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F5CF" w14:textId="77777777" w:rsidR="00F3330B" w:rsidRPr="00EE7F4E" w:rsidRDefault="00CD0A57">
      <w:r w:rsidRPr="00EE7F4E">
        <w:rPr>
          <w:noProof/>
          <w:lang w:eastAsia="en-AU"/>
        </w:rPr>
        <mc:AlternateContent>
          <mc:Choice Requires="wps">
            <w:drawing>
              <wp:anchor distT="0" distB="0" distL="114300" distR="114300" simplePos="0" relativeHeight="251655168" behindDoc="0" locked="0" layoutInCell="1" allowOverlap="1" wp14:anchorId="67887056" wp14:editId="784A75B2">
                <wp:simplePos x="0" y="0"/>
                <wp:positionH relativeFrom="margin">
                  <wp:posOffset>405130</wp:posOffset>
                </wp:positionH>
                <wp:positionV relativeFrom="paragraph">
                  <wp:posOffset>-802806</wp:posOffset>
                </wp:positionV>
                <wp:extent cx="5285740" cy="906501"/>
                <wp:effectExtent l="19050" t="19050" r="1016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740" cy="906501"/>
                        </a:xfrm>
                        <a:prstGeom prst="rect">
                          <a:avLst/>
                        </a:prstGeom>
                        <a:noFill/>
                        <a:ln w="28575">
                          <a:solidFill>
                            <a:srgbClr val="8E744B"/>
                          </a:solidFill>
                          <a:miter lim="800000"/>
                          <a:headEnd/>
                          <a:tailEnd/>
                        </a:ln>
                      </wps:spPr>
                      <wps:txbx>
                        <w:txbxContent>
                          <w:p w14:paraId="67942956" w14:textId="77777777" w:rsidR="00896D1F" w:rsidRPr="00DE5483" w:rsidRDefault="00896D1F" w:rsidP="007F0E2D">
                            <w:pPr>
                              <w:spacing w:after="0"/>
                              <w:jc w:val="center"/>
                              <w:rPr>
                                <w:rStyle w:val="SubtleEmphasis"/>
                                <w:lang w:val="en-US"/>
                              </w:rPr>
                            </w:pPr>
                            <w:r>
                              <w:rPr>
                                <w:rStyle w:val="SubtleEmphasis"/>
                                <w:lang w:val="en-US"/>
                              </w:rPr>
                              <w:t xml:space="preserve">STRATEGIC PLAN </w:t>
                            </w:r>
                            <w:r w:rsidR="000B4811">
                              <w:rPr>
                                <w:rStyle w:val="SubtleEmphasis"/>
                                <w:lang w:val="en-US"/>
                              </w:rPr>
                              <w:t xml:space="preserve">FOR funding the DEVELOPment of </w:t>
                            </w:r>
                            <w:r>
                              <w:rPr>
                                <w:rStyle w:val="SubtleEmphasis"/>
                                <w:lang w:val="en-US"/>
                              </w:rPr>
                              <w:t>THE aboriginal and Torres strait islander COMMUNITY-CONTROLLED SECTOR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87056" id="_x0000_t202" coordsize="21600,21600" o:spt="202" path="m,l,21600r21600,l21600,xe">
                <v:stroke joinstyle="miter"/>
                <v:path gradientshapeok="t" o:connecttype="rect"/>
              </v:shapetype>
              <v:shape id="Text Box 2" o:spid="_x0000_s1026" type="#_x0000_t202" style="position:absolute;margin-left:31.9pt;margin-top:-63.2pt;width:416.2pt;height:7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" filled="f" strokecolor="#8e744b" strokeweight="2.25pt">
                <v:textbox>
                  <w:txbxContent>
                    <w:p w14:paraId="67942956" w14:textId="77777777" w:rsidR="00896D1F" w:rsidRPr="00DE5483" w:rsidRDefault="00896D1F" w:rsidP="007F0E2D">
                      <w:pPr>
                        <w:spacing w:after="0"/>
                        <w:jc w:val="center"/>
                        <w:rPr>
                          <w:rStyle w:val="SubtleEmphasis"/>
                          <w:lang w:val="en-US"/>
                        </w:rPr>
                      </w:pPr>
                      <w:r>
                        <w:rPr>
                          <w:rStyle w:val="SubtleEmphasis"/>
                          <w:lang w:val="en-US"/>
                        </w:rPr>
                        <w:t xml:space="preserve">STRATEGIC PLAN </w:t>
                      </w:r>
                      <w:r w:rsidR="000B4811">
                        <w:rPr>
                          <w:rStyle w:val="SubtleEmphasis"/>
                          <w:lang w:val="en-US"/>
                        </w:rPr>
                        <w:t xml:space="preserve">FOR funding the DEVELOPment of </w:t>
                      </w:r>
                      <w:r>
                        <w:rPr>
                          <w:rStyle w:val="SubtleEmphasis"/>
                          <w:lang w:val="en-US"/>
                        </w:rPr>
                        <w:t>THE aboriginal and Torres strait islander COMMUNITY-CONTROLLED SECTOR</w:t>
                      </w:r>
                    </w:p>
                  </w:txbxContent>
                </v:textbox>
                <w10:wrap anchorx="margin"/>
              </v:shape>
            </w:pict>
          </mc:Fallback>
        </mc:AlternateContent>
      </w:r>
      <w:r w:rsidR="00E71DFE" w:rsidRPr="00EE7F4E">
        <w:rPr>
          <w:rFonts w:ascii="Montserrat" w:hAnsi="Montserrat"/>
          <w:noProof/>
          <w:color w:val="FFFFFF" w:themeColor="background1"/>
          <w:lang w:eastAsia="en-AU"/>
        </w:rPr>
        <w:drawing>
          <wp:anchor distT="0" distB="0" distL="114300" distR="114300" simplePos="0" relativeHeight="251656192" behindDoc="1" locked="0" layoutInCell="1" allowOverlap="1" wp14:anchorId="5B92216D" wp14:editId="426076CD">
            <wp:simplePos x="0" y="0"/>
            <wp:positionH relativeFrom="page">
              <wp:posOffset>-353122</wp:posOffset>
            </wp:positionH>
            <wp:positionV relativeFrom="paragraph">
              <wp:posOffset>-1040780</wp:posOffset>
            </wp:positionV>
            <wp:extent cx="8430895" cy="1234440"/>
            <wp:effectExtent l="0" t="0" r="8255" b="3810"/>
            <wp:wrapNone/>
            <wp:docPr id="6" name="Picture 6" descr="Banner"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doc page 2.png"/>
                    <pic:cNvPicPr/>
                  </pic:nvPicPr>
                  <pic:blipFill rotWithShape="1">
                    <a:blip r:embed="rId11" cstate="print">
                      <a:duotone>
                        <a:prstClr val="black"/>
                        <a:schemeClr val="accent6">
                          <a:tint val="45000"/>
                          <a:satMod val="400000"/>
                        </a:schemeClr>
                      </a:duotone>
                      <a:extLst>
                        <a:ext uri="{28A0092B-C50C-407E-A947-70E740481C1C}">
                          <a14:useLocalDpi xmlns:a14="http://schemas.microsoft.com/office/drawing/2010/main" val="0"/>
                        </a:ext>
                      </a:extLst>
                    </a:blip>
                    <a:srcRect t="33353"/>
                    <a:stretch/>
                  </pic:blipFill>
                  <pic:spPr bwMode="auto">
                    <a:xfrm flipV="1">
                      <a:off x="0" y="0"/>
                      <a:ext cx="8443462" cy="1236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7008CD" w14:textId="77777777" w:rsidR="00731E03" w:rsidRPr="00EE7F4E" w:rsidRDefault="00731E03" w:rsidP="00457A5C">
      <w:pPr>
        <w:pStyle w:val="Title"/>
        <w:spacing w:before="0" w:after="0"/>
        <w:jc w:val="left"/>
        <w:rPr>
          <w:rStyle w:val="TitleChar"/>
          <w:rFonts w:asciiTheme="minorHAnsi" w:hAnsiTheme="minorHAnsi" w:cs="Arial"/>
          <w:color w:val="000000" w:themeColor="text1"/>
          <w:sz w:val="20"/>
          <w:szCs w:val="20"/>
        </w:rPr>
      </w:pPr>
      <w:bookmarkStart w:id="0" w:name="_Hlk42003743"/>
    </w:p>
    <w:p w14:paraId="300E6B07" w14:textId="77777777" w:rsidR="00B427A7" w:rsidRPr="00EE7F4E" w:rsidRDefault="00B427A7" w:rsidP="00B427A7">
      <w:pPr>
        <w:pStyle w:val="Heading1"/>
        <w:rPr>
          <w:rFonts w:asciiTheme="minorHAnsi" w:hAnsiTheme="minorHAnsi" w:cs="Arial"/>
          <w:b/>
          <w:color w:val="000000" w:themeColor="text1"/>
        </w:rPr>
      </w:pPr>
      <w:r w:rsidRPr="00EE7F4E">
        <w:rPr>
          <w:rFonts w:asciiTheme="minorHAnsi" w:hAnsiTheme="minorHAnsi" w:cs="Arial"/>
          <w:b/>
          <w:color w:val="000000" w:themeColor="text1"/>
          <w:sz w:val="24"/>
          <w:szCs w:val="24"/>
        </w:rPr>
        <w:t>purpose</w:t>
      </w:r>
      <w:r w:rsidR="00E825E3" w:rsidRPr="00EE7F4E">
        <w:rPr>
          <w:rFonts w:asciiTheme="minorHAnsi" w:hAnsiTheme="minorHAnsi" w:cs="Arial"/>
          <w:b/>
          <w:color w:val="000000" w:themeColor="text1"/>
          <w:sz w:val="24"/>
          <w:szCs w:val="24"/>
        </w:rPr>
        <w:t xml:space="preserve"> of the strategic Plan</w:t>
      </w:r>
    </w:p>
    <w:p w14:paraId="342CBB1E" w14:textId="77777777" w:rsidR="00EA47BB" w:rsidRPr="00EE7F4E" w:rsidRDefault="00EA47BB" w:rsidP="00EA47BB">
      <w:pPr>
        <w:spacing w:after="240"/>
        <w:rPr>
          <w:sz w:val="24"/>
          <w:szCs w:val="24"/>
          <w:lang w:val="en-US"/>
        </w:rPr>
      </w:pPr>
      <w:r w:rsidRPr="00EE7F4E">
        <w:rPr>
          <w:sz w:val="24"/>
          <w:szCs w:val="24"/>
          <w:lang w:val="en-US"/>
        </w:rPr>
        <w:t>Th</w:t>
      </w:r>
      <w:r w:rsidR="00663F46" w:rsidRPr="00EE7F4E">
        <w:rPr>
          <w:sz w:val="24"/>
          <w:szCs w:val="24"/>
          <w:lang w:val="en-US"/>
        </w:rPr>
        <w:t>is</w:t>
      </w:r>
      <w:r w:rsidRPr="00EE7F4E">
        <w:rPr>
          <w:sz w:val="24"/>
          <w:szCs w:val="24"/>
          <w:lang w:val="en-US"/>
        </w:rPr>
        <w:t xml:space="preserve"> Strategic Plan has been developed to guide investment decisions and ensure maximum impact of funding</w:t>
      </w:r>
      <w:r w:rsidR="00167859" w:rsidRPr="00EE7F4E">
        <w:rPr>
          <w:sz w:val="24"/>
          <w:szCs w:val="24"/>
          <w:lang w:val="en-US"/>
        </w:rPr>
        <w:t xml:space="preserve"> provided by Australian Governments to </w:t>
      </w:r>
      <w:r w:rsidR="00F33B96" w:rsidRPr="00EE7F4E">
        <w:rPr>
          <w:sz w:val="24"/>
          <w:szCs w:val="24"/>
          <w:lang w:val="en-US"/>
        </w:rPr>
        <w:t xml:space="preserve">support </w:t>
      </w:r>
      <w:r w:rsidR="00F15D99" w:rsidRPr="00EE7F4E">
        <w:rPr>
          <w:sz w:val="24"/>
          <w:szCs w:val="24"/>
          <w:lang w:val="en-US"/>
        </w:rPr>
        <w:t xml:space="preserve">the development of the Aboriginal and Torres Strait Islander community-controlled sector.  </w:t>
      </w:r>
      <w:r w:rsidRPr="00EE7F4E">
        <w:rPr>
          <w:sz w:val="24"/>
          <w:szCs w:val="24"/>
          <w:lang w:val="en-US"/>
        </w:rPr>
        <w:t xml:space="preserve">It </w:t>
      </w:r>
      <w:r w:rsidR="00CC407F" w:rsidRPr="00EE7F4E">
        <w:rPr>
          <w:sz w:val="24"/>
          <w:szCs w:val="24"/>
          <w:lang w:val="en-US"/>
        </w:rPr>
        <w:t>has been</w:t>
      </w:r>
      <w:r w:rsidRPr="00EE7F4E">
        <w:rPr>
          <w:sz w:val="24"/>
          <w:szCs w:val="24"/>
          <w:lang w:val="en-US"/>
        </w:rPr>
        <w:t xml:space="preserve"> agreed by</w:t>
      </w:r>
      <w:r w:rsidR="001B4BAE" w:rsidRPr="00EE7F4E">
        <w:rPr>
          <w:sz w:val="24"/>
          <w:szCs w:val="24"/>
          <w:lang w:val="en-US"/>
        </w:rPr>
        <w:t xml:space="preserve"> the Joint Council on Closing the Gap. </w:t>
      </w:r>
    </w:p>
    <w:p w14:paraId="331343FE" w14:textId="77777777" w:rsidR="00B427A7" w:rsidRPr="00EE7F4E" w:rsidRDefault="00B427A7" w:rsidP="00886DF0">
      <w:pPr>
        <w:spacing w:after="240"/>
        <w:rPr>
          <w:sz w:val="24"/>
        </w:rPr>
      </w:pPr>
      <w:r w:rsidRPr="00EE7F4E">
        <w:rPr>
          <w:sz w:val="24"/>
        </w:rPr>
        <w:t xml:space="preserve">Building strong formal Aboriginal and Torres Strait Islander community-controlled service sectors is a Priority Reform under the </w:t>
      </w:r>
      <w:r w:rsidR="008A0469" w:rsidRPr="00EE7F4E">
        <w:rPr>
          <w:sz w:val="24"/>
        </w:rPr>
        <w:t>National Agreement</w:t>
      </w:r>
      <w:r w:rsidR="00323B18" w:rsidRPr="00EE7F4E">
        <w:rPr>
          <w:sz w:val="24"/>
        </w:rPr>
        <w:t xml:space="preserve"> </w:t>
      </w:r>
      <w:r w:rsidR="0061606C" w:rsidRPr="00EE7F4E">
        <w:rPr>
          <w:sz w:val="24"/>
        </w:rPr>
        <w:t>on Closing the Gap</w:t>
      </w:r>
      <w:r w:rsidR="00CD0A57" w:rsidRPr="00EE7F4E">
        <w:rPr>
          <w:sz w:val="24"/>
        </w:rPr>
        <w:t xml:space="preserve"> </w:t>
      </w:r>
      <w:r w:rsidR="00323B18" w:rsidRPr="00EE7F4E">
        <w:rPr>
          <w:sz w:val="24"/>
        </w:rPr>
        <w:t>(Priority Reform Two)</w:t>
      </w:r>
      <w:r w:rsidRPr="00EE7F4E">
        <w:rPr>
          <w:sz w:val="24"/>
        </w:rPr>
        <w:t>.</w:t>
      </w:r>
    </w:p>
    <w:p w14:paraId="052435CD" w14:textId="77777777" w:rsidR="00B427A7" w:rsidRPr="00EE7F4E" w:rsidRDefault="00B427A7" w:rsidP="00B427A7">
      <w:pPr>
        <w:spacing w:after="240" w:line="240" w:lineRule="auto"/>
        <w:rPr>
          <w:sz w:val="24"/>
        </w:rPr>
      </w:pPr>
      <w:r w:rsidRPr="00EE7F4E">
        <w:rPr>
          <w:sz w:val="24"/>
        </w:rPr>
        <w:t>Aboriginal and Torres Strait Islander community-controlled services can achieve better results, employ more Aboriginal and Torres Strait Islander people and are often preferred over mainstream services.</w:t>
      </w:r>
    </w:p>
    <w:p w14:paraId="5930BABC" w14:textId="77777777" w:rsidR="00532618" w:rsidRPr="00EE7F4E" w:rsidRDefault="00B427A7" w:rsidP="00B427A7">
      <w:pPr>
        <w:spacing w:after="240" w:line="240" w:lineRule="auto"/>
        <w:rPr>
          <w:sz w:val="24"/>
        </w:rPr>
      </w:pPr>
      <w:r w:rsidRPr="00EE7F4E">
        <w:rPr>
          <w:sz w:val="24"/>
        </w:rPr>
        <w:t>The National Agreement identifies</w:t>
      </w:r>
      <w:r w:rsidR="00532618" w:rsidRPr="00EE7F4E">
        <w:rPr>
          <w:sz w:val="24"/>
        </w:rPr>
        <w:t xml:space="preserve"> that strong sectors have:</w:t>
      </w:r>
    </w:p>
    <w:p w14:paraId="3D78A027" w14:textId="77777777" w:rsidR="00532618" w:rsidRPr="00EE7F4E" w:rsidRDefault="00BE28EA" w:rsidP="00057EF5">
      <w:pPr>
        <w:pStyle w:val="ListParagraph"/>
        <w:numPr>
          <w:ilvl w:val="0"/>
          <w:numId w:val="8"/>
        </w:numPr>
        <w:spacing w:after="240" w:line="240" w:lineRule="auto"/>
        <w:rPr>
          <w:sz w:val="24"/>
        </w:rPr>
      </w:pPr>
      <w:r w:rsidRPr="00EE7F4E">
        <w:rPr>
          <w:sz w:val="24"/>
        </w:rPr>
        <w:t>S</w:t>
      </w:r>
      <w:r w:rsidR="00B427A7" w:rsidRPr="00EE7F4E">
        <w:rPr>
          <w:sz w:val="24"/>
        </w:rPr>
        <w:t>ustained ca</w:t>
      </w:r>
      <w:r w:rsidR="00532618" w:rsidRPr="00EE7F4E">
        <w:rPr>
          <w:sz w:val="24"/>
        </w:rPr>
        <w:t>pacity building and investment</w:t>
      </w:r>
    </w:p>
    <w:p w14:paraId="57A4DA8C" w14:textId="77777777" w:rsidR="00532618" w:rsidRPr="00EE7F4E" w:rsidRDefault="00BE28EA" w:rsidP="00057EF5">
      <w:pPr>
        <w:pStyle w:val="ListParagraph"/>
        <w:numPr>
          <w:ilvl w:val="0"/>
          <w:numId w:val="8"/>
        </w:numPr>
        <w:spacing w:after="240" w:line="240" w:lineRule="auto"/>
        <w:rPr>
          <w:sz w:val="24"/>
        </w:rPr>
      </w:pPr>
      <w:r w:rsidRPr="00EE7F4E">
        <w:rPr>
          <w:sz w:val="24"/>
        </w:rPr>
        <w:t>A</w:t>
      </w:r>
      <w:r w:rsidR="00B427A7" w:rsidRPr="00EE7F4E">
        <w:rPr>
          <w:sz w:val="24"/>
        </w:rPr>
        <w:t xml:space="preserve"> dedicated and identified Aboriginal and Torres Strait Islander</w:t>
      </w:r>
      <w:r w:rsidR="00532618" w:rsidRPr="00EE7F4E">
        <w:rPr>
          <w:sz w:val="24"/>
        </w:rPr>
        <w:t xml:space="preserve"> workforce</w:t>
      </w:r>
    </w:p>
    <w:p w14:paraId="6A6119A7" w14:textId="77777777" w:rsidR="00532618" w:rsidRPr="00EE7F4E" w:rsidRDefault="00BE28EA" w:rsidP="00057EF5">
      <w:pPr>
        <w:pStyle w:val="ListParagraph"/>
        <w:numPr>
          <w:ilvl w:val="0"/>
          <w:numId w:val="8"/>
        </w:numPr>
        <w:spacing w:after="240" w:line="240" w:lineRule="auto"/>
        <w:rPr>
          <w:sz w:val="24"/>
        </w:rPr>
      </w:pPr>
      <w:r w:rsidRPr="00EE7F4E">
        <w:rPr>
          <w:sz w:val="24"/>
        </w:rPr>
        <w:t>S</w:t>
      </w:r>
      <w:r w:rsidR="004F00D7" w:rsidRPr="00EE7F4E">
        <w:rPr>
          <w:sz w:val="24"/>
        </w:rPr>
        <w:t>upport from a Peak Body (governed by a majority Aboriginal and Torres Strait Islander</w:t>
      </w:r>
      <w:r w:rsidR="00532618" w:rsidRPr="00EE7F4E">
        <w:rPr>
          <w:sz w:val="24"/>
        </w:rPr>
        <w:t xml:space="preserve"> Board)</w:t>
      </w:r>
    </w:p>
    <w:p w14:paraId="2A2211FB" w14:textId="77777777" w:rsidR="00B427A7" w:rsidRPr="00EE7F4E" w:rsidRDefault="00BE28EA" w:rsidP="00057EF5">
      <w:pPr>
        <w:pStyle w:val="ListParagraph"/>
        <w:numPr>
          <w:ilvl w:val="0"/>
          <w:numId w:val="8"/>
        </w:numPr>
        <w:spacing w:after="240" w:line="240" w:lineRule="auto"/>
        <w:rPr>
          <w:sz w:val="24"/>
        </w:rPr>
      </w:pPr>
      <w:r w:rsidRPr="00EE7F4E">
        <w:rPr>
          <w:sz w:val="24"/>
        </w:rPr>
        <w:t>A</w:t>
      </w:r>
      <w:r w:rsidR="004F00D7" w:rsidRPr="00EE7F4E">
        <w:rPr>
          <w:sz w:val="24"/>
        </w:rPr>
        <w:t xml:space="preserve"> dedicated, reliable and consistent funding model.</w:t>
      </w:r>
    </w:p>
    <w:p w14:paraId="78189CC0" w14:textId="77777777" w:rsidR="00CB7D4D" w:rsidRPr="00EE7F4E" w:rsidRDefault="00CB7D4D" w:rsidP="00CB7D4D">
      <w:pPr>
        <w:spacing w:after="240" w:line="240" w:lineRule="auto"/>
        <w:rPr>
          <w:sz w:val="24"/>
        </w:rPr>
      </w:pPr>
      <w:r w:rsidRPr="00EE7F4E">
        <w:rPr>
          <w:sz w:val="24"/>
          <w:lang w:val="en-US"/>
        </w:rPr>
        <w:t>Th</w:t>
      </w:r>
      <w:r w:rsidR="00663F46" w:rsidRPr="00EE7F4E">
        <w:rPr>
          <w:sz w:val="24"/>
          <w:lang w:val="en-US"/>
        </w:rPr>
        <w:t>is</w:t>
      </w:r>
      <w:r w:rsidRPr="00EE7F4E">
        <w:rPr>
          <w:sz w:val="24"/>
          <w:lang w:val="en-US"/>
        </w:rPr>
        <w:t xml:space="preserve"> Strategic Plan </w:t>
      </w:r>
      <w:r w:rsidR="00CC407F" w:rsidRPr="00EE7F4E">
        <w:rPr>
          <w:sz w:val="24"/>
          <w:lang w:val="en-US"/>
        </w:rPr>
        <w:t>seeks to deliver on the principles and</w:t>
      </w:r>
      <w:r w:rsidRPr="00EE7F4E">
        <w:rPr>
          <w:sz w:val="24"/>
          <w:lang w:val="en-US"/>
        </w:rPr>
        <w:t xml:space="preserve"> priorities set out in the National Agreement on Closing the Gap </w:t>
      </w:r>
      <w:r w:rsidRPr="00EE7F4E">
        <w:rPr>
          <w:sz w:val="24"/>
        </w:rPr>
        <w:t>(National Agreement)</w:t>
      </w:r>
      <w:r w:rsidRPr="00EE7F4E">
        <w:rPr>
          <w:sz w:val="24"/>
          <w:lang w:val="en-US"/>
        </w:rPr>
        <w:t>.</w:t>
      </w:r>
    </w:p>
    <w:p w14:paraId="63427865" w14:textId="77777777" w:rsidR="00B95236" w:rsidRPr="00EE7F4E" w:rsidRDefault="00B95236" w:rsidP="00CB7D4D">
      <w:pPr>
        <w:pStyle w:val="Heading1"/>
        <w:rPr>
          <w:rFonts w:asciiTheme="minorHAnsi" w:hAnsiTheme="minorHAnsi" w:cs="Arial"/>
          <w:b/>
          <w:color w:val="000000" w:themeColor="text1"/>
          <w:sz w:val="24"/>
          <w:szCs w:val="24"/>
        </w:rPr>
      </w:pPr>
      <w:r w:rsidRPr="00EE7F4E">
        <w:rPr>
          <w:rFonts w:asciiTheme="minorHAnsi" w:hAnsiTheme="minorHAnsi" w:cs="Arial"/>
          <w:b/>
          <w:color w:val="000000" w:themeColor="text1"/>
          <w:sz w:val="24"/>
          <w:szCs w:val="24"/>
        </w:rPr>
        <w:t>SCOPE OF STRATEGIC PLAN</w:t>
      </w:r>
    </w:p>
    <w:p w14:paraId="0811A445" w14:textId="77777777" w:rsidR="00B95236" w:rsidRPr="00EE7F4E" w:rsidRDefault="00B95236" w:rsidP="00B95236">
      <w:pPr>
        <w:spacing w:after="240"/>
        <w:rPr>
          <w:sz w:val="24"/>
          <w:lang w:val="en-US"/>
        </w:rPr>
      </w:pPr>
      <w:r w:rsidRPr="00EE7F4E">
        <w:rPr>
          <w:sz w:val="24"/>
          <w:lang w:val="en-US"/>
        </w:rPr>
        <w:t>This Strategic Plan provide</w:t>
      </w:r>
      <w:r w:rsidR="00B32C21" w:rsidRPr="00EE7F4E">
        <w:rPr>
          <w:sz w:val="24"/>
          <w:lang w:val="en-US"/>
        </w:rPr>
        <w:t>s</w:t>
      </w:r>
      <w:r w:rsidRPr="00EE7F4E">
        <w:rPr>
          <w:sz w:val="24"/>
          <w:lang w:val="en-US"/>
        </w:rPr>
        <w:t xml:space="preserve"> a high-level overview of how governments, working </w:t>
      </w:r>
      <w:r w:rsidR="006E09B6" w:rsidRPr="00EE7F4E">
        <w:rPr>
          <w:sz w:val="24"/>
          <w:lang w:val="en-US"/>
        </w:rPr>
        <w:t xml:space="preserve">in partnership </w:t>
      </w:r>
      <w:r w:rsidR="00535152" w:rsidRPr="00EE7F4E">
        <w:rPr>
          <w:sz w:val="24"/>
          <w:lang w:val="en-US"/>
        </w:rPr>
        <w:t>with the Coalition of Peaks</w:t>
      </w:r>
      <w:r w:rsidRPr="00EE7F4E">
        <w:rPr>
          <w:sz w:val="24"/>
          <w:lang w:val="en-US"/>
        </w:rPr>
        <w:t xml:space="preserve">, determine </w:t>
      </w:r>
      <w:r w:rsidR="003F153D" w:rsidRPr="00EE7F4E">
        <w:rPr>
          <w:sz w:val="24"/>
          <w:lang w:val="en-US"/>
        </w:rPr>
        <w:t>investment</w:t>
      </w:r>
      <w:r w:rsidR="00D5398D" w:rsidRPr="00EE7F4E">
        <w:rPr>
          <w:sz w:val="24"/>
          <w:lang w:val="en-US"/>
        </w:rPr>
        <w:t xml:space="preserve"> prioritie</w:t>
      </w:r>
      <w:r w:rsidR="00FE24FF" w:rsidRPr="00EE7F4E">
        <w:rPr>
          <w:sz w:val="24"/>
          <w:lang w:val="en-US"/>
        </w:rPr>
        <w:t xml:space="preserve">s for </w:t>
      </w:r>
      <w:r w:rsidRPr="00EE7F4E">
        <w:rPr>
          <w:sz w:val="24"/>
          <w:lang w:val="en-US"/>
        </w:rPr>
        <w:t xml:space="preserve">each of the priority </w:t>
      </w:r>
      <w:r w:rsidR="00E13C56" w:rsidRPr="00EE7F4E">
        <w:rPr>
          <w:sz w:val="24"/>
          <w:lang w:val="en-US"/>
        </w:rPr>
        <w:t xml:space="preserve">service </w:t>
      </w:r>
      <w:r w:rsidR="00375E27" w:rsidRPr="00EE7F4E">
        <w:rPr>
          <w:sz w:val="24"/>
          <w:lang w:val="en-US"/>
        </w:rPr>
        <w:t>sectors</w:t>
      </w:r>
      <w:r w:rsidRPr="00EE7F4E">
        <w:rPr>
          <w:sz w:val="24"/>
          <w:lang w:val="en-US"/>
        </w:rPr>
        <w:t xml:space="preserve"> and across the funding streams </w:t>
      </w:r>
      <w:r w:rsidR="00DB1F6E" w:rsidRPr="00EE7F4E">
        <w:rPr>
          <w:sz w:val="24"/>
          <w:lang w:val="en-US"/>
        </w:rPr>
        <w:t>identified</w:t>
      </w:r>
      <w:r w:rsidRPr="00EE7F4E">
        <w:rPr>
          <w:sz w:val="24"/>
          <w:lang w:val="en-US"/>
        </w:rPr>
        <w:t xml:space="preserve"> </w:t>
      </w:r>
      <w:r w:rsidR="008A0469" w:rsidRPr="00EE7F4E">
        <w:rPr>
          <w:sz w:val="24"/>
          <w:lang w:val="en-US"/>
        </w:rPr>
        <w:t xml:space="preserve">in the National Agreement and </w:t>
      </w:r>
      <w:r w:rsidRPr="00EE7F4E">
        <w:rPr>
          <w:sz w:val="24"/>
          <w:lang w:val="en-US"/>
        </w:rPr>
        <w:t>below.</w:t>
      </w:r>
      <w:r w:rsidR="00B32C21" w:rsidRPr="00EE7F4E">
        <w:rPr>
          <w:sz w:val="24"/>
          <w:lang w:val="en-US"/>
        </w:rPr>
        <w:t xml:space="preserve"> </w:t>
      </w:r>
    </w:p>
    <w:p w14:paraId="27D79BEC" w14:textId="77777777" w:rsidR="00B95236" w:rsidRPr="00EE7F4E" w:rsidRDefault="00B95236" w:rsidP="00B95236">
      <w:pPr>
        <w:spacing w:after="240"/>
        <w:rPr>
          <w:sz w:val="24"/>
          <w:lang w:val="en-US"/>
        </w:rPr>
      </w:pPr>
      <w:r w:rsidRPr="00EE7F4E">
        <w:rPr>
          <w:sz w:val="24"/>
          <w:lang w:val="en-US"/>
        </w:rPr>
        <w:t xml:space="preserve">This Strategic Plan does not extend to the details of how governments </w:t>
      </w:r>
      <w:r w:rsidR="00B32C21" w:rsidRPr="00EE7F4E">
        <w:rPr>
          <w:sz w:val="24"/>
          <w:lang w:val="en-US"/>
        </w:rPr>
        <w:t xml:space="preserve">decide and </w:t>
      </w:r>
      <w:proofErr w:type="gramStart"/>
      <w:r w:rsidR="00B32C21" w:rsidRPr="00EE7F4E">
        <w:rPr>
          <w:sz w:val="24"/>
          <w:lang w:val="en-US"/>
        </w:rPr>
        <w:t>administer</w:t>
      </w:r>
      <w:proofErr w:type="gramEnd"/>
      <w:r w:rsidR="00B32C21" w:rsidRPr="00EE7F4E">
        <w:rPr>
          <w:sz w:val="24"/>
          <w:lang w:val="en-US"/>
        </w:rPr>
        <w:t xml:space="preserve"> funding</w:t>
      </w:r>
      <w:r w:rsidRPr="00EE7F4E">
        <w:rPr>
          <w:sz w:val="24"/>
          <w:lang w:val="en-US"/>
        </w:rPr>
        <w:t xml:space="preserve">, including </w:t>
      </w:r>
      <w:proofErr w:type="spellStart"/>
      <w:r w:rsidRPr="00EE7F4E">
        <w:rPr>
          <w:sz w:val="24"/>
          <w:lang w:val="en-US"/>
        </w:rPr>
        <w:t>organisational</w:t>
      </w:r>
      <w:proofErr w:type="spellEnd"/>
      <w:r w:rsidRPr="00EE7F4E">
        <w:rPr>
          <w:sz w:val="24"/>
          <w:lang w:val="en-US"/>
        </w:rPr>
        <w:t xml:space="preserve"> risk assessments</w:t>
      </w:r>
      <w:r w:rsidR="00B32C21" w:rsidRPr="00EE7F4E">
        <w:rPr>
          <w:sz w:val="24"/>
          <w:lang w:val="en-US"/>
        </w:rPr>
        <w:t xml:space="preserve"> and</w:t>
      </w:r>
      <w:r w:rsidRPr="00EE7F4E">
        <w:rPr>
          <w:sz w:val="24"/>
          <w:lang w:val="en-US"/>
        </w:rPr>
        <w:t xml:space="preserve"> grant </w:t>
      </w:r>
      <w:r w:rsidR="00B32C21" w:rsidRPr="00EE7F4E">
        <w:rPr>
          <w:sz w:val="24"/>
          <w:lang w:val="en-US"/>
        </w:rPr>
        <w:t>management frameworks. Th</w:t>
      </w:r>
      <w:r w:rsidR="003E5E10" w:rsidRPr="00EE7F4E">
        <w:rPr>
          <w:sz w:val="24"/>
          <w:lang w:val="en-US"/>
        </w:rPr>
        <w:t>ese are matters for each jurisdiction and typically are set out in</w:t>
      </w:r>
      <w:r w:rsidR="00B32C21" w:rsidRPr="00EE7F4E">
        <w:rPr>
          <w:sz w:val="24"/>
          <w:lang w:val="en-US"/>
        </w:rPr>
        <w:t xml:space="preserve"> </w:t>
      </w:r>
      <w:r w:rsidR="00CC407F" w:rsidRPr="00EE7F4E">
        <w:rPr>
          <w:b/>
          <w:sz w:val="24"/>
          <w:lang w:val="en-US"/>
        </w:rPr>
        <w:t xml:space="preserve">procurement, </w:t>
      </w:r>
      <w:r w:rsidR="00B32C21" w:rsidRPr="00EE7F4E">
        <w:rPr>
          <w:b/>
          <w:sz w:val="24"/>
          <w:lang w:val="en-US"/>
        </w:rPr>
        <w:t xml:space="preserve">grant </w:t>
      </w:r>
      <w:r w:rsidR="00CC407F" w:rsidRPr="00EE7F4E">
        <w:rPr>
          <w:b/>
          <w:sz w:val="24"/>
          <w:lang w:val="en-US"/>
        </w:rPr>
        <w:t>or</w:t>
      </w:r>
      <w:r w:rsidR="00B32C21" w:rsidRPr="00EE7F4E">
        <w:rPr>
          <w:b/>
          <w:sz w:val="24"/>
          <w:lang w:val="en-US"/>
        </w:rPr>
        <w:t xml:space="preserve"> program </w:t>
      </w:r>
      <w:r w:rsidR="003E5E10" w:rsidRPr="00EE7F4E">
        <w:rPr>
          <w:b/>
          <w:sz w:val="24"/>
          <w:lang w:val="en-US"/>
        </w:rPr>
        <w:t>guidelines</w:t>
      </w:r>
      <w:r w:rsidR="00B32C21" w:rsidRPr="00EE7F4E">
        <w:rPr>
          <w:sz w:val="24"/>
          <w:lang w:val="en-US"/>
        </w:rPr>
        <w:t xml:space="preserve">. </w:t>
      </w:r>
      <w:r w:rsidR="00BA0BDE" w:rsidRPr="00EE7F4E">
        <w:rPr>
          <w:sz w:val="24"/>
          <w:lang w:val="en-US"/>
        </w:rPr>
        <w:t>Jurisdictions retain decision</w:t>
      </w:r>
      <w:r w:rsidR="006E5042" w:rsidRPr="00EE7F4E">
        <w:rPr>
          <w:sz w:val="24"/>
          <w:lang w:val="en-US"/>
        </w:rPr>
        <w:t>-</w:t>
      </w:r>
      <w:r w:rsidR="00BA0BDE" w:rsidRPr="00EE7F4E">
        <w:rPr>
          <w:sz w:val="24"/>
          <w:lang w:val="en-US"/>
        </w:rPr>
        <w:t xml:space="preserve">making authority for the use of funds they allocate to the virtual funding pool. </w:t>
      </w:r>
      <w:r w:rsidR="00882586" w:rsidRPr="00EE7F4E">
        <w:rPr>
          <w:sz w:val="24"/>
          <w:lang w:val="en-US"/>
        </w:rPr>
        <w:t xml:space="preserve">For </w:t>
      </w:r>
      <w:r w:rsidR="00737190" w:rsidRPr="00EE7F4E">
        <w:rPr>
          <w:sz w:val="24"/>
          <w:lang w:val="en-US"/>
        </w:rPr>
        <w:t>transparency, g</w:t>
      </w:r>
      <w:r w:rsidR="00535152" w:rsidRPr="00EE7F4E">
        <w:rPr>
          <w:sz w:val="24"/>
          <w:lang w:val="en-US"/>
        </w:rPr>
        <w:t xml:space="preserve">overnments </w:t>
      </w:r>
      <w:r w:rsidR="00DE5970" w:rsidRPr="00EE7F4E">
        <w:rPr>
          <w:sz w:val="24"/>
          <w:lang w:val="en-US"/>
        </w:rPr>
        <w:t>should</w:t>
      </w:r>
      <w:r w:rsidR="00535152" w:rsidRPr="00EE7F4E">
        <w:rPr>
          <w:sz w:val="24"/>
          <w:lang w:val="en-US"/>
        </w:rPr>
        <w:t xml:space="preserve"> incorporate this Strategic Plan in</w:t>
      </w:r>
      <w:r w:rsidR="00735137" w:rsidRPr="00EE7F4E">
        <w:rPr>
          <w:sz w:val="24"/>
          <w:lang w:val="en-US"/>
        </w:rPr>
        <w:t>to</w:t>
      </w:r>
      <w:r w:rsidR="00535152" w:rsidRPr="00EE7F4E">
        <w:rPr>
          <w:sz w:val="24"/>
          <w:lang w:val="en-US"/>
        </w:rPr>
        <w:t xml:space="preserve"> </w:t>
      </w:r>
      <w:r w:rsidR="00735137" w:rsidRPr="00EE7F4E">
        <w:rPr>
          <w:sz w:val="24"/>
          <w:lang w:val="en-US"/>
        </w:rPr>
        <w:t xml:space="preserve">any </w:t>
      </w:r>
      <w:r w:rsidR="00535152" w:rsidRPr="00EE7F4E">
        <w:rPr>
          <w:sz w:val="24"/>
          <w:lang w:val="en-US"/>
        </w:rPr>
        <w:t xml:space="preserve">program guidelines </w:t>
      </w:r>
      <w:r w:rsidR="00735137" w:rsidRPr="00EE7F4E">
        <w:rPr>
          <w:sz w:val="24"/>
          <w:lang w:val="en-US"/>
        </w:rPr>
        <w:t>developed for funding to strengthen the Aboriginal and Torres Strait Islander community-controlled sector</w:t>
      </w:r>
      <w:r w:rsidR="00535152" w:rsidRPr="00EE7F4E">
        <w:rPr>
          <w:sz w:val="24"/>
          <w:lang w:val="en-US"/>
        </w:rPr>
        <w:t>.</w:t>
      </w:r>
      <w:r w:rsidR="00737190" w:rsidRPr="00EE7F4E">
        <w:rPr>
          <w:sz w:val="24"/>
          <w:lang w:val="en-US"/>
        </w:rPr>
        <w:t xml:space="preserve"> </w:t>
      </w:r>
    </w:p>
    <w:p w14:paraId="158570B2" w14:textId="77777777" w:rsidR="003E5E10" w:rsidRPr="00EE7F4E" w:rsidRDefault="003E5E10" w:rsidP="00B95236">
      <w:pPr>
        <w:spacing w:after="240"/>
        <w:rPr>
          <w:sz w:val="24"/>
          <w:lang w:val="en-US"/>
        </w:rPr>
      </w:pPr>
      <w:r w:rsidRPr="00EE7F4E">
        <w:rPr>
          <w:sz w:val="24"/>
          <w:lang w:val="en-US"/>
        </w:rPr>
        <w:t>Th</w:t>
      </w:r>
      <w:r w:rsidR="00663F46" w:rsidRPr="00EE7F4E">
        <w:rPr>
          <w:sz w:val="24"/>
          <w:lang w:val="en-US"/>
        </w:rPr>
        <w:t>is</w:t>
      </w:r>
      <w:r w:rsidRPr="00EE7F4E">
        <w:rPr>
          <w:sz w:val="24"/>
          <w:lang w:val="en-US"/>
        </w:rPr>
        <w:t xml:space="preserve"> Strategic Plan </w:t>
      </w:r>
      <w:r w:rsidR="00663F46" w:rsidRPr="00EE7F4E">
        <w:rPr>
          <w:sz w:val="24"/>
          <w:lang w:val="en-US"/>
        </w:rPr>
        <w:t xml:space="preserve">is connected to </w:t>
      </w:r>
      <w:r w:rsidR="006C7429" w:rsidRPr="00EE7F4E">
        <w:rPr>
          <w:sz w:val="24"/>
          <w:lang w:val="en-US"/>
        </w:rPr>
        <w:t xml:space="preserve">– but does not </w:t>
      </w:r>
      <w:r w:rsidRPr="00EE7F4E">
        <w:rPr>
          <w:sz w:val="24"/>
          <w:lang w:val="en-US"/>
        </w:rPr>
        <w:t xml:space="preserve">provide a substitute for – </w:t>
      </w:r>
      <w:r w:rsidRPr="00EE7F4E">
        <w:rPr>
          <w:b/>
          <w:sz w:val="24"/>
          <w:lang w:val="en-US"/>
        </w:rPr>
        <w:t>Sector Strengthening Plans</w:t>
      </w:r>
      <w:r w:rsidRPr="00EE7F4E">
        <w:rPr>
          <w:sz w:val="24"/>
          <w:lang w:val="en-US"/>
        </w:rPr>
        <w:t xml:space="preserve">. Clause 49 of the National Agreement on Closing the Gap requires </w:t>
      </w:r>
      <w:r w:rsidR="004D7261" w:rsidRPr="00EE7F4E">
        <w:rPr>
          <w:sz w:val="24"/>
          <w:lang w:val="en-US"/>
        </w:rPr>
        <w:t xml:space="preserve">the </w:t>
      </w:r>
      <w:r w:rsidR="004D7261" w:rsidRPr="00EE7F4E">
        <w:rPr>
          <w:sz w:val="24"/>
          <w:lang w:val="en-US"/>
        </w:rPr>
        <w:lastRenderedPageBreak/>
        <w:t xml:space="preserve">Parties </w:t>
      </w:r>
      <w:r w:rsidRPr="00EE7F4E">
        <w:rPr>
          <w:sz w:val="24"/>
          <w:lang w:val="en-US"/>
        </w:rPr>
        <w:t>develop</w:t>
      </w:r>
      <w:r w:rsidR="00F379EE" w:rsidRPr="00EE7F4E">
        <w:rPr>
          <w:sz w:val="24"/>
          <w:lang w:val="en-US"/>
        </w:rPr>
        <w:t xml:space="preserve"> a</w:t>
      </w:r>
      <w:r w:rsidRPr="00EE7F4E">
        <w:rPr>
          <w:sz w:val="24"/>
          <w:lang w:val="en-US"/>
        </w:rPr>
        <w:t xml:space="preserve"> Sector Strengthening Plan</w:t>
      </w:r>
      <w:r w:rsidR="006A2F56" w:rsidRPr="00EE7F4E">
        <w:rPr>
          <w:sz w:val="24"/>
          <w:lang w:val="en-US"/>
        </w:rPr>
        <w:t xml:space="preserve"> for each nominated sector</w:t>
      </w:r>
      <w:r w:rsidR="00735137" w:rsidRPr="00EE7F4E">
        <w:rPr>
          <w:sz w:val="24"/>
          <w:lang w:val="en-US"/>
        </w:rPr>
        <w:t>. These</w:t>
      </w:r>
      <w:r w:rsidRPr="00EE7F4E">
        <w:rPr>
          <w:sz w:val="24"/>
          <w:lang w:val="en-US"/>
        </w:rPr>
        <w:t xml:space="preserve"> will identify </w:t>
      </w:r>
      <w:r w:rsidR="00735137" w:rsidRPr="00EE7F4E">
        <w:rPr>
          <w:sz w:val="24"/>
          <w:lang w:val="en-US"/>
        </w:rPr>
        <w:t>a comprehensive set of measures</w:t>
      </w:r>
      <w:r w:rsidRPr="00EE7F4E">
        <w:rPr>
          <w:sz w:val="24"/>
          <w:lang w:val="en-US"/>
        </w:rPr>
        <w:t xml:space="preserve"> </w:t>
      </w:r>
      <w:r w:rsidR="00735137" w:rsidRPr="00EE7F4E">
        <w:rPr>
          <w:sz w:val="24"/>
          <w:lang w:val="en-US"/>
        </w:rPr>
        <w:t xml:space="preserve">to build the capability of the sector, in line with </w:t>
      </w:r>
      <w:r w:rsidRPr="00EE7F4E">
        <w:rPr>
          <w:sz w:val="24"/>
          <w:lang w:val="en-US"/>
        </w:rPr>
        <w:t>the strong sector elements. Th</w:t>
      </w:r>
      <w:r w:rsidR="00CC407F" w:rsidRPr="00EE7F4E">
        <w:rPr>
          <w:sz w:val="24"/>
          <w:lang w:val="en-US"/>
        </w:rPr>
        <w:t>e investment priorities set out in</w:t>
      </w:r>
      <w:r w:rsidRPr="00EE7F4E">
        <w:rPr>
          <w:sz w:val="24"/>
          <w:lang w:val="en-US"/>
        </w:rPr>
        <w:t xml:space="preserve"> </w:t>
      </w:r>
      <w:r w:rsidR="002549E9" w:rsidRPr="00EE7F4E">
        <w:rPr>
          <w:sz w:val="24"/>
          <w:lang w:val="en-US"/>
        </w:rPr>
        <w:t xml:space="preserve">this </w:t>
      </w:r>
      <w:r w:rsidRPr="00EE7F4E">
        <w:rPr>
          <w:sz w:val="24"/>
          <w:lang w:val="en-US"/>
        </w:rPr>
        <w:t xml:space="preserve">Strategic Plan </w:t>
      </w:r>
      <w:r w:rsidR="001D2D61" w:rsidRPr="00EE7F4E">
        <w:rPr>
          <w:sz w:val="24"/>
          <w:lang w:val="en-US"/>
        </w:rPr>
        <w:t xml:space="preserve">will </w:t>
      </w:r>
      <w:r w:rsidRPr="00EE7F4E">
        <w:rPr>
          <w:sz w:val="24"/>
          <w:lang w:val="en-US"/>
        </w:rPr>
        <w:t xml:space="preserve">also </w:t>
      </w:r>
      <w:r w:rsidR="00CC407F" w:rsidRPr="00EE7F4E">
        <w:rPr>
          <w:sz w:val="24"/>
          <w:lang w:val="en-US"/>
        </w:rPr>
        <w:t>be described</w:t>
      </w:r>
      <w:r w:rsidRPr="00EE7F4E">
        <w:rPr>
          <w:sz w:val="24"/>
          <w:lang w:val="en-US"/>
        </w:rPr>
        <w:t xml:space="preserve"> in Sector Strengthening Plans. Sector Strengthening Plans will be developed concurrently with the roll-out of this funding program. Funding can be allocated and distributed prior to completion of the Sector Strengthening Plans.</w:t>
      </w:r>
    </w:p>
    <w:p w14:paraId="3B412CD7" w14:textId="77777777" w:rsidR="00DB3E88" w:rsidRPr="00EE7F4E" w:rsidRDefault="00DB3E88" w:rsidP="00B95236">
      <w:pPr>
        <w:spacing w:after="240"/>
        <w:rPr>
          <w:sz w:val="24"/>
          <w:lang w:val="en-US"/>
        </w:rPr>
      </w:pPr>
      <w:r w:rsidRPr="00EE7F4E">
        <w:rPr>
          <w:sz w:val="24"/>
          <w:lang w:val="en-US"/>
        </w:rPr>
        <w:t>Th</w:t>
      </w:r>
      <w:r w:rsidR="00663F46" w:rsidRPr="00EE7F4E">
        <w:rPr>
          <w:sz w:val="24"/>
          <w:lang w:val="en-US"/>
        </w:rPr>
        <w:t>is</w:t>
      </w:r>
      <w:r w:rsidRPr="00EE7F4E">
        <w:rPr>
          <w:sz w:val="24"/>
          <w:lang w:val="en-US"/>
        </w:rPr>
        <w:t xml:space="preserve"> Strategic Plan </w:t>
      </w:r>
      <w:r w:rsidR="00663F46" w:rsidRPr="00EE7F4E">
        <w:rPr>
          <w:sz w:val="24"/>
          <w:lang w:val="en-US"/>
        </w:rPr>
        <w:t xml:space="preserve">does </w:t>
      </w:r>
      <w:r w:rsidRPr="00EE7F4E">
        <w:rPr>
          <w:sz w:val="24"/>
          <w:lang w:val="en-US"/>
        </w:rPr>
        <w:t xml:space="preserve">not specify funding recipients, the </w:t>
      </w:r>
      <w:r w:rsidR="00CC407F" w:rsidRPr="00EE7F4E">
        <w:rPr>
          <w:sz w:val="24"/>
          <w:lang w:val="en-US"/>
        </w:rPr>
        <w:t>approach to allocating funding</w:t>
      </w:r>
      <w:r w:rsidR="00D33077" w:rsidRPr="00EE7F4E">
        <w:rPr>
          <w:sz w:val="24"/>
          <w:lang w:val="en-US"/>
        </w:rPr>
        <w:t xml:space="preserve"> (procurement or grants)</w:t>
      </w:r>
      <w:r w:rsidR="00CC407F" w:rsidRPr="00EE7F4E">
        <w:rPr>
          <w:sz w:val="24"/>
          <w:lang w:val="en-US"/>
        </w:rPr>
        <w:t xml:space="preserve">, the timing, </w:t>
      </w:r>
      <w:r w:rsidRPr="00EE7F4E">
        <w:rPr>
          <w:sz w:val="24"/>
          <w:lang w:val="en-US"/>
        </w:rPr>
        <w:t>proportion or amount of funding to be allocated to different priorities, nor does it commit jurisdictions to funding all the priorities identified.</w:t>
      </w:r>
      <w:r w:rsidR="00CC407F" w:rsidRPr="00EE7F4E">
        <w:rPr>
          <w:sz w:val="24"/>
          <w:lang w:val="en-US"/>
        </w:rPr>
        <w:t xml:space="preserve"> </w:t>
      </w:r>
    </w:p>
    <w:p w14:paraId="4E61F538" w14:textId="77777777" w:rsidR="001950CB" w:rsidRPr="00EE7F4E" w:rsidRDefault="005C4CA4" w:rsidP="00B95236">
      <w:pPr>
        <w:spacing w:after="240"/>
        <w:rPr>
          <w:sz w:val="24"/>
          <w:lang w:val="en-US"/>
        </w:rPr>
      </w:pPr>
      <w:r w:rsidRPr="00EE7F4E">
        <w:rPr>
          <w:sz w:val="24"/>
          <w:lang w:val="en-US"/>
        </w:rPr>
        <w:t xml:space="preserve">This Strategic Plan </w:t>
      </w:r>
      <w:r w:rsidR="00586EE9" w:rsidRPr="00EE7F4E">
        <w:rPr>
          <w:sz w:val="24"/>
          <w:lang w:val="en-US"/>
        </w:rPr>
        <w:t xml:space="preserve">is </w:t>
      </w:r>
      <w:r w:rsidR="00663F46" w:rsidRPr="00EE7F4E">
        <w:rPr>
          <w:sz w:val="24"/>
          <w:lang w:val="en-US"/>
        </w:rPr>
        <w:t xml:space="preserve">for publication </w:t>
      </w:r>
      <w:r w:rsidRPr="00EE7F4E">
        <w:rPr>
          <w:sz w:val="24"/>
          <w:lang w:val="en-US"/>
        </w:rPr>
        <w:t>on the Closing the Gap website</w:t>
      </w:r>
      <w:r w:rsidR="00586EE9" w:rsidRPr="00EE7F4E">
        <w:rPr>
          <w:sz w:val="24"/>
          <w:lang w:val="en-US"/>
        </w:rPr>
        <w:t xml:space="preserve"> following endorsement by Joint Council, and will be updated as additional sectors and funding priorities are identified</w:t>
      </w:r>
      <w:r w:rsidRPr="00EE7F4E">
        <w:rPr>
          <w:sz w:val="24"/>
          <w:lang w:val="en-US"/>
        </w:rPr>
        <w:t>.</w:t>
      </w:r>
      <w:r w:rsidR="00A55764" w:rsidRPr="00EE7F4E">
        <w:rPr>
          <w:sz w:val="24"/>
          <w:lang w:val="en-US"/>
        </w:rPr>
        <w:t xml:space="preserve"> The Strategic Plan remains in place </w:t>
      </w:r>
      <w:r w:rsidR="00C5126B" w:rsidRPr="00EE7F4E">
        <w:rPr>
          <w:sz w:val="24"/>
          <w:lang w:val="en-US"/>
        </w:rPr>
        <w:t xml:space="preserve">for the life of the National Agreement on Closing the Gap, or until otherwise </w:t>
      </w:r>
      <w:r w:rsidR="008766A6" w:rsidRPr="00EE7F4E">
        <w:rPr>
          <w:sz w:val="24"/>
          <w:lang w:val="en-US"/>
        </w:rPr>
        <w:t xml:space="preserve">agreed </w:t>
      </w:r>
      <w:r w:rsidR="00C5126B" w:rsidRPr="00EE7F4E">
        <w:rPr>
          <w:sz w:val="24"/>
          <w:lang w:val="en-US"/>
        </w:rPr>
        <w:t>by Joint Council</w:t>
      </w:r>
      <w:r w:rsidR="00A55764" w:rsidRPr="00EE7F4E">
        <w:rPr>
          <w:sz w:val="24"/>
          <w:lang w:val="en-US"/>
        </w:rPr>
        <w:t>.</w:t>
      </w:r>
    </w:p>
    <w:p w14:paraId="1F093944" w14:textId="77777777" w:rsidR="004560BA" w:rsidRPr="00EE7F4E" w:rsidRDefault="004560BA" w:rsidP="004560BA">
      <w:pPr>
        <w:pStyle w:val="Heading1"/>
        <w:rPr>
          <w:rFonts w:cs="Arial"/>
          <w:b/>
          <w:color w:val="000000" w:themeColor="text1"/>
          <w:sz w:val="24"/>
          <w:szCs w:val="24"/>
        </w:rPr>
      </w:pPr>
      <w:r w:rsidRPr="00EE7F4E">
        <w:rPr>
          <w:rFonts w:asciiTheme="minorHAnsi" w:hAnsiTheme="minorHAnsi" w:cs="Arial"/>
          <w:b/>
          <w:color w:val="000000" w:themeColor="text1"/>
          <w:sz w:val="24"/>
          <w:szCs w:val="24"/>
        </w:rPr>
        <w:t>ALLOCATION OF FUNDS</w:t>
      </w:r>
    </w:p>
    <w:p w14:paraId="3FE6A9F7" w14:textId="77777777" w:rsidR="004560BA" w:rsidRPr="00EE7F4E" w:rsidRDefault="00B3245C" w:rsidP="004560BA">
      <w:pPr>
        <w:rPr>
          <w:sz w:val="24"/>
        </w:rPr>
      </w:pPr>
      <w:r w:rsidRPr="00EE7F4E">
        <w:rPr>
          <w:sz w:val="24"/>
        </w:rPr>
        <w:t>A</w:t>
      </w:r>
      <w:r w:rsidR="004560BA" w:rsidRPr="00EE7F4E">
        <w:rPr>
          <w:sz w:val="24"/>
        </w:rPr>
        <w:t xml:space="preserve">ll government parties </w:t>
      </w:r>
      <w:r w:rsidR="00586EE9" w:rsidRPr="00EE7F4E">
        <w:rPr>
          <w:sz w:val="24"/>
        </w:rPr>
        <w:t xml:space="preserve">were </w:t>
      </w:r>
      <w:r w:rsidR="004560BA" w:rsidRPr="00EE7F4E">
        <w:rPr>
          <w:sz w:val="24"/>
        </w:rPr>
        <w:t xml:space="preserve">asked to </w:t>
      </w:r>
      <w:r w:rsidRPr="00EE7F4E">
        <w:rPr>
          <w:sz w:val="24"/>
        </w:rPr>
        <w:t>contribute funding towards the development of the community</w:t>
      </w:r>
      <w:r w:rsidR="00663F46" w:rsidRPr="00EE7F4E">
        <w:rPr>
          <w:sz w:val="24"/>
        </w:rPr>
        <w:t>-</w:t>
      </w:r>
      <w:r w:rsidRPr="00EE7F4E">
        <w:rPr>
          <w:sz w:val="24"/>
        </w:rPr>
        <w:t>controlled sector. Current</w:t>
      </w:r>
      <w:r w:rsidR="004560BA" w:rsidRPr="00EE7F4E">
        <w:rPr>
          <w:sz w:val="24"/>
        </w:rPr>
        <w:t xml:space="preserve"> funding commitments are as follows (over four years</w:t>
      </w:r>
      <w:r w:rsidR="00586EE9" w:rsidRPr="00EE7F4E">
        <w:rPr>
          <w:sz w:val="24"/>
        </w:rPr>
        <w:t xml:space="preserve"> from 2020/21</w:t>
      </w:r>
      <w:r w:rsidR="004560BA" w:rsidRPr="00EE7F4E">
        <w:rPr>
          <w:sz w:val="24"/>
        </w:rPr>
        <w:t>):</w:t>
      </w:r>
    </w:p>
    <w:p w14:paraId="0F132E6B" w14:textId="77777777" w:rsidR="004560BA" w:rsidRPr="00EE7F4E" w:rsidRDefault="004560BA" w:rsidP="004560BA">
      <w:pPr>
        <w:pStyle w:val="ListParagraph"/>
        <w:numPr>
          <w:ilvl w:val="0"/>
          <w:numId w:val="3"/>
        </w:numPr>
        <w:rPr>
          <w:sz w:val="24"/>
        </w:rPr>
      </w:pPr>
      <w:r w:rsidRPr="00EE7F4E">
        <w:rPr>
          <w:sz w:val="24"/>
        </w:rPr>
        <w:t>Commonwealth: $46.5 million</w:t>
      </w:r>
    </w:p>
    <w:p w14:paraId="6DE86F7F" w14:textId="77777777" w:rsidR="00A55764" w:rsidRPr="00EE7F4E" w:rsidRDefault="00A55764" w:rsidP="004560BA">
      <w:pPr>
        <w:pStyle w:val="ListParagraph"/>
        <w:numPr>
          <w:ilvl w:val="0"/>
          <w:numId w:val="3"/>
        </w:numPr>
        <w:rPr>
          <w:sz w:val="24"/>
        </w:rPr>
      </w:pPr>
      <w:r w:rsidRPr="00EE7F4E">
        <w:rPr>
          <w:sz w:val="24"/>
        </w:rPr>
        <w:t>New South Wales: $7.4 million</w:t>
      </w:r>
    </w:p>
    <w:p w14:paraId="090A56EC" w14:textId="77777777" w:rsidR="004560BA" w:rsidRPr="00EE7F4E" w:rsidRDefault="004560BA" w:rsidP="004560BA">
      <w:pPr>
        <w:pStyle w:val="ListParagraph"/>
        <w:numPr>
          <w:ilvl w:val="0"/>
          <w:numId w:val="3"/>
        </w:numPr>
        <w:rPr>
          <w:sz w:val="24"/>
        </w:rPr>
      </w:pPr>
      <w:r w:rsidRPr="00EE7F4E">
        <w:rPr>
          <w:sz w:val="24"/>
        </w:rPr>
        <w:t>Victoria: $3.3 million</w:t>
      </w:r>
    </w:p>
    <w:p w14:paraId="6CB551E8" w14:textId="54A67371" w:rsidR="004560BA" w:rsidRPr="00EE7F4E" w:rsidRDefault="004560BA" w:rsidP="004560BA">
      <w:pPr>
        <w:pStyle w:val="ListParagraph"/>
        <w:numPr>
          <w:ilvl w:val="0"/>
          <w:numId w:val="3"/>
        </w:numPr>
        <w:rPr>
          <w:sz w:val="24"/>
        </w:rPr>
      </w:pPr>
      <w:r w:rsidRPr="00EE7F4E">
        <w:rPr>
          <w:sz w:val="24"/>
        </w:rPr>
        <w:t>Queensland: $9.3 million</w:t>
      </w:r>
    </w:p>
    <w:p w14:paraId="10A797FC" w14:textId="5507EA65" w:rsidR="00057EF5" w:rsidRPr="00EE7F4E" w:rsidRDefault="00057EF5" w:rsidP="004560BA">
      <w:pPr>
        <w:pStyle w:val="ListParagraph"/>
        <w:numPr>
          <w:ilvl w:val="0"/>
          <w:numId w:val="3"/>
        </w:numPr>
        <w:rPr>
          <w:sz w:val="24"/>
        </w:rPr>
      </w:pPr>
      <w:r w:rsidRPr="00EE7F4E">
        <w:rPr>
          <w:sz w:val="24"/>
        </w:rPr>
        <w:t>Western Australia: $3.4 million</w:t>
      </w:r>
    </w:p>
    <w:p w14:paraId="2BB7F6AA" w14:textId="6105B0EB" w:rsidR="00057EF5" w:rsidRPr="00EE7F4E" w:rsidRDefault="00057EF5" w:rsidP="004560BA">
      <w:pPr>
        <w:pStyle w:val="ListParagraph"/>
        <w:numPr>
          <w:ilvl w:val="0"/>
          <w:numId w:val="3"/>
        </w:numPr>
        <w:rPr>
          <w:sz w:val="24"/>
        </w:rPr>
      </w:pPr>
      <w:r w:rsidRPr="00EE7F4E">
        <w:rPr>
          <w:sz w:val="24"/>
        </w:rPr>
        <w:t>South Australia: $3.301 million</w:t>
      </w:r>
    </w:p>
    <w:p w14:paraId="32610914" w14:textId="5A1E8ECE" w:rsidR="00057EF5" w:rsidRPr="00EE7F4E" w:rsidRDefault="00057EF5" w:rsidP="004560BA">
      <w:pPr>
        <w:pStyle w:val="ListParagraph"/>
        <w:numPr>
          <w:ilvl w:val="0"/>
          <w:numId w:val="3"/>
        </w:numPr>
        <w:rPr>
          <w:sz w:val="24"/>
        </w:rPr>
      </w:pPr>
      <w:r w:rsidRPr="00EE7F4E">
        <w:rPr>
          <w:sz w:val="24"/>
        </w:rPr>
        <w:t>Tasmania: $1.2 million</w:t>
      </w:r>
    </w:p>
    <w:p w14:paraId="031417A3" w14:textId="119E0FB7" w:rsidR="004560BA" w:rsidRPr="00EE7F4E" w:rsidRDefault="004560BA" w:rsidP="004560BA">
      <w:pPr>
        <w:pStyle w:val="ListParagraph"/>
        <w:numPr>
          <w:ilvl w:val="0"/>
          <w:numId w:val="3"/>
        </w:numPr>
        <w:rPr>
          <w:sz w:val="24"/>
        </w:rPr>
      </w:pPr>
      <w:r w:rsidRPr="00EE7F4E">
        <w:rPr>
          <w:sz w:val="24"/>
        </w:rPr>
        <w:t>ACT: $0.8 million</w:t>
      </w:r>
    </w:p>
    <w:p w14:paraId="77CDAD1A" w14:textId="16C0FCD9" w:rsidR="00057EF5" w:rsidRPr="00EE7F4E" w:rsidRDefault="00057EF5" w:rsidP="004560BA">
      <w:pPr>
        <w:pStyle w:val="ListParagraph"/>
        <w:numPr>
          <w:ilvl w:val="0"/>
          <w:numId w:val="3"/>
        </w:numPr>
        <w:rPr>
          <w:sz w:val="24"/>
        </w:rPr>
      </w:pPr>
      <w:r w:rsidRPr="00EE7F4E">
        <w:rPr>
          <w:sz w:val="24"/>
        </w:rPr>
        <w:t>Northern Territory: $2 million</w:t>
      </w:r>
    </w:p>
    <w:p w14:paraId="34DB807D" w14:textId="77777777" w:rsidR="006C7429" w:rsidRPr="00EE7F4E" w:rsidRDefault="004560BA" w:rsidP="001D75D1">
      <w:pPr>
        <w:rPr>
          <w:sz w:val="24"/>
        </w:rPr>
      </w:pPr>
      <w:r w:rsidRPr="00EE7F4E">
        <w:rPr>
          <w:sz w:val="24"/>
        </w:rPr>
        <w:t xml:space="preserve">States and territories will allocate their funds </w:t>
      </w:r>
      <w:r w:rsidR="00B3245C" w:rsidRPr="00EE7F4E">
        <w:rPr>
          <w:sz w:val="24"/>
        </w:rPr>
        <w:t>within their own jurisdiction</w:t>
      </w:r>
      <w:r w:rsidR="00C7149E" w:rsidRPr="00EE7F4E">
        <w:rPr>
          <w:sz w:val="24"/>
        </w:rPr>
        <w:t>, in line with th</w:t>
      </w:r>
      <w:r w:rsidR="008A0469" w:rsidRPr="00EE7F4E">
        <w:rPr>
          <w:sz w:val="24"/>
        </w:rPr>
        <w:t>is</w:t>
      </w:r>
      <w:r w:rsidR="00C7149E" w:rsidRPr="00EE7F4E">
        <w:rPr>
          <w:sz w:val="24"/>
        </w:rPr>
        <w:t xml:space="preserve"> Strategic Plan</w:t>
      </w:r>
      <w:r w:rsidR="006C7429" w:rsidRPr="00EE7F4E">
        <w:rPr>
          <w:sz w:val="24"/>
        </w:rPr>
        <w:t xml:space="preserve">. </w:t>
      </w:r>
    </w:p>
    <w:p w14:paraId="63DCFEB2" w14:textId="77777777" w:rsidR="001601C2" w:rsidRPr="00EE7F4E" w:rsidRDefault="00B3245C" w:rsidP="00DB3E88">
      <w:pPr>
        <w:rPr>
          <w:sz w:val="24"/>
        </w:rPr>
      </w:pPr>
      <w:r w:rsidRPr="00EE7F4E">
        <w:rPr>
          <w:sz w:val="24"/>
        </w:rPr>
        <w:t xml:space="preserve">The Commonwealth will allocate its funding to </w:t>
      </w:r>
      <w:r w:rsidR="000E0235" w:rsidRPr="00EE7F4E">
        <w:rPr>
          <w:sz w:val="24"/>
        </w:rPr>
        <w:t xml:space="preserve">the recommended areas for development </w:t>
      </w:r>
      <w:r w:rsidRPr="00EE7F4E">
        <w:rPr>
          <w:sz w:val="24"/>
        </w:rPr>
        <w:t xml:space="preserve">identified </w:t>
      </w:r>
      <w:r w:rsidR="00C7149E" w:rsidRPr="00EE7F4E">
        <w:rPr>
          <w:sz w:val="24"/>
        </w:rPr>
        <w:t>in the Strategic Plan</w:t>
      </w:r>
      <w:r w:rsidRPr="00EE7F4E">
        <w:rPr>
          <w:sz w:val="24"/>
        </w:rPr>
        <w:t>, including nat</w:t>
      </w:r>
      <w:r w:rsidR="00D915F2" w:rsidRPr="00EE7F4E">
        <w:rPr>
          <w:sz w:val="24"/>
        </w:rPr>
        <w:t>ional and cross-</w:t>
      </w:r>
      <w:r w:rsidRPr="00EE7F4E">
        <w:rPr>
          <w:sz w:val="24"/>
        </w:rPr>
        <w:t>jurisdictional or multi</w:t>
      </w:r>
      <w:r w:rsidRPr="00EE7F4E">
        <w:rPr>
          <w:sz w:val="24"/>
        </w:rPr>
        <w:noBreakHyphen/>
        <w:t xml:space="preserve">jurisdictional priorities. </w:t>
      </w:r>
      <w:r w:rsidR="004560BA" w:rsidRPr="00EE7F4E">
        <w:rPr>
          <w:sz w:val="24"/>
        </w:rPr>
        <w:t>The Commonwealth will not fund states and territories directly.</w:t>
      </w:r>
    </w:p>
    <w:bookmarkEnd w:id="0"/>
    <w:p w14:paraId="3023E7DA" w14:textId="77777777" w:rsidR="00E32A09" w:rsidRPr="00EE7F4E" w:rsidRDefault="00E32A09" w:rsidP="00E32A09">
      <w:pPr>
        <w:pStyle w:val="Heading1"/>
        <w:rPr>
          <w:rFonts w:asciiTheme="minorHAnsi" w:hAnsiTheme="minorHAnsi" w:cs="Arial"/>
          <w:b/>
          <w:color w:val="000000" w:themeColor="text1"/>
          <w:sz w:val="24"/>
          <w:szCs w:val="24"/>
        </w:rPr>
      </w:pPr>
      <w:r w:rsidRPr="00EE7F4E">
        <w:rPr>
          <w:rFonts w:asciiTheme="minorHAnsi" w:hAnsiTheme="minorHAnsi" w:cs="Arial"/>
          <w:b/>
          <w:color w:val="000000" w:themeColor="text1"/>
          <w:sz w:val="24"/>
          <w:szCs w:val="24"/>
        </w:rPr>
        <w:t>PRIORITY AREAS</w:t>
      </w:r>
    </w:p>
    <w:p w14:paraId="6C827354" w14:textId="77777777" w:rsidR="00E32A09" w:rsidRPr="00EE7F4E" w:rsidRDefault="007A020B" w:rsidP="00E32A09">
      <w:pPr>
        <w:spacing w:after="240"/>
        <w:rPr>
          <w:sz w:val="24"/>
          <w:lang w:val="en-US"/>
        </w:rPr>
      </w:pPr>
      <w:r w:rsidRPr="00EE7F4E">
        <w:rPr>
          <w:sz w:val="24"/>
          <w:lang w:val="en-US"/>
        </w:rPr>
        <w:t>Initially</w:t>
      </w:r>
      <w:r w:rsidR="002C7750" w:rsidRPr="00EE7F4E">
        <w:rPr>
          <w:sz w:val="24"/>
          <w:lang w:val="en-US"/>
        </w:rPr>
        <w:t>, funding</w:t>
      </w:r>
      <w:r w:rsidRPr="00EE7F4E">
        <w:rPr>
          <w:sz w:val="24"/>
          <w:lang w:val="en-US"/>
        </w:rPr>
        <w:t xml:space="preserve"> </w:t>
      </w:r>
      <w:r w:rsidR="003928D7" w:rsidRPr="00EE7F4E">
        <w:rPr>
          <w:sz w:val="24"/>
          <w:lang w:val="en-US"/>
        </w:rPr>
        <w:t xml:space="preserve">will be allocated to each of </w:t>
      </w:r>
      <w:r w:rsidR="00395AD2" w:rsidRPr="00EE7F4E">
        <w:rPr>
          <w:sz w:val="24"/>
          <w:lang w:val="en-US"/>
        </w:rPr>
        <w:t xml:space="preserve">the four </w:t>
      </w:r>
      <w:r w:rsidR="003928D7" w:rsidRPr="00EE7F4E">
        <w:rPr>
          <w:sz w:val="24"/>
          <w:lang w:val="en-US"/>
        </w:rPr>
        <w:t>priority sectors identified in the National Agreement</w:t>
      </w:r>
      <w:r w:rsidR="00395AD2" w:rsidRPr="00EE7F4E">
        <w:rPr>
          <w:sz w:val="24"/>
          <w:lang w:val="en-US"/>
        </w:rPr>
        <w:t xml:space="preserve"> under</w:t>
      </w:r>
      <w:r w:rsidR="003928D7" w:rsidRPr="00EE7F4E">
        <w:rPr>
          <w:sz w:val="24"/>
          <w:lang w:val="en-US"/>
        </w:rPr>
        <w:t xml:space="preserve"> Priority Reform Two</w:t>
      </w:r>
      <w:r w:rsidR="002C7750" w:rsidRPr="00EE7F4E">
        <w:rPr>
          <w:sz w:val="24"/>
          <w:lang w:val="en-US"/>
        </w:rPr>
        <w:t>.</w:t>
      </w:r>
      <w:r w:rsidR="003928D7" w:rsidRPr="00EE7F4E">
        <w:rPr>
          <w:sz w:val="24"/>
          <w:lang w:val="en-US"/>
        </w:rPr>
        <w:t xml:space="preserve"> These sectors are:</w:t>
      </w:r>
    </w:p>
    <w:p w14:paraId="638F5540" w14:textId="77777777" w:rsidR="003928D7" w:rsidRPr="00EE7F4E" w:rsidRDefault="003928D7" w:rsidP="00141F41">
      <w:pPr>
        <w:pStyle w:val="ListParagraph"/>
        <w:numPr>
          <w:ilvl w:val="0"/>
          <w:numId w:val="4"/>
        </w:numPr>
        <w:spacing w:after="240"/>
        <w:rPr>
          <w:sz w:val="24"/>
          <w:lang w:val="en-US"/>
        </w:rPr>
      </w:pPr>
      <w:r w:rsidRPr="00EE7F4E">
        <w:rPr>
          <w:sz w:val="24"/>
          <w:lang w:val="en-US"/>
        </w:rPr>
        <w:t>Early childhood care and development</w:t>
      </w:r>
    </w:p>
    <w:p w14:paraId="0CC65C48" w14:textId="77777777" w:rsidR="003928D7" w:rsidRPr="00EE7F4E" w:rsidRDefault="003928D7" w:rsidP="00141F41">
      <w:pPr>
        <w:pStyle w:val="ListParagraph"/>
        <w:numPr>
          <w:ilvl w:val="0"/>
          <w:numId w:val="4"/>
        </w:numPr>
        <w:spacing w:after="240"/>
        <w:rPr>
          <w:sz w:val="24"/>
          <w:lang w:val="en-US"/>
        </w:rPr>
      </w:pPr>
      <w:r w:rsidRPr="00EE7F4E">
        <w:rPr>
          <w:sz w:val="24"/>
          <w:lang w:val="en-US"/>
        </w:rPr>
        <w:lastRenderedPageBreak/>
        <w:t>Housing</w:t>
      </w:r>
    </w:p>
    <w:p w14:paraId="30CEFC71" w14:textId="77777777" w:rsidR="003928D7" w:rsidRPr="00EE7F4E" w:rsidRDefault="003928D7" w:rsidP="00141F41">
      <w:pPr>
        <w:pStyle w:val="ListParagraph"/>
        <w:numPr>
          <w:ilvl w:val="0"/>
          <w:numId w:val="4"/>
        </w:numPr>
        <w:spacing w:after="240"/>
        <w:rPr>
          <w:sz w:val="24"/>
          <w:lang w:val="en-US"/>
        </w:rPr>
      </w:pPr>
      <w:r w:rsidRPr="00EE7F4E">
        <w:rPr>
          <w:sz w:val="24"/>
          <w:lang w:val="en-US"/>
        </w:rPr>
        <w:t>Health</w:t>
      </w:r>
    </w:p>
    <w:p w14:paraId="0FB73D11" w14:textId="77777777" w:rsidR="003928D7" w:rsidRPr="00EE7F4E" w:rsidRDefault="003928D7" w:rsidP="00141F41">
      <w:pPr>
        <w:pStyle w:val="ListParagraph"/>
        <w:numPr>
          <w:ilvl w:val="0"/>
          <w:numId w:val="4"/>
        </w:numPr>
        <w:spacing w:after="240"/>
        <w:rPr>
          <w:sz w:val="24"/>
          <w:lang w:val="en-US"/>
        </w:rPr>
      </w:pPr>
      <w:r w:rsidRPr="00EE7F4E">
        <w:rPr>
          <w:sz w:val="24"/>
          <w:lang w:val="en-US"/>
        </w:rPr>
        <w:t>Disability</w:t>
      </w:r>
    </w:p>
    <w:p w14:paraId="03AE69A1" w14:textId="77777777" w:rsidR="003E5E10" w:rsidRPr="00EE7F4E" w:rsidRDefault="002C7750" w:rsidP="008D3EFE">
      <w:pPr>
        <w:spacing w:after="240"/>
        <w:rPr>
          <w:sz w:val="24"/>
          <w:lang w:val="en-US"/>
        </w:rPr>
      </w:pPr>
      <w:r w:rsidRPr="00EE7F4E">
        <w:rPr>
          <w:sz w:val="24"/>
          <w:lang w:val="en-US"/>
        </w:rPr>
        <w:t>Subsequently</w:t>
      </w:r>
      <w:r w:rsidR="00C87268" w:rsidRPr="00EE7F4E">
        <w:rPr>
          <w:sz w:val="24"/>
          <w:lang w:val="en-US"/>
        </w:rPr>
        <w:t>, t</w:t>
      </w:r>
      <w:r w:rsidR="00DB1F6E" w:rsidRPr="00EE7F4E">
        <w:rPr>
          <w:sz w:val="24"/>
          <w:lang w:val="en-US"/>
        </w:rPr>
        <w:t xml:space="preserve">he Partnership Working Group </w:t>
      </w:r>
      <w:r w:rsidR="00F537B8" w:rsidRPr="00EE7F4E">
        <w:rPr>
          <w:sz w:val="24"/>
          <w:lang w:val="en-US"/>
        </w:rPr>
        <w:t xml:space="preserve">(PWG) </w:t>
      </w:r>
      <w:r w:rsidR="00DB1F6E" w:rsidRPr="00EE7F4E">
        <w:rPr>
          <w:sz w:val="24"/>
          <w:lang w:val="en-US"/>
        </w:rPr>
        <w:t xml:space="preserve">will consider any strengthening </w:t>
      </w:r>
      <w:r w:rsidR="00C87268" w:rsidRPr="00EE7F4E">
        <w:rPr>
          <w:sz w:val="24"/>
          <w:lang w:val="en-US"/>
        </w:rPr>
        <w:t xml:space="preserve">investment </w:t>
      </w:r>
      <w:r w:rsidR="00DB1F6E" w:rsidRPr="00EE7F4E">
        <w:rPr>
          <w:sz w:val="24"/>
          <w:lang w:val="en-US"/>
        </w:rPr>
        <w:t xml:space="preserve">priorities in sectors identified as </w:t>
      </w:r>
      <w:r w:rsidR="003E5E10" w:rsidRPr="00EE7F4E">
        <w:rPr>
          <w:sz w:val="24"/>
          <w:lang w:val="en-US"/>
        </w:rPr>
        <w:t xml:space="preserve">policy </w:t>
      </w:r>
      <w:r w:rsidR="00DB1F6E" w:rsidRPr="00EE7F4E">
        <w:rPr>
          <w:sz w:val="24"/>
          <w:lang w:val="en-US"/>
        </w:rPr>
        <w:t>priority areas for joined up action</w:t>
      </w:r>
      <w:r w:rsidR="003E5E10" w:rsidRPr="00EE7F4E">
        <w:rPr>
          <w:sz w:val="24"/>
          <w:lang w:val="en-US"/>
        </w:rPr>
        <w:t xml:space="preserve"> under Priority Reform </w:t>
      </w:r>
      <w:r w:rsidR="00386805" w:rsidRPr="00EE7F4E">
        <w:rPr>
          <w:sz w:val="24"/>
          <w:lang w:val="en-US"/>
        </w:rPr>
        <w:t>O</w:t>
      </w:r>
      <w:r w:rsidR="003E5E10" w:rsidRPr="00EE7F4E">
        <w:rPr>
          <w:sz w:val="24"/>
          <w:lang w:val="en-US"/>
        </w:rPr>
        <w:t>ne (and not also listed as priority sectors u</w:t>
      </w:r>
      <w:r w:rsidR="00386805" w:rsidRPr="00EE7F4E">
        <w:rPr>
          <w:sz w:val="24"/>
          <w:lang w:val="en-US"/>
        </w:rPr>
        <w:t>nder Priority Reform T</w:t>
      </w:r>
      <w:r w:rsidR="003E5E10" w:rsidRPr="00EE7F4E">
        <w:rPr>
          <w:sz w:val="24"/>
          <w:lang w:val="en-US"/>
        </w:rPr>
        <w:t>wo)</w:t>
      </w:r>
      <w:r w:rsidR="00DB1F6E" w:rsidRPr="00EE7F4E">
        <w:rPr>
          <w:sz w:val="24"/>
          <w:lang w:val="en-US"/>
        </w:rPr>
        <w:t>. These are</w:t>
      </w:r>
      <w:r w:rsidR="003E5E10" w:rsidRPr="00EE7F4E">
        <w:rPr>
          <w:sz w:val="24"/>
          <w:lang w:val="en-US"/>
        </w:rPr>
        <w:t>:</w:t>
      </w:r>
    </w:p>
    <w:p w14:paraId="5516FEA8" w14:textId="77777777" w:rsidR="003E5E10" w:rsidRPr="00EE7F4E" w:rsidRDefault="003E5E10" w:rsidP="00057EF5">
      <w:pPr>
        <w:pStyle w:val="ListParagraph"/>
        <w:numPr>
          <w:ilvl w:val="0"/>
          <w:numId w:val="10"/>
        </w:numPr>
        <w:spacing w:after="240"/>
        <w:rPr>
          <w:sz w:val="24"/>
          <w:lang w:val="en-US"/>
        </w:rPr>
      </w:pPr>
      <w:r w:rsidRPr="00EE7F4E">
        <w:rPr>
          <w:sz w:val="24"/>
          <w:lang w:val="en-US"/>
        </w:rPr>
        <w:t>Justice</w:t>
      </w:r>
    </w:p>
    <w:p w14:paraId="6E346392" w14:textId="77777777" w:rsidR="003E5E10" w:rsidRPr="00EE7F4E" w:rsidRDefault="003E5E10" w:rsidP="00057EF5">
      <w:pPr>
        <w:pStyle w:val="ListParagraph"/>
        <w:numPr>
          <w:ilvl w:val="0"/>
          <w:numId w:val="10"/>
        </w:numPr>
        <w:spacing w:after="240"/>
        <w:rPr>
          <w:sz w:val="24"/>
          <w:lang w:val="en-US"/>
        </w:rPr>
      </w:pPr>
      <w:r w:rsidRPr="00EE7F4E">
        <w:rPr>
          <w:sz w:val="24"/>
          <w:lang w:val="en-US"/>
        </w:rPr>
        <w:t>Social and emotional wellbeing</w:t>
      </w:r>
    </w:p>
    <w:p w14:paraId="6ADCD17F" w14:textId="77777777" w:rsidR="003E5E10" w:rsidRPr="00EE7F4E" w:rsidRDefault="003E5E10" w:rsidP="00057EF5">
      <w:pPr>
        <w:pStyle w:val="ListParagraph"/>
        <w:numPr>
          <w:ilvl w:val="0"/>
          <w:numId w:val="10"/>
        </w:numPr>
        <w:spacing w:after="240"/>
        <w:rPr>
          <w:sz w:val="24"/>
          <w:lang w:val="en-US"/>
        </w:rPr>
      </w:pPr>
      <w:r w:rsidRPr="00EE7F4E">
        <w:rPr>
          <w:sz w:val="24"/>
          <w:lang w:val="en-US"/>
        </w:rPr>
        <w:t>Aboriginal and Torres Strait Islander languages</w:t>
      </w:r>
    </w:p>
    <w:p w14:paraId="345DDFE9" w14:textId="6FD8E217" w:rsidR="008D3EFE" w:rsidRPr="00EE7F4E" w:rsidRDefault="008D3EFE" w:rsidP="008D3EFE">
      <w:pPr>
        <w:spacing w:after="240"/>
        <w:rPr>
          <w:sz w:val="24"/>
          <w:lang w:val="en-US"/>
        </w:rPr>
      </w:pPr>
      <w:r w:rsidRPr="00EE7F4E">
        <w:rPr>
          <w:sz w:val="24"/>
          <w:lang w:val="en-US"/>
        </w:rPr>
        <w:t xml:space="preserve">Further sectors </w:t>
      </w:r>
      <w:r w:rsidR="00395AD2" w:rsidRPr="00EE7F4E">
        <w:rPr>
          <w:sz w:val="24"/>
          <w:lang w:val="en-US"/>
        </w:rPr>
        <w:t xml:space="preserve">may </w:t>
      </w:r>
      <w:r w:rsidRPr="00EE7F4E">
        <w:rPr>
          <w:sz w:val="24"/>
          <w:lang w:val="en-US"/>
        </w:rPr>
        <w:t xml:space="preserve">be identified by </w:t>
      </w:r>
      <w:r w:rsidR="00042211" w:rsidRPr="00EE7F4E">
        <w:rPr>
          <w:sz w:val="24"/>
          <w:lang w:val="en-US"/>
        </w:rPr>
        <w:t>PWG</w:t>
      </w:r>
      <w:r w:rsidRPr="00EE7F4E">
        <w:rPr>
          <w:sz w:val="24"/>
          <w:lang w:val="en-US"/>
        </w:rPr>
        <w:t xml:space="preserve"> for endorsement by Joint Council across the life of the National Agreement</w:t>
      </w:r>
      <w:r w:rsidR="00E82D71" w:rsidRPr="00EE7F4E">
        <w:rPr>
          <w:sz w:val="24"/>
          <w:lang w:val="en-US"/>
        </w:rPr>
        <w:t xml:space="preserve">, to further support </w:t>
      </w:r>
      <w:r w:rsidR="00735137" w:rsidRPr="00EE7F4E">
        <w:rPr>
          <w:sz w:val="24"/>
          <w:lang w:val="en-US"/>
        </w:rPr>
        <w:t>implementation of</w:t>
      </w:r>
      <w:r w:rsidR="00E82D71" w:rsidRPr="00EE7F4E">
        <w:rPr>
          <w:sz w:val="24"/>
          <w:lang w:val="en-US"/>
        </w:rPr>
        <w:t xml:space="preserve"> Priority Reform Two</w:t>
      </w:r>
      <w:r w:rsidRPr="00EE7F4E">
        <w:rPr>
          <w:sz w:val="24"/>
          <w:lang w:val="en-US"/>
        </w:rPr>
        <w:t>.</w:t>
      </w:r>
      <w:r w:rsidR="00DB1F6E" w:rsidRPr="00EE7F4E">
        <w:rPr>
          <w:sz w:val="24"/>
          <w:lang w:val="en-US"/>
        </w:rPr>
        <w:t xml:space="preserve"> </w:t>
      </w:r>
    </w:p>
    <w:p w14:paraId="1063C158" w14:textId="77777777" w:rsidR="008D64D7" w:rsidRPr="00EE7F4E" w:rsidRDefault="00E32A09" w:rsidP="00386805">
      <w:pPr>
        <w:pStyle w:val="Heading1"/>
        <w:keepNext/>
        <w:rPr>
          <w:rFonts w:asciiTheme="minorHAnsi" w:hAnsiTheme="minorHAnsi" w:cs="Arial"/>
          <w:b/>
          <w:color w:val="000000" w:themeColor="text1"/>
          <w:sz w:val="24"/>
          <w:szCs w:val="24"/>
        </w:rPr>
      </w:pPr>
      <w:r w:rsidRPr="00EE7F4E">
        <w:rPr>
          <w:rFonts w:asciiTheme="minorHAnsi" w:hAnsiTheme="minorHAnsi" w:cs="Arial"/>
          <w:b/>
          <w:color w:val="000000" w:themeColor="text1"/>
          <w:sz w:val="24"/>
          <w:szCs w:val="24"/>
        </w:rPr>
        <w:t>s</w:t>
      </w:r>
      <w:r w:rsidR="00371259" w:rsidRPr="00EE7F4E">
        <w:rPr>
          <w:rFonts w:asciiTheme="minorHAnsi" w:hAnsiTheme="minorHAnsi" w:cs="Arial"/>
          <w:b/>
          <w:color w:val="000000" w:themeColor="text1"/>
          <w:sz w:val="24"/>
          <w:szCs w:val="24"/>
        </w:rPr>
        <w:t>trategic approach</w:t>
      </w:r>
    </w:p>
    <w:p w14:paraId="5DFCFC52" w14:textId="77777777" w:rsidR="008D3EFE" w:rsidRPr="00EE7F4E" w:rsidRDefault="00E32A09" w:rsidP="00386805">
      <w:pPr>
        <w:keepNext/>
        <w:spacing w:after="240"/>
        <w:rPr>
          <w:sz w:val="24"/>
          <w:lang w:val="en-US"/>
        </w:rPr>
      </w:pPr>
      <w:r w:rsidRPr="00EE7F4E">
        <w:rPr>
          <w:sz w:val="24"/>
          <w:lang w:val="en-US"/>
        </w:rPr>
        <w:t>Funds will be alloc</w:t>
      </w:r>
      <w:r w:rsidR="00D915F2" w:rsidRPr="00EE7F4E">
        <w:rPr>
          <w:sz w:val="24"/>
          <w:lang w:val="en-US"/>
        </w:rPr>
        <w:t>ated to develop</w:t>
      </w:r>
      <w:r w:rsidRPr="00EE7F4E">
        <w:rPr>
          <w:sz w:val="24"/>
          <w:lang w:val="en-US"/>
        </w:rPr>
        <w:t xml:space="preserve"> </w:t>
      </w:r>
      <w:r w:rsidR="0052709B" w:rsidRPr="00EE7F4E">
        <w:rPr>
          <w:sz w:val="24"/>
          <w:lang w:val="en-US"/>
        </w:rPr>
        <w:t>the community-cont</w:t>
      </w:r>
      <w:r w:rsidR="00371259" w:rsidRPr="00EE7F4E">
        <w:rPr>
          <w:sz w:val="24"/>
          <w:lang w:val="en-US"/>
        </w:rPr>
        <w:t xml:space="preserve">rolled sectors </w:t>
      </w:r>
      <w:r w:rsidR="0075489C" w:rsidRPr="00EE7F4E">
        <w:rPr>
          <w:sz w:val="24"/>
          <w:lang w:val="en-US"/>
        </w:rPr>
        <w:t xml:space="preserve">listed under Priority Reform </w:t>
      </w:r>
      <w:r w:rsidR="00395AD2" w:rsidRPr="00EE7F4E">
        <w:rPr>
          <w:sz w:val="24"/>
          <w:lang w:val="en-US"/>
        </w:rPr>
        <w:t>T</w:t>
      </w:r>
      <w:r w:rsidR="0075489C" w:rsidRPr="00EE7F4E">
        <w:rPr>
          <w:sz w:val="24"/>
          <w:lang w:val="en-US"/>
        </w:rPr>
        <w:t xml:space="preserve">wo </w:t>
      </w:r>
      <w:r w:rsidR="00371259" w:rsidRPr="00EE7F4E">
        <w:rPr>
          <w:sz w:val="24"/>
          <w:lang w:val="en-US"/>
        </w:rPr>
        <w:t>above</w:t>
      </w:r>
      <w:r w:rsidR="0075489C" w:rsidRPr="00EE7F4E">
        <w:rPr>
          <w:sz w:val="24"/>
          <w:lang w:val="en-US"/>
        </w:rPr>
        <w:t xml:space="preserve">, and any additional sectors agreed by the Joint Council. </w:t>
      </w:r>
    </w:p>
    <w:p w14:paraId="4D68CE33" w14:textId="77777777" w:rsidR="00D30531" w:rsidRPr="00EE7F4E" w:rsidRDefault="0052709B" w:rsidP="00D30531">
      <w:pPr>
        <w:spacing w:after="240"/>
        <w:rPr>
          <w:sz w:val="24"/>
          <w:lang w:val="en-US"/>
        </w:rPr>
      </w:pPr>
      <w:r w:rsidRPr="00EE7F4E">
        <w:rPr>
          <w:sz w:val="24"/>
          <w:lang w:val="en-US"/>
        </w:rPr>
        <w:t xml:space="preserve">The Joint Council </w:t>
      </w:r>
      <w:r w:rsidR="00DA53C3" w:rsidRPr="00EE7F4E">
        <w:rPr>
          <w:sz w:val="24"/>
          <w:lang w:val="en-US"/>
        </w:rPr>
        <w:t xml:space="preserve">is responsible for </w:t>
      </w:r>
      <w:r w:rsidR="00847C1E" w:rsidRPr="00EE7F4E">
        <w:rPr>
          <w:sz w:val="24"/>
          <w:lang w:val="en-US"/>
        </w:rPr>
        <w:t>determin</w:t>
      </w:r>
      <w:r w:rsidR="00DA53C3" w:rsidRPr="00EE7F4E">
        <w:rPr>
          <w:sz w:val="24"/>
          <w:lang w:val="en-US"/>
        </w:rPr>
        <w:t>ing</w:t>
      </w:r>
      <w:r w:rsidR="000A72B6" w:rsidRPr="00EE7F4E">
        <w:rPr>
          <w:sz w:val="24"/>
          <w:lang w:val="en-US"/>
        </w:rPr>
        <w:t xml:space="preserve"> </w:t>
      </w:r>
      <w:r w:rsidR="00F92B65" w:rsidRPr="00EE7F4E">
        <w:rPr>
          <w:sz w:val="24"/>
          <w:lang w:val="en-US"/>
        </w:rPr>
        <w:t xml:space="preserve">priorities </w:t>
      </w:r>
      <w:r w:rsidR="00847C1E" w:rsidRPr="00EE7F4E">
        <w:rPr>
          <w:sz w:val="24"/>
          <w:lang w:val="en-US"/>
        </w:rPr>
        <w:t>for investment</w:t>
      </w:r>
      <w:r w:rsidR="000E0235" w:rsidRPr="00EE7F4E">
        <w:rPr>
          <w:sz w:val="24"/>
          <w:lang w:val="en-US"/>
        </w:rPr>
        <w:t xml:space="preserve"> </w:t>
      </w:r>
      <w:r w:rsidR="00847C1E" w:rsidRPr="00EE7F4E">
        <w:rPr>
          <w:sz w:val="24"/>
          <w:lang w:val="en-US"/>
        </w:rPr>
        <w:t xml:space="preserve">in each priority </w:t>
      </w:r>
      <w:r w:rsidR="00F92B65" w:rsidRPr="00EE7F4E">
        <w:rPr>
          <w:sz w:val="24"/>
          <w:lang w:val="en-US"/>
        </w:rPr>
        <w:t xml:space="preserve">service </w:t>
      </w:r>
      <w:r w:rsidR="00847C1E" w:rsidRPr="00EE7F4E">
        <w:rPr>
          <w:sz w:val="24"/>
          <w:lang w:val="en-US"/>
        </w:rPr>
        <w:t>sector. Some areas for investment will be national; others will be in one or more jurisdiction.</w:t>
      </w:r>
      <w:r w:rsidR="0075489C" w:rsidRPr="00EE7F4E">
        <w:rPr>
          <w:sz w:val="24"/>
          <w:lang w:val="en-US"/>
        </w:rPr>
        <w:t xml:space="preserve"> </w:t>
      </w:r>
    </w:p>
    <w:p w14:paraId="48BB5065" w14:textId="77777777" w:rsidR="00083FA5" w:rsidRPr="00EE7F4E" w:rsidRDefault="00F92B65" w:rsidP="000A72B6">
      <w:pPr>
        <w:spacing w:after="240"/>
        <w:rPr>
          <w:sz w:val="24"/>
          <w:lang w:val="en-US"/>
        </w:rPr>
      </w:pPr>
      <w:r w:rsidRPr="00EE7F4E">
        <w:rPr>
          <w:sz w:val="24"/>
          <w:lang w:val="en-US"/>
        </w:rPr>
        <w:t xml:space="preserve">It is anticipated that </w:t>
      </w:r>
      <w:r w:rsidR="004C77C8" w:rsidRPr="00EE7F4E">
        <w:rPr>
          <w:sz w:val="24"/>
          <w:lang w:val="en-US"/>
        </w:rPr>
        <w:t>government</w:t>
      </w:r>
      <w:r w:rsidR="007637F4" w:rsidRPr="00EE7F4E">
        <w:rPr>
          <w:sz w:val="24"/>
          <w:lang w:val="en-US"/>
        </w:rPr>
        <w:t>s</w:t>
      </w:r>
      <w:r w:rsidR="004C77C8" w:rsidRPr="00EE7F4E">
        <w:rPr>
          <w:sz w:val="24"/>
          <w:lang w:val="en-US"/>
        </w:rPr>
        <w:t xml:space="preserve"> will </w:t>
      </w:r>
      <w:r w:rsidR="007637F4" w:rsidRPr="00EE7F4E">
        <w:rPr>
          <w:sz w:val="24"/>
          <w:lang w:val="en-US"/>
        </w:rPr>
        <w:t>then</w:t>
      </w:r>
      <w:r w:rsidRPr="00EE7F4E">
        <w:rPr>
          <w:sz w:val="24"/>
          <w:lang w:val="en-US"/>
        </w:rPr>
        <w:t xml:space="preserve"> </w:t>
      </w:r>
      <w:r w:rsidR="00047920" w:rsidRPr="00EE7F4E">
        <w:rPr>
          <w:sz w:val="24"/>
          <w:lang w:val="en-US"/>
        </w:rPr>
        <w:t>make funding decisions</w:t>
      </w:r>
      <w:r w:rsidR="009102F6" w:rsidRPr="00EE7F4E">
        <w:rPr>
          <w:sz w:val="24"/>
          <w:lang w:val="en-US"/>
        </w:rPr>
        <w:t xml:space="preserve"> </w:t>
      </w:r>
      <w:r w:rsidR="002B293F" w:rsidRPr="00EE7F4E">
        <w:rPr>
          <w:sz w:val="24"/>
          <w:lang w:val="en-US"/>
        </w:rPr>
        <w:t>in a nationally consistent manner t</w:t>
      </w:r>
      <w:r w:rsidR="000D1828" w:rsidRPr="00EE7F4E">
        <w:rPr>
          <w:sz w:val="24"/>
          <w:lang w:val="en-US"/>
        </w:rPr>
        <w:t xml:space="preserve">o </w:t>
      </w:r>
      <w:proofErr w:type="spellStart"/>
      <w:r w:rsidR="000D1828" w:rsidRPr="00EE7F4E">
        <w:rPr>
          <w:sz w:val="24"/>
          <w:lang w:val="en-US"/>
        </w:rPr>
        <w:t>maximise</w:t>
      </w:r>
      <w:proofErr w:type="spellEnd"/>
      <w:r w:rsidR="000D1828" w:rsidRPr="00EE7F4E">
        <w:rPr>
          <w:sz w:val="24"/>
          <w:lang w:val="en-US"/>
        </w:rPr>
        <w:t xml:space="preserve"> the impact of the funding and ensure </w:t>
      </w:r>
      <w:r w:rsidR="00541BD1" w:rsidRPr="00EE7F4E">
        <w:rPr>
          <w:sz w:val="24"/>
          <w:lang w:val="en-US"/>
        </w:rPr>
        <w:t xml:space="preserve">the investments </w:t>
      </w:r>
      <w:r w:rsidR="00213E51" w:rsidRPr="00EE7F4E">
        <w:rPr>
          <w:sz w:val="24"/>
          <w:lang w:val="en-US"/>
        </w:rPr>
        <w:t xml:space="preserve">support sustainability.  </w:t>
      </w:r>
    </w:p>
    <w:p w14:paraId="550812AC" w14:textId="06FF4442" w:rsidR="00642C9F" w:rsidRPr="00EE7F4E" w:rsidRDefault="0052709B" w:rsidP="006314C7">
      <w:pPr>
        <w:spacing w:after="240"/>
        <w:rPr>
          <w:sz w:val="24"/>
          <w:lang w:val="en-US"/>
        </w:rPr>
      </w:pPr>
      <w:r w:rsidRPr="00EE7F4E">
        <w:rPr>
          <w:sz w:val="24"/>
          <w:lang w:val="en-US"/>
        </w:rPr>
        <w:t xml:space="preserve">To guide the </w:t>
      </w:r>
      <w:r w:rsidR="006E5042" w:rsidRPr="00EE7F4E">
        <w:rPr>
          <w:sz w:val="24"/>
          <w:lang w:val="en-US"/>
        </w:rPr>
        <w:t>Joint Council in their decision-</w:t>
      </w:r>
      <w:r w:rsidRPr="00EE7F4E">
        <w:rPr>
          <w:sz w:val="24"/>
          <w:lang w:val="en-US"/>
        </w:rPr>
        <w:t xml:space="preserve">making, </w:t>
      </w:r>
      <w:r w:rsidR="00742483" w:rsidRPr="00EE7F4E">
        <w:rPr>
          <w:sz w:val="24"/>
          <w:lang w:val="en-US"/>
        </w:rPr>
        <w:t xml:space="preserve">the </w:t>
      </w:r>
      <w:r w:rsidR="00042211" w:rsidRPr="00EE7F4E">
        <w:rPr>
          <w:sz w:val="24"/>
          <w:lang w:val="en-US"/>
        </w:rPr>
        <w:t>PWG</w:t>
      </w:r>
      <w:r w:rsidRPr="00EE7F4E">
        <w:rPr>
          <w:sz w:val="24"/>
          <w:lang w:val="en-US"/>
        </w:rPr>
        <w:t xml:space="preserve"> </w:t>
      </w:r>
      <w:r w:rsidR="00DA53C3" w:rsidRPr="00EE7F4E">
        <w:rPr>
          <w:sz w:val="24"/>
          <w:lang w:val="en-US"/>
        </w:rPr>
        <w:t xml:space="preserve">has </w:t>
      </w:r>
      <w:r w:rsidRPr="00EE7F4E">
        <w:rPr>
          <w:sz w:val="24"/>
          <w:lang w:val="en-US"/>
        </w:rPr>
        <w:t>undertake</w:t>
      </w:r>
      <w:r w:rsidR="00DA53C3" w:rsidRPr="00EE7F4E">
        <w:rPr>
          <w:sz w:val="24"/>
          <w:lang w:val="en-US"/>
        </w:rPr>
        <w:t>n</w:t>
      </w:r>
      <w:r w:rsidRPr="00EE7F4E">
        <w:rPr>
          <w:sz w:val="24"/>
          <w:lang w:val="en-US"/>
        </w:rPr>
        <w:t xml:space="preserve"> a</w:t>
      </w:r>
      <w:r w:rsidR="00B2204C" w:rsidRPr="00EE7F4E">
        <w:rPr>
          <w:sz w:val="24"/>
          <w:lang w:val="en-US"/>
        </w:rPr>
        <w:t>n</w:t>
      </w:r>
      <w:r w:rsidRPr="00EE7F4E">
        <w:rPr>
          <w:sz w:val="24"/>
          <w:lang w:val="en-US"/>
        </w:rPr>
        <w:t xml:space="preserve"> assessment</w:t>
      </w:r>
      <w:r w:rsidR="00B2204C" w:rsidRPr="00EE7F4E">
        <w:rPr>
          <w:sz w:val="24"/>
          <w:lang w:val="en-US"/>
        </w:rPr>
        <w:t xml:space="preserve"> of needs in each priority sector, in each jurisdiction</w:t>
      </w:r>
      <w:r w:rsidRPr="00EE7F4E">
        <w:rPr>
          <w:sz w:val="24"/>
          <w:lang w:val="en-US"/>
        </w:rPr>
        <w:t>.</w:t>
      </w:r>
      <w:r w:rsidR="00A709E2" w:rsidRPr="00EE7F4E">
        <w:rPr>
          <w:sz w:val="24"/>
          <w:lang w:val="en-US"/>
        </w:rPr>
        <w:t xml:space="preserve"> The jurisdictional needs assessments will inform an overarching national picture of the community-controlled sector.</w:t>
      </w:r>
      <w:r w:rsidR="000A72B6" w:rsidRPr="00EE7F4E">
        <w:rPr>
          <w:sz w:val="24"/>
          <w:lang w:val="en-US"/>
        </w:rPr>
        <w:t xml:space="preserve"> </w:t>
      </w:r>
    </w:p>
    <w:p w14:paraId="31C14479" w14:textId="77777777" w:rsidR="001D75D1" w:rsidRPr="00EE7F4E" w:rsidRDefault="001D75D1" w:rsidP="006314C7">
      <w:pPr>
        <w:spacing w:after="240"/>
        <w:rPr>
          <w:sz w:val="24"/>
          <w:lang w:val="en-US"/>
        </w:rPr>
      </w:pPr>
      <w:r w:rsidRPr="00EE7F4E">
        <w:rPr>
          <w:sz w:val="24"/>
          <w:lang w:val="en-US"/>
        </w:rPr>
        <w:t xml:space="preserve">Where priority areas for investment are identified as applying across multiple jurisdictions, relevant jurisdictions will work together and in partnership with the Coalition of Peaks to identify a nationally coherent, joined up approach to investment. </w:t>
      </w:r>
    </w:p>
    <w:p w14:paraId="5E6CB6B0" w14:textId="77777777" w:rsidR="008B4ED4" w:rsidRPr="00EE7F4E" w:rsidRDefault="008B4ED4" w:rsidP="006314C7">
      <w:pPr>
        <w:spacing w:after="240"/>
        <w:rPr>
          <w:sz w:val="24"/>
          <w:lang w:val="en-US"/>
        </w:rPr>
      </w:pPr>
      <w:r w:rsidRPr="00EE7F4E">
        <w:rPr>
          <w:sz w:val="24"/>
          <w:lang w:val="en-US"/>
        </w:rPr>
        <w:t xml:space="preserve">Detailed funding proposals will be developed by governments in partnership with </w:t>
      </w:r>
      <w:r w:rsidR="00642C9F" w:rsidRPr="00EE7F4E">
        <w:rPr>
          <w:sz w:val="24"/>
          <w:lang w:val="en-US"/>
        </w:rPr>
        <w:t xml:space="preserve">local communities and local and regional </w:t>
      </w:r>
      <w:r w:rsidRPr="00EE7F4E">
        <w:rPr>
          <w:sz w:val="24"/>
          <w:lang w:val="en-US"/>
        </w:rPr>
        <w:t xml:space="preserve">Aboriginal and Torres Strait Islander </w:t>
      </w:r>
      <w:proofErr w:type="spellStart"/>
      <w:r w:rsidRPr="00EE7F4E">
        <w:rPr>
          <w:sz w:val="24"/>
          <w:lang w:val="en-US"/>
        </w:rPr>
        <w:t>organisations</w:t>
      </w:r>
      <w:proofErr w:type="spellEnd"/>
      <w:r w:rsidR="00642C9F" w:rsidRPr="00EE7F4E">
        <w:rPr>
          <w:sz w:val="24"/>
          <w:lang w:val="en-US"/>
        </w:rPr>
        <w:t>,</w:t>
      </w:r>
      <w:r w:rsidRPr="00EE7F4E">
        <w:rPr>
          <w:sz w:val="24"/>
          <w:lang w:val="en-US"/>
        </w:rPr>
        <w:t xml:space="preserve"> including members of the Coalition of Peaks – and in line with the relevant program and grant guidelines in each jurisdiction. </w:t>
      </w:r>
    </w:p>
    <w:p w14:paraId="0BA96AE3" w14:textId="77777777" w:rsidR="00DB3E88" w:rsidRPr="00EE7F4E" w:rsidRDefault="001601C2" w:rsidP="006314C7">
      <w:pPr>
        <w:spacing w:after="240"/>
        <w:rPr>
          <w:sz w:val="24"/>
          <w:lang w:val="en-US"/>
        </w:rPr>
      </w:pPr>
      <w:r w:rsidRPr="00EE7F4E">
        <w:rPr>
          <w:sz w:val="24"/>
          <w:lang w:val="en-US"/>
        </w:rPr>
        <w:t>Jurisdictions will make f</w:t>
      </w:r>
      <w:r w:rsidR="00591273" w:rsidRPr="00EE7F4E">
        <w:rPr>
          <w:sz w:val="24"/>
          <w:lang w:val="en-US"/>
        </w:rPr>
        <w:t xml:space="preserve">inal funding decisions </w:t>
      </w:r>
      <w:r w:rsidRPr="00EE7F4E">
        <w:rPr>
          <w:sz w:val="24"/>
          <w:lang w:val="en-US"/>
        </w:rPr>
        <w:t xml:space="preserve">taking into </w:t>
      </w:r>
      <w:r w:rsidR="00DB3E88" w:rsidRPr="00EE7F4E">
        <w:rPr>
          <w:sz w:val="24"/>
          <w:lang w:val="en-US"/>
        </w:rPr>
        <w:t xml:space="preserve">account the </w:t>
      </w:r>
      <w:r w:rsidR="00591273" w:rsidRPr="00EE7F4E">
        <w:rPr>
          <w:sz w:val="24"/>
          <w:lang w:val="en-US"/>
        </w:rPr>
        <w:t>value for money</w:t>
      </w:r>
      <w:r w:rsidR="00DB3E88" w:rsidRPr="00EE7F4E">
        <w:rPr>
          <w:sz w:val="24"/>
          <w:lang w:val="en-US"/>
        </w:rPr>
        <w:t xml:space="preserve"> offered by the funding proposal, </w:t>
      </w:r>
      <w:proofErr w:type="spellStart"/>
      <w:r w:rsidR="00DB3E88" w:rsidRPr="00EE7F4E">
        <w:rPr>
          <w:sz w:val="24"/>
          <w:lang w:val="en-US"/>
        </w:rPr>
        <w:t>organisational</w:t>
      </w:r>
      <w:proofErr w:type="spellEnd"/>
      <w:r w:rsidR="00DB3E88" w:rsidRPr="00EE7F4E">
        <w:rPr>
          <w:sz w:val="24"/>
          <w:lang w:val="en-US"/>
        </w:rPr>
        <w:t xml:space="preserve"> </w:t>
      </w:r>
      <w:r w:rsidR="00591273" w:rsidRPr="00EE7F4E">
        <w:rPr>
          <w:sz w:val="24"/>
          <w:lang w:val="en-US"/>
        </w:rPr>
        <w:t xml:space="preserve">risk </w:t>
      </w:r>
      <w:r w:rsidR="00DB3E88" w:rsidRPr="00EE7F4E">
        <w:rPr>
          <w:sz w:val="24"/>
          <w:lang w:val="en-US"/>
        </w:rPr>
        <w:t xml:space="preserve">profile, community input </w:t>
      </w:r>
      <w:r w:rsidR="00591273" w:rsidRPr="00EE7F4E">
        <w:rPr>
          <w:sz w:val="24"/>
          <w:lang w:val="en-US"/>
        </w:rPr>
        <w:t xml:space="preserve">and other relevant considerations as specified in </w:t>
      </w:r>
      <w:r w:rsidRPr="00EE7F4E">
        <w:rPr>
          <w:sz w:val="24"/>
          <w:lang w:val="en-US"/>
        </w:rPr>
        <w:t xml:space="preserve">their </w:t>
      </w:r>
      <w:r w:rsidR="00591273" w:rsidRPr="00EE7F4E">
        <w:rPr>
          <w:sz w:val="24"/>
          <w:lang w:val="en-US"/>
        </w:rPr>
        <w:t xml:space="preserve">grant and program guidelines. </w:t>
      </w:r>
    </w:p>
    <w:p w14:paraId="7D763DFC" w14:textId="77777777" w:rsidR="00642C9F" w:rsidRPr="00EE7F4E" w:rsidRDefault="00642C9F" w:rsidP="00BD4E8C">
      <w:pPr>
        <w:keepNext/>
        <w:spacing w:after="240"/>
        <w:rPr>
          <w:sz w:val="24"/>
          <w:lang w:val="en-US"/>
        </w:rPr>
      </w:pPr>
      <w:r w:rsidRPr="00EE7F4E">
        <w:rPr>
          <w:sz w:val="24"/>
          <w:lang w:val="en-US"/>
        </w:rPr>
        <w:lastRenderedPageBreak/>
        <w:t>Summary of steps:</w:t>
      </w:r>
    </w:p>
    <w:p w14:paraId="3C34DD3D" w14:textId="77777777" w:rsidR="00642C9F" w:rsidRPr="00EE7F4E" w:rsidRDefault="00642C9F" w:rsidP="00042211">
      <w:pPr>
        <w:pStyle w:val="ListParagraph"/>
        <w:keepNext/>
        <w:numPr>
          <w:ilvl w:val="0"/>
          <w:numId w:val="11"/>
        </w:numPr>
        <w:spacing w:after="120"/>
        <w:ind w:left="714" w:hanging="357"/>
        <w:contextualSpacing w:val="0"/>
        <w:rPr>
          <w:sz w:val="24"/>
          <w:lang w:val="en-US"/>
        </w:rPr>
      </w:pPr>
      <w:r w:rsidRPr="00EE7F4E">
        <w:rPr>
          <w:sz w:val="24"/>
          <w:lang w:val="en-US"/>
        </w:rPr>
        <w:t>PWG workshop undertake</w:t>
      </w:r>
      <w:r w:rsidR="00DA53C3" w:rsidRPr="00EE7F4E">
        <w:rPr>
          <w:sz w:val="24"/>
          <w:lang w:val="en-US"/>
        </w:rPr>
        <w:t>s</w:t>
      </w:r>
      <w:r w:rsidRPr="00EE7F4E">
        <w:rPr>
          <w:sz w:val="24"/>
          <w:lang w:val="en-US"/>
        </w:rPr>
        <w:t xml:space="preserve"> needs assessment to determine baseline capability</w:t>
      </w:r>
      <w:r w:rsidR="00F537B8" w:rsidRPr="00EE7F4E">
        <w:rPr>
          <w:sz w:val="24"/>
          <w:lang w:val="en-US"/>
        </w:rPr>
        <w:t xml:space="preserve"> of the sector</w:t>
      </w:r>
    </w:p>
    <w:p w14:paraId="53184E31" w14:textId="77777777" w:rsidR="00F537B8" w:rsidRPr="00EE7F4E" w:rsidRDefault="00F537B8" w:rsidP="00042211">
      <w:pPr>
        <w:pStyle w:val="ListParagraph"/>
        <w:numPr>
          <w:ilvl w:val="0"/>
          <w:numId w:val="11"/>
        </w:numPr>
        <w:spacing w:after="120"/>
        <w:ind w:left="714" w:hanging="357"/>
        <w:contextualSpacing w:val="0"/>
        <w:rPr>
          <w:sz w:val="24"/>
          <w:lang w:val="en-US"/>
        </w:rPr>
      </w:pPr>
      <w:r w:rsidRPr="00EE7F4E">
        <w:rPr>
          <w:sz w:val="24"/>
          <w:lang w:val="en-US"/>
        </w:rPr>
        <w:t>Joint Council determine</w:t>
      </w:r>
      <w:r w:rsidR="00DA53C3" w:rsidRPr="00EE7F4E">
        <w:rPr>
          <w:sz w:val="24"/>
          <w:lang w:val="en-US"/>
        </w:rPr>
        <w:t>s</w:t>
      </w:r>
      <w:r w:rsidRPr="00EE7F4E">
        <w:rPr>
          <w:sz w:val="24"/>
          <w:lang w:val="en-US"/>
        </w:rPr>
        <w:t xml:space="preserve"> </w:t>
      </w:r>
      <w:r w:rsidR="002D5BA2" w:rsidRPr="00EE7F4E">
        <w:rPr>
          <w:sz w:val="24"/>
          <w:lang w:val="en-US"/>
        </w:rPr>
        <w:t xml:space="preserve">investment </w:t>
      </w:r>
      <w:r w:rsidR="00CD0A57" w:rsidRPr="00EE7F4E">
        <w:rPr>
          <w:sz w:val="24"/>
          <w:lang w:val="en-US"/>
        </w:rPr>
        <w:t>priorities</w:t>
      </w:r>
    </w:p>
    <w:p w14:paraId="667C9041" w14:textId="77777777" w:rsidR="002D5BA2" w:rsidRPr="00EE7F4E" w:rsidRDefault="002D5BA2" w:rsidP="00042211">
      <w:pPr>
        <w:pStyle w:val="ListParagraph"/>
        <w:numPr>
          <w:ilvl w:val="0"/>
          <w:numId w:val="11"/>
        </w:numPr>
        <w:spacing w:after="120"/>
        <w:ind w:left="714" w:hanging="357"/>
        <w:contextualSpacing w:val="0"/>
        <w:rPr>
          <w:sz w:val="24"/>
          <w:lang w:val="en-US"/>
        </w:rPr>
      </w:pPr>
      <w:r w:rsidRPr="00EE7F4E">
        <w:rPr>
          <w:sz w:val="24"/>
          <w:lang w:val="en-US"/>
        </w:rPr>
        <w:t xml:space="preserve">PWG workshop to </w:t>
      </w:r>
      <w:r w:rsidR="00AC4FE8" w:rsidRPr="00EE7F4E">
        <w:rPr>
          <w:sz w:val="24"/>
          <w:lang w:val="en-US"/>
        </w:rPr>
        <w:t xml:space="preserve">identify actions in response to those priorities that will </w:t>
      </w:r>
      <w:r w:rsidR="002D38CE" w:rsidRPr="00EE7F4E">
        <w:rPr>
          <w:sz w:val="24"/>
          <w:lang w:val="en-US"/>
        </w:rPr>
        <w:t>ensure national consistency and sustainability</w:t>
      </w:r>
    </w:p>
    <w:p w14:paraId="53B70160" w14:textId="77777777" w:rsidR="00BA3D11" w:rsidRPr="00EE7F4E" w:rsidRDefault="00BA3D11" w:rsidP="00042211">
      <w:pPr>
        <w:pStyle w:val="ListParagraph"/>
        <w:numPr>
          <w:ilvl w:val="0"/>
          <w:numId w:val="11"/>
        </w:numPr>
        <w:spacing w:after="120"/>
        <w:ind w:left="714" w:hanging="357"/>
        <w:contextualSpacing w:val="0"/>
        <w:rPr>
          <w:sz w:val="24"/>
          <w:lang w:val="en-US"/>
        </w:rPr>
      </w:pPr>
      <w:r w:rsidRPr="00EE7F4E">
        <w:rPr>
          <w:sz w:val="24"/>
          <w:lang w:val="en-US"/>
        </w:rPr>
        <w:t>Relevant jurisdictions and the Coalition of Peaks identify a joined up approach to investment in areas identified as applying across jurisdictions</w:t>
      </w:r>
    </w:p>
    <w:p w14:paraId="2EBCB211" w14:textId="77777777" w:rsidR="00642C9F" w:rsidRPr="00EE7F4E" w:rsidRDefault="00642C9F" w:rsidP="00042211">
      <w:pPr>
        <w:pStyle w:val="ListParagraph"/>
        <w:numPr>
          <w:ilvl w:val="0"/>
          <w:numId w:val="11"/>
        </w:numPr>
        <w:spacing w:after="120"/>
        <w:ind w:left="714" w:hanging="357"/>
        <w:contextualSpacing w:val="0"/>
        <w:rPr>
          <w:sz w:val="24"/>
          <w:lang w:val="en-US"/>
        </w:rPr>
      </w:pPr>
      <w:r w:rsidRPr="00EE7F4E">
        <w:rPr>
          <w:sz w:val="24"/>
          <w:lang w:val="en-US"/>
        </w:rPr>
        <w:t xml:space="preserve">Jurisdictions develop detailed funding proposals with local communities and local and regional Aboriginal and Torres Strait Islander </w:t>
      </w:r>
      <w:proofErr w:type="spellStart"/>
      <w:r w:rsidRPr="00EE7F4E">
        <w:rPr>
          <w:sz w:val="24"/>
          <w:lang w:val="en-US"/>
        </w:rPr>
        <w:t>organisations</w:t>
      </w:r>
      <w:proofErr w:type="spellEnd"/>
      <w:r w:rsidRPr="00EE7F4E">
        <w:rPr>
          <w:sz w:val="24"/>
          <w:lang w:val="en-US"/>
        </w:rPr>
        <w:t>, including members of the Coalition of Peaks</w:t>
      </w:r>
    </w:p>
    <w:p w14:paraId="18080920" w14:textId="77777777" w:rsidR="00642C9F" w:rsidRPr="00EE7F4E" w:rsidRDefault="006E5042" w:rsidP="00042211">
      <w:pPr>
        <w:pStyle w:val="ListParagraph"/>
        <w:numPr>
          <w:ilvl w:val="0"/>
          <w:numId w:val="11"/>
        </w:numPr>
        <w:spacing w:after="120"/>
        <w:ind w:left="714" w:hanging="357"/>
        <w:contextualSpacing w:val="0"/>
        <w:rPr>
          <w:sz w:val="24"/>
          <w:lang w:val="en-US"/>
        </w:rPr>
      </w:pPr>
      <w:r w:rsidRPr="00EE7F4E">
        <w:rPr>
          <w:sz w:val="24"/>
          <w:lang w:val="en-US"/>
        </w:rPr>
        <w:t>Jurisdictional decision-</w:t>
      </w:r>
      <w:r w:rsidR="00642C9F" w:rsidRPr="00EE7F4E">
        <w:rPr>
          <w:sz w:val="24"/>
          <w:lang w:val="en-US"/>
        </w:rPr>
        <w:t xml:space="preserve">making to make final funding decision.  </w:t>
      </w:r>
    </w:p>
    <w:p w14:paraId="0752C707" w14:textId="77777777" w:rsidR="00CF30A1" w:rsidRPr="00EE7F4E" w:rsidRDefault="00CF30A1" w:rsidP="00CF30A1">
      <w:pPr>
        <w:keepNext/>
        <w:spacing w:after="240"/>
        <w:rPr>
          <w:sz w:val="24"/>
          <w:szCs w:val="24"/>
          <w:lang w:val="en-US"/>
        </w:rPr>
      </w:pPr>
      <w:r w:rsidRPr="00EE7F4E">
        <w:rPr>
          <w:sz w:val="24"/>
          <w:szCs w:val="24"/>
          <w:lang w:val="en-US"/>
        </w:rPr>
        <w:t>The current list of funding priorities identified by Joint Council can be found at Schedule A.</w:t>
      </w:r>
    </w:p>
    <w:p w14:paraId="0DAA0614" w14:textId="77777777" w:rsidR="00591273" w:rsidRPr="00EE7F4E" w:rsidRDefault="00591273" w:rsidP="00042211">
      <w:pPr>
        <w:keepNext/>
        <w:keepLines/>
        <w:spacing w:before="240" w:after="240"/>
        <w:rPr>
          <w:b/>
          <w:i/>
          <w:sz w:val="24"/>
          <w:lang w:val="en-US"/>
        </w:rPr>
      </w:pPr>
      <w:r w:rsidRPr="00EE7F4E">
        <w:rPr>
          <w:b/>
          <w:i/>
          <w:sz w:val="24"/>
          <w:lang w:val="en-US"/>
        </w:rPr>
        <w:t>OVERARCHING PRINCIPLES</w:t>
      </w:r>
    </w:p>
    <w:p w14:paraId="4EB7D906" w14:textId="77777777" w:rsidR="00591273" w:rsidRPr="00EE7F4E" w:rsidRDefault="00330E38" w:rsidP="00C5030A">
      <w:pPr>
        <w:keepNext/>
        <w:spacing w:after="240"/>
        <w:rPr>
          <w:sz w:val="24"/>
          <w:lang w:val="en-US"/>
        </w:rPr>
      </w:pPr>
      <w:r w:rsidRPr="00EE7F4E">
        <w:rPr>
          <w:sz w:val="24"/>
          <w:szCs w:val="24"/>
          <w:lang w:val="en-US"/>
        </w:rPr>
        <w:t>To further support implementation of the strong sector elements from Priority Reform 2 of the National Agreement in the rollout of this Strategic Plan, a</w:t>
      </w:r>
      <w:r w:rsidR="00591273" w:rsidRPr="00EE7F4E">
        <w:rPr>
          <w:sz w:val="24"/>
          <w:lang w:val="en-US"/>
        </w:rPr>
        <w:t xml:space="preserve">ll Parties agree </w:t>
      </w:r>
      <w:r w:rsidR="001601C2" w:rsidRPr="00EE7F4E">
        <w:rPr>
          <w:sz w:val="24"/>
          <w:lang w:val="en-US"/>
        </w:rPr>
        <w:t>they will seek to make funding decisions</w:t>
      </w:r>
      <w:r w:rsidR="00591273" w:rsidRPr="00EE7F4E">
        <w:rPr>
          <w:sz w:val="24"/>
          <w:lang w:val="en-US"/>
        </w:rPr>
        <w:t xml:space="preserve"> consistently</w:t>
      </w:r>
      <w:r w:rsidR="001601C2" w:rsidRPr="00EE7F4E">
        <w:rPr>
          <w:sz w:val="24"/>
          <w:lang w:val="en-US"/>
        </w:rPr>
        <w:t xml:space="preserve"> with the following </w:t>
      </w:r>
      <w:r w:rsidR="00591273" w:rsidRPr="00EE7F4E">
        <w:rPr>
          <w:sz w:val="24"/>
          <w:lang w:val="en-US"/>
        </w:rPr>
        <w:t>principles:</w:t>
      </w:r>
    </w:p>
    <w:p w14:paraId="7E0D9803" w14:textId="77777777" w:rsidR="00772A04" w:rsidRPr="00EE7F4E" w:rsidRDefault="00772A04" w:rsidP="00042211">
      <w:pPr>
        <w:pStyle w:val="ListParagraph"/>
        <w:numPr>
          <w:ilvl w:val="0"/>
          <w:numId w:val="9"/>
        </w:numPr>
        <w:spacing w:after="120"/>
        <w:ind w:hanging="357"/>
        <w:contextualSpacing w:val="0"/>
        <w:rPr>
          <w:sz w:val="24"/>
          <w:lang w:val="en-US"/>
        </w:rPr>
      </w:pPr>
      <w:r w:rsidRPr="00EE7F4E">
        <w:rPr>
          <w:sz w:val="24"/>
          <w:lang w:val="en-US"/>
        </w:rPr>
        <w:t xml:space="preserve">Funding allocated under this Strategic Plan </w:t>
      </w:r>
      <w:r w:rsidR="00087C53" w:rsidRPr="00EE7F4E">
        <w:rPr>
          <w:sz w:val="24"/>
          <w:lang w:val="en-US"/>
        </w:rPr>
        <w:t>will</w:t>
      </w:r>
      <w:r w:rsidRPr="00EE7F4E">
        <w:rPr>
          <w:sz w:val="24"/>
          <w:lang w:val="en-US"/>
        </w:rPr>
        <w:t xml:space="preserve"> </w:t>
      </w:r>
      <w:r w:rsidR="002D4D1E" w:rsidRPr="00EE7F4E">
        <w:rPr>
          <w:sz w:val="24"/>
          <w:lang w:val="en-US"/>
        </w:rPr>
        <w:t xml:space="preserve">be </w:t>
      </w:r>
      <w:r w:rsidRPr="00EE7F4E">
        <w:rPr>
          <w:b/>
          <w:sz w:val="24"/>
          <w:lang w:val="en-US"/>
        </w:rPr>
        <w:t>directed</w:t>
      </w:r>
      <w:r w:rsidR="002D4D1E" w:rsidRPr="00EE7F4E">
        <w:rPr>
          <w:b/>
          <w:sz w:val="24"/>
          <w:lang w:val="en-US"/>
        </w:rPr>
        <w:t xml:space="preserve"> to</w:t>
      </w:r>
      <w:r w:rsidRPr="00EE7F4E">
        <w:rPr>
          <w:b/>
          <w:sz w:val="24"/>
          <w:lang w:val="en-US"/>
        </w:rPr>
        <w:t xml:space="preserve"> </w:t>
      </w:r>
      <w:r w:rsidR="00087C53" w:rsidRPr="00EE7F4E">
        <w:rPr>
          <w:b/>
          <w:sz w:val="24"/>
          <w:lang w:val="en-US"/>
        </w:rPr>
        <w:t xml:space="preserve">Aboriginal and Torres Strait Islander </w:t>
      </w:r>
      <w:r w:rsidRPr="00EE7F4E">
        <w:rPr>
          <w:b/>
          <w:sz w:val="24"/>
          <w:lang w:val="en-US"/>
        </w:rPr>
        <w:t xml:space="preserve">community-controlled </w:t>
      </w:r>
      <w:proofErr w:type="spellStart"/>
      <w:r w:rsidR="00087C53" w:rsidRPr="00EE7F4E">
        <w:rPr>
          <w:b/>
          <w:sz w:val="24"/>
          <w:lang w:val="en-US"/>
        </w:rPr>
        <w:t>organisations</w:t>
      </w:r>
      <w:proofErr w:type="spellEnd"/>
      <w:r w:rsidR="00087C53" w:rsidRPr="00EE7F4E">
        <w:rPr>
          <w:b/>
          <w:sz w:val="24"/>
          <w:lang w:val="en-US"/>
        </w:rPr>
        <w:t xml:space="preserve"> or emerging community-controlled </w:t>
      </w:r>
      <w:proofErr w:type="spellStart"/>
      <w:r w:rsidR="00087C53" w:rsidRPr="00EE7F4E">
        <w:rPr>
          <w:b/>
          <w:sz w:val="24"/>
          <w:lang w:val="en-US"/>
        </w:rPr>
        <w:t>organisations</w:t>
      </w:r>
      <w:proofErr w:type="spellEnd"/>
      <w:r w:rsidRPr="00EE7F4E">
        <w:rPr>
          <w:sz w:val="24"/>
          <w:lang w:val="en-US"/>
        </w:rPr>
        <w:t>.</w:t>
      </w:r>
    </w:p>
    <w:p w14:paraId="6A8DAD50" w14:textId="77777777" w:rsidR="00772A04" w:rsidRPr="00EE7F4E" w:rsidRDefault="00772A04" w:rsidP="00042211">
      <w:pPr>
        <w:pStyle w:val="ListParagraph"/>
        <w:numPr>
          <w:ilvl w:val="1"/>
          <w:numId w:val="9"/>
        </w:numPr>
        <w:spacing w:after="120"/>
        <w:ind w:hanging="357"/>
        <w:contextualSpacing w:val="0"/>
        <w:rPr>
          <w:sz w:val="24"/>
          <w:lang w:val="en-US"/>
        </w:rPr>
      </w:pPr>
      <w:r w:rsidRPr="00EE7F4E">
        <w:rPr>
          <w:i/>
          <w:sz w:val="24"/>
          <w:lang w:val="en-US"/>
        </w:rPr>
        <w:t>Rationale:</w:t>
      </w:r>
      <w:r w:rsidR="00D90BCD" w:rsidRPr="00EE7F4E">
        <w:rPr>
          <w:i/>
          <w:sz w:val="24"/>
          <w:lang w:val="en-US"/>
        </w:rPr>
        <w:t xml:space="preserve"> </w:t>
      </w:r>
      <w:r w:rsidR="00D90BCD" w:rsidRPr="00EE7F4E">
        <w:rPr>
          <w:sz w:val="24"/>
          <w:lang w:val="en-US"/>
        </w:rPr>
        <w:t>This reflects the commitments in the National Agreement</w:t>
      </w:r>
      <w:r w:rsidRPr="00EE7F4E">
        <w:rPr>
          <w:sz w:val="24"/>
          <w:lang w:val="en-US"/>
        </w:rPr>
        <w:t>, and further bolsters Priority Reform Two of the National Agreement, wherein all Parties have agreed to develop the community-controlled sector.</w:t>
      </w:r>
    </w:p>
    <w:p w14:paraId="583ECA93" w14:textId="77777777" w:rsidR="00BA3D11" w:rsidRPr="00EE7F4E" w:rsidRDefault="00CC2EE4" w:rsidP="00042211">
      <w:pPr>
        <w:pStyle w:val="ListParagraph"/>
        <w:numPr>
          <w:ilvl w:val="0"/>
          <w:numId w:val="9"/>
        </w:numPr>
        <w:spacing w:after="120"/>
        <w:ind w:hanging="357"/>
        <w:contextualSpacing w:val="0"/>
        <w:rPr>
          <w:sz w:val="24"/>
          <w:lang w:val="en-US"/>
        </w:rPr>
      </w:pPr>
      <w:r w:rsidRPr="00EE7F4E">
        <w:rPr>
          <w:sz w:val="24"/>
          <w:lang w:val="en-US"/>
        </w:rPr>
        <w:t>Jurisdictional</w:t>
      </w:r>
      <w:r w:rsidR="004819BF" w:rsidRPr="00EE7F4E">
        <w:rPr>
          <w:sz w:val="24"/>
          <w:lang w:val="en-US"/>
        </w:rPr>
        <w:t xml:space="preserve"> f</w:t>
      </w:r>
      <w:r w:rsidR="00FE6AB7" w:rsidRPr="00EE7F4E">
        <w:rPr>
          <w:sz w:val="24"/>
          <w:lang w:val="en-US"/>
        </w:rPr>
        <w:t>unding allocations</w:t>
      </w:r>
      <w:r w:rsidR="000522BD" w:rsidRPr="00EE7F4E">
        <w:rPr>
          <w:sz w:val="24"/>
          <w:lang w:val="en-US"/>
        </w:rPr>
        <w:t xml:space="preserve"> should be consistent with the investment priorities of the Joint Council and</w:t>
      </w:r>
      <w:r w:rsidR="00203708" w:rsidRPr="00EE7F4E">
        <w:rPr>
          <w:sz w:val="24"/>
          <w:lang w:val="en-US"/>
        </w:rPr>
        <w:t xml:space="preserve"> </w:t>
      </w:r>
      <w:r w:rsidR="004819BF" w:rsidRPr="00EE7F4E">
        <w:rPr>
          <w:sz w:val="24"/>
          <w:lang w:val="en-US"/>
        </w:rPr>
        <w:t>will be</w:t>
      </w:r>
      <w:r w:rsidR="000522BD" w:rsidRPr="00EE7F4E">
        <w:rPr>
          <w:sz w:val="24"/>
          <w:lang w:val="en-US"/>
        </w:rPr>
        <w:t xml:space="preserve"> </w:t>
      </w:r>
      <w:r w:rsidR="00886916" w:rsidRPr="00EE7F4E">
        <w:rPr>
          <w:b/>
          <w:sz w:val="24"/>
          <w:lang w:val="en-US"/>
        </w:rPr>
        <w:t>nationally consistent and coherent</w:t>
      </w:r>
      <w:r w:rsidR="00FB7024" w:rsidRPr="00EE7F4E">
        <w:rPr>
          <w:sz w:val="24"/>
          <w:lang w:val="en-US"/>
        </w:rPr>
        <w:t xml:space="preserve">. </w:t>
      </w:r>
    </w:p>
    <w:p w14:paraId="7BEE548C" w14:textId="55379EEB" w:rsidR="007A6D74" w:rsidRPr="00EE7F4E" w:rsidRDefault="007A6D74" w:rsidP="00042211">
      <w:pPr>
        <w:pStyle w:val="ListParagraph"/>
        <w:numPr>
          <w:ilvl w:val="1"/>
          <w:numId w:val="9"/>
        </w:numPr>
        <w:spacing w:after="120"/>
        <w:ind w:hanging="357"/>
        <w:contextualSpacing w:val="0"/>
        <w:rPr>
          <w:i/>
          <w:sz w:val="24"/>
          <w:lang w:val="en-US"/>
        </w:rPr>
      </w:pPr>
      <w:r w:rsidRPr="00EE7F4E">
        <w:rPr>
          <w:i/>
          <w:sz w:val="24"/>
          <w:lang w:val="en-US"/>
        </w:rPr>
        <w:t xml:space="preserve">Rationale: </w:t>
      </w:r>
      <w:r w:rsidR="003C3225" w:rsidRPr="00EE7F4E">
        <w:rPr>
          <w:sz w:val="24"/>
          <w:lang w:val="en-US"/>
        </w:rPr>
        <w:t xml:space="preserve">This will </w:t>
      </w:r>
      <w:proofErr w:type="spellStart"/>
      <w:r w:rsidR="00B15F40" w:rsidRPr="00EE7F4E">
        <w:rPr>
          <w:sz w:val="24"/>
          <w:lang w:val="en-US"/>
        </w:rPr>
        <w:t>maximise</w:t>
      </w:r>
      <w:proofErr w:type="spellEnd"/>
      <w:r w:rsidR="00B15F40" w:rsidRPr="00EE7F4E">
        <w:rPr>
          <w:sz w:val="24"/>
          <w:lang w:val="en-US"/>
        </w:rPr>
        <w:t xml:space="preserve"> the impact of the funding</w:t>
      </w:r>
      <w:r w:rsidR="00973858" w:rsidRPr="00EE7F4E">
        <w:rPr>
          <w:sz w:val="24"/>
          <w:lang w:val="en-US"/>
        </w:rPr>
        <w:t>, help build sustainability of the sectors</w:t>
      </w:r>
      <w:r w:rsidR="000E4287" w:rsidRPr="00EE7F4E">
        <w:rPr>
          <w:sz w:val="24"/>
          <w:lang w:val="en-US"/>
        </w:rPr>
        <w:t xml:space="preserve"> and ensure it has been used in a way agreed </w:t>
      </w:r>
      <w:r w:rsidR="008766A6" w:rsidRPr="00EE7F4E">
        <w:rPr>
          <w:sz w:val="24"/>
          <w:lang w:val="en-US"/>
        </w:rPr>
        <w:t xml:space="preserve">through the </w:t>
      </w:r>
      <w:r w:rsidR="00042211" w:rsidRPr="00EE7F4E">
        <w:rPr>
          <w:sz w:val="24"/>
          <w:lang w:val="en-US"/>
        </w:rPr>
        <w:t>PWG</w:t>
      </w:r>
      <w:r w:rsidR="008766A6" w:rsidRPr="00EE7F4E">
        <w:rPr>
          <w:sz w:val="24"/>
          <w:lang w:val="en-US"/>
        </w:rPr>
        <w:t>.</w:t>
      </w:r>
      <w:r w:rsidR="000E4287" w:rsidRPr="00EE7F4E">
        <w:rPr>
          <w:i/>
          <w:sz w:val="24"/>
          <w:lang w:val="en-US"/>
        </w:rPr>
        <w:t xml:space="preserve">  </w:t>
      </w:r>
      <w:r w:rsidR="00FB7024" w:rsidRPr="00EE7F4E">
        <w:rPr>
          <w:i/>
          <w:sz w:val="24"/>
          <w:lang w:val="en-US"/>
        </w:rPr>
        <w:t xml:space="preserve"> </w:t>
      </w:r>
    </w:p>
    <w:p w14:paraId="012E7553" w14:textId="77777777" w:rsidR="00B13703" w:rsidRPr="00EE7F4E" w:rsidRDefault="00591273" w:rsidP="00042211">
      <w:pPr>
        <w:pStyle w:val="ListParagraph"/>
        <w:numPr>
          <w:ilvl w:val="0"/>
          <w:numId w:val="9"/>
        </w:numPr>
        <w:spacing w:after="120"/>
        <w:ind w:hanging="357"/>
        <w:contextualSpacing w:val="0"/>
        <w:rPr>
          <w:sz w:val="24"/>
          <w:lang w:val="en-US"/>
        </w:rPr>
      </w:pPr>
      <w:r w:rsidRPr="00EE7F4E">
        <w:rPr>
          <w:sz w:val="24"/>
          <w:lang w:val="en-US"/>
        </w:rPr>
        <w:t xml:space="preserve">Funding allocations should </w:t>
      </w:r>
      <w:r w:rsidRPr="00EE7F4E">
        <w:rPr>
          <w:b/>
          <w:sz w:val="24"/>
          <w:lang w:val="en-US"/>
        </w:rPr>
        <w:t>support development and sustainability</w:t>
      </w:r>
      <w:r w:rsidRPr="00EE7F4E">
        <w:rPr>
          <w:sz w:val="24"/>
          <w:lang w:val="en-US"/>
        </w:rPr>
        <w:t xml:space="preserve"> – long-term funding is preferred</w:t>
      </w:r>
    </w:p>
    <w:p w14:paraId="6E57AB5E" w14:textId="77777777" w:rsidR="00591273" w:rsidRPr="00EE7F4E" w:rsidRDefault="00242158" w:rsidP="00042211">
      <w:pPr>
        <w:pStyle w:val="ListParagraph"/>
        <w:numPr>
          <w:ilvl w:val="1"/>
          <w:numId w:val="9"/>
        </w:numPr>
        <w:spacing w:after="120"/>
        <w:ind w:hanging="357"/>
        <w:contextualSpacing w:val="0"/>
        <w:rPr>
          <w:sz w:val="24"/>
          <w:lang w:val="en-US"/>
        </w:rPr>
      </w:pPr>
      <w:r w:rsidRPr="00EE7F4E">
        <w:rPr>
          <w:i/>
          <w:sz w:val="24"/>
          <w:lang w:val="en-US"/>
        </w:rPr>
        <w:t>Rationale:</w:t>
      </w:r>
      <w:r w:rsidRPr="00EE7F4E">
        <w:rPr>
          <w:sz w:val="24"/>
          <w:lang w:val="en-US"/>
        </w:rPr>
        <w:t xml:space="preserve"> Short-term funding (such as 12-month funding agreements) does not provide certainty or sector sustainability. Long-term funding supports the strong sector elements, </w:t>
      </w:r>
      <w:r w:rsidR="00445564" w:rsidRPr="00EE7F4E">
        <w:rPr>
          <w:sz w:val="24"/>
          <w:lang w:val="en-US"/>
        </w:rPr>
        <w:t>by</w:t>
      </w:r>
      <w:r w:rsidRPr="00EE7F4E">
        <w:rPr>
          <w:sz w:val="24"/>
          <w:lang w:val="en-US"/>
        </w:rPr>
        <w:t xml:space="preserve"> </w:t>
      </w:r>
      <w:r w:rsidR="008B4ED4" w:rsidRPr="00EE7F4E">
        <w:rPr>
          <w:sz w:val="24"/>
          <w:lang w:val="en-US"/>
        </w:rPr>
        <w:t>provid</w:t>
      </w:r>
      <w:r w:rsidR="00445564" w:rsidRPr="00EE7F4E">
        <w:rPr>
          <w:sz w:val="24"/>
          <w:lang w:val="en-US"/>
        </w:rPr>
        <w:t>ing</w:t>
      </w:r>
      <w:r w:rsidRPr="00EE7F4E">
        <w:rPr>
          <w:sz w:val="24"/>
          <w:lang w:val="en-US"/>
        </w:rPr>
        <w:t xml:space="preserve"> </w:t>
      </w:r>
      <w:r w:rsidR="00445564" w:rsidRPr="00EE7F4E">
        <w:rPr>
          <w:sz w:val="24"/>
          <w:lang w:val="en-US"/>
        </w:rPr>
        <w:t>the</w:t>
      </w:r>
      <w:r w:rsidRPr="00EE7F4E">
        <w:rPr>
          <w:sz w:val="24"/>
          <w:lang w:val="en-US"/>
        </w:rPr>
        <w:t xml:space="preserve"> </w:t>
      </w:r>
      <w:r w:rsidR="00445564" w:rsidRPr="00EE7F4E">
        <w:rPr>
          <w:sz w:val="24"/>
          <w:lang w:val="en-US"/>
        </w:rPr>
        <w:t xml:space="preserve">certainty needed </w:t>
      </w:r>
      <w:r w:rsidRPr="00EE7F4E">
        <w:rPr>
          <w:sz w:val="24"/>
          <w:lang w:val="en-US"/>
        </w:rPr>
        <w:t xml:space="preserve">to </w:t>
      </w:r>
      <w:r w:rsidR="00445564" w:rsidRPr="00EE7F4E">
        <w:rPr>
          <w:sz w:val="24"/>
          <w:lang w:val="en-US"/>
        </w:rPr>
        <w:t xml:space="preserve">attract, </w:t>
      </w:r>
      <w:r w:rsidRPr="00EE7F4E">
        <w:rPr>
          <w:sz w:val="24"/>
          <w:lang w:val="en-US"/>
        </w:rPr>
        <w:t xml:space="preserve">retain and </w:t>
      </w:r>
      <w:r w:rsidR="00445564" w:rsidRPr="00EE7F4E">
        <w:rPr>
          <w:sz w:val="24"/>
          <w:lang w:val="en-US"/>
        </w:rPr>
        <w:t>build the capacity of</w:t>
      </w:r>
      <w:r w:rsidRPr="00EE7F4E">
        <w:rPr>
          <w:sz w:val="24"/>
          <w:lang w:val="en-US"/>
        </w:rPr>
        <w:t xml:space="preserve"> its workforce, and </w:t>
      </w:r>
      <w:r w:rsidR="00445564" w:rsidRPr="00EE7F4E">
        <w:rPr>
          <w:sz w:val="24"/>
          <w:lang w:val="en-US"/>
        </w:rPr>
        <w:t>adopt a planned approach to maintaining and replacing capital items</w:t>
      </w:r>
      <w:r w:rsidRPr="00EE7F4E">
        <w:rPr>
          <w:sz w:val="24"/>
          <w:lang w:val="en-US"/>
        </w:rPr>
        <w:t xml:space="preserve">. </w:t>
      </w:r>
    </w:p>
    <w:p w14:paraId="34563A86" w14:textId="77777777" w:rsidR="00591273" w:rsidRPr="00EE7F4E" w:rsidRDefault="00591273" w:rsidP="00042211">
      <w:pPr>
        <w:pStyle w:val="ListParagraph"/>
        <w:numPr>
          <w:ilvl w:val="0"/>
          <w:numId w:val="9"/>
        </w:numPr>
        <w:spacing w:after="120"/>
        <w:ind w:hanging="357"/>
        <w:contextualSpacing w:val="0"/>
        <w:rPr>
          <w:sz w:val="24"/>
          <w:lang w:val="en-US"/>
        </w:rPr>
      </w:pPr>
      <w:r w:rsidRPr="00EE7F4E">
        <w:rPr>
          <w:sz w:val="24"/>
          <w:lang w:val="en-US"/>
        </w:rPr>
        <w:lastRenderedPageBreak/>
        <w:t xml:space="preserve">Funding agreements should be </w:t>
      </w:r>
      <w:r w:rsidRPr="00EE7F4E">
        <w:rPr>
          <w:b/>
          <w:sz w:val="24"/>
          <w:lang w:val="en-US"/>
        </w:rPr>
        <w:t>outcome-focused</w:t>
      </w:r>
      <w:r w:rsidR="001950CB" w:rsidRPr="00EE7F4E">
        <w:rPr>
          <w:sz w:val="24"/>
          <w:lang w:val="en-US"/>
        </w:rPr>
        <w:t xml:space="preserve"> </w:t>
      </w:r>
      <w:r w:rsidRPr="00EE7F4E">
        <w:rPr>
          <w:sz w:val="24"/>
          <w:lang w:val="en-US"/>
        </w:rPr>
        <w:t>rather than output focused</w:t>
      </w:r>
    </w:p>
    <w:p w14:paraId="6B0FF1FB" w14:textId="77777777" w:rsidR="00B13703" w:rsidRPr="00EE7F4E" w:rsidRDefault="00242158" w:rsidP="00042211">
      <w:pPr>
        <w:pStyle w:val="ListParagraph"/>
        <w:numPr>
          <w:ilvl w:val="1"/>
          <w:numId w:val="9"/>
        </w:numPr>
        <w:spacing w:after="120"/>
        <w:ind w:hanging="357"/>
        <w:contextualSpacing w:val="0"/>
        <w:rPr>
          <w:sz w:val="24"/>
          <w:lang w:val="en-US"/>
        </w:rPr>
      </w:pPr>
      <w:r w:rsidRPr="00EE7F4E">
        <w:rPr>
          <w:i/>
          <w:sz w:val="24"/>
          <w:lang w:val="en-US"/>
        </w:rPr>
        <w:t xml:space="preserve">Rationale: </w:t>
      </w:r>
      <w:r w:rsidR="001950CB" w:rsidRPr="00EE7F4E">
        <w:rPr>
          <w:sz w:val="24"/>
          <w:lang w:val="en-US"/>
        </w:rPr>
        <w:t>Focusing</w:t>
      </w:r>
      <w:r w:rsidR="008647D0" w:rsidRPr="00EE7F4E">
        <w:rPr>
          <w:sz w:val="24"/>
          <w:lang w:val="en-US"/>
        </w:rPr>
        <w:t xml:space="preserve"> f</w:t>
      </w:r>
      <w:r w:rsidRPr="00EE7F4E">
        <w:rPr>
          <w:sz w:val="24"/>
          <w:lang w:val="en-US"/>
        </w:rPr>
        <w:t xml:space="preserve">unding on community-identified outcomes, rather than </w:t>
      </w:r>
      <w:r w:rsidR="008647D0" w:rsidRPr="00EE7F4E">
        <w:rPr>
          <w:sz w:val="24"/>
          <w:lang w:val="en-US"/>
        </w:rPr>
        <w:t xml:space="preserve">government-determined </w:t>
      </w:r>
      <w:r w:rsidRPr="00EE7F4E">
        <w:rPr>
          <w:sz w:val="24"/>
          <w:lang w:val="en-US"/>
        </w:rPr>
        <w:t>output</w:t>
      </w:r>
      <w:r w:rsidR="008647D0" w:rsidRPr="00EE7F4E">
        <w:rPr>
          <w:sz w:val="24"/>
          <w:lang w:val="en-US"/>
        </w:rPr>
        <w:t>s</w:t>
      </w:r>
      <w:r w:rsidRPr="00EE7F4E">
        <w:rPr>
          <w:sz w:val="24"/>
          <w:lang w:val="en-US"/>
        </w:rPr>
        <w:t xml:space="preserve">, </w:t>
      </w:r>
      <w:r w:rsidR="008647D0" w:rsidRPr="00EE7F4E">
        <w:rPr>
          <w:sz w:val="24"/>
          <w:lang w:val="en-US"/>
        </w:rPr>
        <w:t xml:space="preserve">supports </w:t>
      </w:r>
      <w:r w:rsidRPr="00EE7F4E">
        <w:rPr>
          <w:sz w:val="24"/>
          <w:lang w:val="en-US"/>
        </w:rPr>
        <w:t>self-determination</w:t>
      </w:r>
      <w:r w:rsidR="008647D0" w:rsidRPr="00EE7F4E">
        <w:rPr>
          <w:sz w:val="24"/>
          <w:lang w:val="en-US"/>
        </w:rPr>
        <w:t>. An outcomes-</w:t>
      </w:r>
      <w:r w:rsidR="001950CB" w:rsidRPr="00EE7F4E">
        <w:rPr>
          <w:sz w:val="24"/>
          <w:lang w:val="en-US"/>
        </w:rPr>
        <w:t>focused</w:t>
      </w:r>
      <w:r w:rsidR="008647D0" w:rsidRPr="00EE7F4E">
        <w:rPr>
          <w:sz w:val="24"/>
          <w:lang w:val="en-US"/>
        </w:rPr>
        <w:t xml:space="preserve"> approach can help reduce unnecessary </w:t>
      </w:r>
      <w:r w:rsidRPr="00EE7F4E">
        <w:rPr>
          <w:sz w:val="24"/>
          <w:lang w:val="en-US"/>
        </w:rPr>
        <w:t xml:space="preserve">reporting, by measuring and tracking delivery of </w:t>
      </w:r>
      <w:r w:rsidR="008647D0" w:rsidRPr="00EE7F4E">
        <w:rPr>
          <w:sz w:val="24"/>
          <w:lang w:val="en-US"/>
        </w:rPr>
        <w:t xml:space="preserve">broad </w:t>
      </w:r>
      <w:r w:rsidRPr="00EE7F4E">
        <w:rPr>
          <w:sz w:val="24"/>
          <w:lang w:val="en-US"/>
        </w:rPr>
        <w:t xml:space="preserve">outcomes </w:t>
      </w:r>
      <w:r w:rsidR="008647D0" w:rsidRPr="00EE7F4E">
        <w:rPr>
          <w:sz w:val="24"/>
          <w:lang w:val="en-US"/>
        </w:rPr>
        <w:t xml:space="preserve">that go to </w:t>
      </w:r>
      <w:r w:rsidRPr="00EE7F4E">
        <w:rPr>
          <w:sz w:val="24"/>
          <w:lang w:val="en-US"/>
        </w:rPr>
        <w:t>the purpose of the funding.</w:t>
      </w:r>
    </w:p>
    <w:p w14:paraId="5DC31913" w14:textId="77777777" w:rsidR="00591273" w:rsidRPr="00EE7F4E" w:rsidRDefault="00591273" w:rsidP="00042211">
      <w:pPr>
        <w:pStyle w:val="ListParagraph"/>
        <w:numPr>
          <w:ilvl w:val="0"/>
          <w:numId w:val="9"/>
        </w:numPr>
        <w:spacing w:after="120"/>
        <w:ind w:hanging="357"/>
        <w:contextualSpacing w:val="0"/>
        <w:rPr>
          <w:sz w:val="24"/>
          <w:lang w:val="en-US"/>
        </w:rPr>
      </w:pPr>
      <w:r w:rsidRPr="00EE7F4E">
        <w:rPr>
          <w:b/>
          <w:sz w:val="24"/>
          <w:lang w:val="en-US"/>
        </w:rPr>
        <w:t>Accountability should be shared</w:t>
      </w:r>
      <w:r w:rsidRPr="00EE7F4E">
        <w:rPr>
          <w:sz w:val="24"/>
          <w:lang w:val="en-US"/>
        </w:rPr>
        <w:t xml:space="preserve"> between governments and community-controlled </w:t>
      </w:r>
      <w:proofErr w:type="spellStart"/>
      <w:r w:rsidRPr="00EE7F4E">
        <w:rPr>
          <w:sz w:val="24"/>
          <w:lang w:val="en-US"/>
        </w:rPr>
        <w:t>organisations</w:t>
      </w:r>
      <w:proofErr w:type="spellEnd"/>
    </w:p>
    <w:p w14:paraId="20A5E783" w14:textId="77777777" w:rsidR="00B13703" w:rsidRPr="00EE7F4E" w:rsidRDefault="0052687A" w:rsidP="00042211">
      <w:pPr>
        <w:pStyle w:val="ListParagraph"/>
        <w:numPr>
          <w:ilvl w:val="1"/>
          <w:numId w:val="9"/>
        </w:numPr>
        <w:spacing w:after="120"/>
        <w:ind w:hanging="357"/>
        <w:contextualSpacing w:val="0"/>
        <w:rPr>
          <w:sz w:val="24"/>
          <w:lang w:val="en-US"/>
        </w:rPr>
      </w:pPr>
      <w:r w:rsidRPr="00EE7F4E">
        <w:rPr>
          <w:i/>
          <w:sz w:val="24"/>
          <w:lang w:val="en-US"/>
        </w:rPr>
        <w:t xml:space="preserve">Rationale: </w:t>
      </w:r>
      <w:r w:rsidRPr="00EE7F4E">
        <w:rPr>
          <w:sz w:val="24"/>
          <w:lang w:val="en-US"/>
        </w:rPr>
        <w:t xml:space="preserve">While </w:t>
      </w:r>
      <w:proofErr w:type="spellStart"/>
      <w:r w:rsidRPr="00EE7F4E">
        <w:rPr>
          <w:sz w:val="24"/>
          <w:lang w:val="en-US"/>
        </w:rPr>
        <w:t>organisations</w:t>
      </w:r>
      <w:proofErr w:type="spellEnd"/>
      <w:r w:rsidRPr="00EE7F4E">
        <w:rPr>
          <w:sz w:val="24"/>
          <w:lang w:val="en-US"/>
        </w:rPr>
        <w:t xml:space="preserve"> receiving funding are accountable for meeting the requirements set </w:t>
      </w:r>
      <w:r w:rsidR="00FE6CDF" w:rsidRPr="00EE7F4E">
        <w:rPr>
          <w:sz w:val="24"/>
          <w:lang w:val="en-US"/>
        </w:rPr>
        <w:t xml:space="preserve">out </w:t>
      </w:r>
      <w:r w:rsidRPr="00EE7F4E">
        <w:rPr>
          <w:sz w:val="24"/>
          <w:lang w:val="en-US"/>
        </w:rPr>
        <w:t xml:space="preserve">in the funding agreement, governments are also accountable to the recipient </w:t>
      </w:r>
      <w:proofErr w:type="spellStart"/>
      <w:r w:rsidRPr="00EE7F4E">
        <w:rPr>
          <w:sz w:val="24"/>
          <w:lang w:val="en-US"/>
        </w:rPr>
        <w:t>organisations</w:t>
      </w:r>
      <w:proofErr w:type="spellEnd"/>
      <w:r w:rsidRPr="00EE7F4E">
        <w:rPr>
          <w:sz w:val="24"/>
          <w:lang w:val="en-US"/>
        </w:rPr>
        <w:t xml:space="preserve">. Governments are accountable </w:t>
      </w:r>
      <w:r w:rsidR="00B35BA3" w:rsidRPr="00EE7F4E">
        <w:rPr>
          <w:sz w:val="24"/>
          <w:lang w:val="en-US"/>
        </w:rPr>
        <w:t xml:space="preserve">for </w:t>
      </w:r>
      <w:r w:rsidRPr="00EE7F4E">
        <w:rPr>
          <w:sz w:val="24"/>
          <w:lang w:val="en-US"/>
        </w:rPr>
        <w:t xml:space="preserve">ensuring </w:t>
      </w:r>
      <w:r w:rsidR="00B35BA3" w:rsidRPr="00EE7F4E">
        <w:rPr>
          <w:sz w:val="24"/>
          <w:lang w:val="en-US"/>
        </w:rPr>
        <w:t xml:space="preserve">funding </w:t>
      </w:r>
      <w:r w:rsidRPr="00EE7F4E">
        <w:rPr>
          <w:sz w:val="24"/>
          <w:lang w:val="en-US"/>
        </w:rPr>
        <w:t>sustainability</w:t>
      </w:r>
      <w:r w:rsidR="00B35BA3" w:rsidRPr="00EE7F4E">
        <w:rPr>
          <w:sz w:val="24"/>
          <w:lang w:val="en-US"/>
        </w:rPr>
        <w:t xml:space="preserve"> and </w:t>
      </w:r>
      <w:r w:rsidR="008647D0" w:rsidRPr="00EE7F4E">
        <w:rPr>
          <w:sz w:val="24"/>
          <w:lang w:val="en-US"/>
        </w:rPr>
        <w:t>establish</w:t>
      </w:r>
      <w:r w:rsidR="00B35BA3" w:rsidRPr="00EE7F4E">
        <w:rPr>
          <w:sz w:val="24"/>
          <w:lang w:val="en-US"/>
        </w:rPr>
        <w:t>ing</w:t>
      </w:r>
      <w:r w:rsidRPr="00EE7F4E">
        <w:rPr>
          <w:sz w:val="24"/>
          <w:lang w:val="en-US"/>
        </w:rPr>
        <w:t xml:space="preserve"> outcomes-focused</w:t>
      </w:r>
      <w:r w:rsidR="008647D0" w:rsidRPr="00EE7F4E">
        <w:rPr>
          <w:sz w:val="24"/>
          <w:lang w:val="en-US"/>
        </w:rPr>
        <w:t xml:space="preserve"> funding agreements</w:t>
      </w:r>
      <w:r w:rsidRPr="00EE7F4E">
        <w:rPr>
          <w:sz w:val="24"/>
          <w:lang w:val="en-US"/>
        </w:rPr>
        <w:t>.</w:t>
      </w:r>
      <w:r w:rsidR="009032FD" w:rsidRPr="00EE7F4E">
        <w:rPr>
          <w:sz w:val="24"/>
          <w:lang w:val="en-US"/>
        </w:rPr>
        <w:t xml:space="preserve"> </w:t>
      </w:r>
      <w:r w:rsidR="00B35BA3" w:rsidRPr="00EE7F4E">
        <w:rPr>
          <w:sz w:val="24"/>
          <w:lang w:val="en-US"/>
        </w:rPr>
        <w:t>C</w:t>
      </w:r>
      <w:r w:rsidR="009032FD" w:rsidRPr="00EE7F4E">
        <w:rPr>
          <w:sz w:val="24"/>
          <w:lang w:val="en-US"/>
        </w:rPr>
        <w:t xml:space="preserve">ommunity-controlled </w:t>
      </w:r>
      <w:proofErr w:type="spellStart"/>
      <w:r w:rsidR="009032FD" w:rsidRPr="00EE7F4E">
        <w:rPr>
          <w:sz w:val="24"/>
          <w:lang w:val="en-US"/>
        </w:rPr>
        <w:t>organisations</w:t>
      </w:r>
      <w:proofErr w:type="spellEnd"/>
      <w:r w:rsidR="009032FD" w:rsidRPr="00EE7F4E">
        <w:rPr>
          <w:sz w:val="24"/>
          <w:lang w:val="en-US"/>
        </w:rPr>
        <w:t xml:space="preserve"> are accountable </w:t>
      </w:r>
      <w:r w:rsidR="00B35BA3" w:rsidRPr="00EE7F4E">
        <w:rPr>
          <w:sz w:val="24"/>
          <w:lang w:val="en-US"/>
        </w:rPr>
        <w:t>for</w:t>
      </w:r>
      <w:r w:rsidR="009032FD" w:rsidRPr="00EE7F4E">
        <w:rPr>
          <w:sz w:val="24"/>
          <w:lang w:val="en-US"/>
        </w:rPr>
        <w:t xml:space="preserve"> work</w:t>
      </w:r>
      <w:r w:rsidR="00B35BA3" w:rsidRPr="00EE7F4E">
        <w:rPr>
          <w:sz w:val="24"/>
          <w:lang w:val="en-US"/>
        </w:rPr>
        <w:t>ing</w:t>
      </w:r>
      <w:r w:rsidR="009032FD" w:rsidRPr="00EE7F4E">
        <w:rPr>
          <w:sz w:val="24"/>
          <w:lang w:val="en-US"/>
        </w:rPr>
        <w:t xml:space="preserve"> with governments to de</w:t>
      </w:r>
      <w:r w:rsidR="00B35BA3" w:rsidRPr="00EE7F4E">
        <w:rPr>
          <w:sz w:val="24"/>
          <w:lang w:val="en-US"/>
        </w:rPr>
        <w:t xml:space="preserve">liver </w:t>
      </w:r>
      <w:r w:rsidR="009032FD" w:rsidRPr="00EE7F4E">
        <w:rPr>
          <w:sz w:val="24"/>
          <w:lang w:val="en-US"/>
        </w:rPr>
        <w:t>outcomes</w:t>
      </w:r>
      <w:r w:rsidR="00B35BA3" w:rsidRPr="00EE7F4E">
        <w:rPr>
          <w:sz w:val="24"/>
          <w:lang w:val="en-US"/>
        </w:rPr>
        <w:t xml:space="preserve">, providing quality services and </w:t>
      </w:r>
      <w:r w:rsidR="009032FD" w:rsidRPr="00EE7F4E">
        <w:rPr>
          <w:sz w:val="24"/>
          <w:lang w:val="en-US"/>
        </w:rPr>
        <w:t>support</w:t>
      </w:r>
      <w:r w:rsidR="00B35BA3" w:rsidRPr="00EE7F4E">
        <w:rPr>
          <w:sz w:val="24"/>
          <w:lang w:val="en-US"/>
        </w:rPr>
        <w:t>ing</w:t>
      </w:r>
      <w:r w:rsidR="009032FD" w:rsidRPr="00EE7F4E">
        <w:rPr>
          <w:sz w:val="24"/>
          <w:lang w:val="en-US"/>
        </w:rPr>
        <w:t xml:space="preserve"> their communities.</w:t>
      </w:r>
    </w:p>
    <w:p w14:paraId="17AF5EDD" w14:textId="77777777" w:rsidR="00347E60" w:rsidRPr="00EE7F4E" w:rsidRDefault="00347E60" w:rsidP="00042211">
      <w:pPr>
        <w:pStyle w:val="ListParagraph"/>
        <w:numPr>
          <w:ilvl w:val="0"/>
          <w:numId w:val="9"/>
        </w:numPr>
        <w:spacing w:after="120"/>
        <w:ind w:hanging="357"/>
        <w:contextualSpacing w:val="0"/>
        <w:rPr>
          <w:sz w:val="24"/>
          <w:lang w:val="en-US"/>
        </w:rPr>
      </w:pPr>
      <w:r w:rsidRPr="00EE7F4E">
        <w:rPr>
          <w:b/>
          <w:sz w:val="24"/>
          <w:lang w:val="en-US"/>
        </w:rPr>
        <w:t>Evaluation</w:t>
      </w:r>
      <w:r w:rsidRPr="00EE7F4E">
        <w:rPr>
          <w:sz w:val="24"/>
          <w:lang w:val="en-US"/>
        </w:rPr>
        <w:t xml:space="preserve"> should be incorporated into program design and delivery, so as to assess the effectiveness of the investment and to inform future funding decision.</w:t>
      </w:r>
    </w:p>
    <w:p w14:paraId="3DD708B2" w14:textId="77777777" w:rsidR="008A25A3" w:rsidRPr="00EE7F4E" w:rsidRDefault="00CF04BA" w:rsidP="00042211">
      <w:pPr>
        <w:pStyle w:val="ListParagraph"/>
        <w:numPr>
          <w:ilvl w:val="1"/>
          <w:numId w:val="9"/>
        </w:numPr>
        <w:spacing w:after="120"/>
        <w:ind w:hanging="357"/>
        <w:contextualSpacing w:val="0"/>
        <w:rPr>
          <w:sz w:val="24"/>
          <w:lang w:val="en-US"/>
        </w:rPr>
      </w:pPr>
      <w:r w:rsidRPr="00EE7F4E">
        <w:rPr>
          <w:i/>
          <w:sz w:val="24"/>
          <w:lang w:val="en-US"/>
        </w:rPr>
        <w:t xml:space="preserve">Rationale: </w:t>
      </w:r>
      <w:r w:rsidRPr="00EE7F4E">
        <w:rPr>
          <w:sz w:val="24"/>
          <w:lang w:val="en-US"/>
        </w:rPr>
        <w:t xml:space="preserve">Best practice evaluation built into program design and delivery aims to ensure the </w:t>
      </w:r>
      <w:r w:rsidR="008A25A3" w:rsidRPr="00EE7F4E">
        <w:rPr>
          <w:sz w:val="24"/>
          <w:lang w:val="en-US"/>
        </w:rPr>
        <w:t xml:space="preserve">delivery of </w:t>
      </w:r>
      <w:r w:rsidRPr="00EE7F4E">
        <w:rPr>
          <w:sz w:val="24"/>
          <w:lang w:val="en-US"/>
        </w:rPr>
        <w:t xml:space="preserve">intended program </w:t>
      </w:r>
      <w:r w:rsidR="008A25A3" w:rsidRPr="00EE7F4E">
        <w:rPr>
          <w:sz w:val="24"/>
          <w:lang w:val="en-US"/>
        </w:rPr>
        <w:t>outcomes</w:t>
      </w:r>
      <w:r w:rsidRPr="00EE7F4E">
        <w:rPr>
          <w:sz w:val="24"/>
          <w:lang w:val="en-US"/>
        </w:rPr>
        <w:t xml:space="preserve">. Where </w:t>
      </w:r>
      <w:r w:rsidR="008A25A3" w:rsidRPr="00EE7F4E">
        <w:rPr>
          <w:sz w:val="24"/>
          <w:lang w:val="en-US"/>
        </w:rPr>
        <w:t xml:space="preserve">there are </w:t>
      </w:r>
      <w:r w:rsidRPr="00EE7F4E">
        <w:rPr>
          <w:sz w:val="24"/>
          <w:lang w:val="en-US"/>
        </w:rPr>
        <w:t>shortfalls in delivery, program evaluation</w:t>
      </w:r>
      <w:r w:rsidR="008A25A3" w:rsidRPr="00EE7F4E">
        <w:rPr>
          <w:sz w:val="24"/>
          <w:lang w:val="en-US"/>
        </w:rPr>
        <w:t>s can</w:t>
      </w:r>
      <w:r w:rsidRPr="00EE7F4E">
        <w:rPr>
          <w:sz w:val="24"/>
          <w:lang w:val="en-US"/>
        </w:rPr>
        <w:t xml:space="preserve"> identif</w:t>
      </w:r>
      <w:r w:rsidR="008A25A3" w:rsidRPr="00EE7F4E">
        <w:rPr>
          <w:sz w:val="24"/>
          <w:lang w:val="en-US"/>
        </w:rPr>
        <w:t>y</w:t>
      </w:r>
      <w:r w:rsidRPr="00EE7F4E">
        <w:rPr>
          <w:sz w:val="24"/>
          <w:lang w:val="en-US"/>
        </w:rPr>
        <w:t xml:space="preserve"> </w:t>
      </w:r>
      <w:r w:rsidR="008A25A3" w:rsidRPr="00EE7F4E">
        <w:rPr>
          <w:sz w:val="24"/>
          <w:lang w:val="en-US"/>
        </w:rPr>
        <w:t xml:space="preserve">how </w:t>
      </w:r>
      <w:proofErr w:type="spellStart"/>
      <w:r w:rsidRPr="00EE7F4E">
        <w:rPr>
          <w:sz w:val="24"/>
          <w:lang w:val="en-US"/>
        </w:rPr>
        <w:t>organisations</w:t>
      </w:r>
      <w:proofErr w:type="spellEnd"/>
      <w:r w:rsidRPr="00EE7F4E">
        <w:rPr>
          <w:sz w:val="24"/>
          <w:lang w:val="en-US"/>
        </w:rPr>
        <w:t xml:space="preserve"> and governments can do things more effectively to achieve program and service delivery outcomes. </w:t>
      </w:r>
    </w:p>
    <w:p w14:paraId="7D756848" w14:textId="77777777" w:rsidR="00DA53C3" w:rsidRPr="00EE7F4E" w:rsidRDefault="00BA0BDE" w:rsidP="00042211">
      <w:pPr>
        <w:pStyle w:val="ListParagraph"/>
        <w:numPr>
          <w:ilvl w:val="0"/>
          <w:numId w:val="9"/>
        </w:numPr>
        <w:spacing w:after="120"/>
        <w:ind w:hanging="357"/>
        <w:contextualSpacing w:val="0"/>
        <w:rPr>
          <w:sz w:val="24"/>
          <w:lang w:val="en-US"/>
        </w:rPr>
      </w:pPr>
      <w:r w:rsidRPr="00EE7F4E">
        <w:rPr>
          <w:b/>
          <w:sz w:val="24"/>
          <w:lang w:val="en-US"/>
        </w:rPr>
        <w:t>Co-design</w:t>
      </w:r>
      <w:r w:rsidRPr="00EE7F4E">
        <w:rPr>
          <w:sz w:val="24"/>
          <w:lang w:val="en-US"/>
        </w:rPr>
        <w:t xml:space="preserve"> </w:t>
      </w:r>
      <w:r w:rsidR="00DA53C3" w:rsidRPr="00EE7F4E">
        <w:rPr>
          <w:sz w:val="24"/>
          <w:lang w:val="en-US"/>
        </w:rPr>
        <w:t xml:space="preserve">processes </w:t>
      </w:r>
      <w:r w:rsidR="00445E49" w:rsidRPr="00EE7F4E">
        <w:rPr>
          <w:sz w:val="24"/>
          <w:lang w:val="en-US"/>
        </w:rPr>
        <w:t xml:space="preserve">are consistent with Priority </w:t>
      </w:r>
      <w:r w:rsidR="000F132D" w:rsidRPr="00EE7F4E">
        <w:rPr>
          <w:sz w:val="24"/>
          <w:lang w:val="en-US"/>
        </w:rPr>
        <w:t>Reform</w:t>
      </w:r>
      <w:r w:rsidR="00445E49" w:rsidRPr="00EE7F4E">
        <w:rPr>
          <w:sz w:val="24"/>
          <w:lang w:val="en-US"/>
        </w:rPr>
        <w:t xml:space="preserve"> One </w:t>
      </w:r>
      <w:r w:rsidR="000F132D" w:rsidRPr="00EE7F4E">
        <w:rPr>
          <w:sz w:val="24"/>
          <w:lang w:val="en-US"/>
        </w:rPr>
        <w:t xml:space="preserve">and </w:t>
      </w:r>
      <w:proofErr w:type="gramStart"/>
      <w:r w:rsidR="000F132D" w:rsidRPr="00EE7F4E">
        <w:rPr>
          <w:sz w:val="24"/>
          <w:lang w:val="en-US"/>
        </w:rPr>
        <w:t>Three</w:t>
      </w:r>
      <w:proofErr w:type="gramEnd"/>
      <w:r w:rsidR="008766A6" w:rsidRPr="00EE7F4E">
        <w:rPr>
          <w:sz w:val="24"/>
          <w:lang w:val="en-US"/>
        </w:rPr>
        <w:t>,</w:t>
      </w:r>
      <w:r w:rsidR="000F132D" w:rsidRPr="00EE7F4E">
        <w:rPr>
          <w:sz w:val="24"/>
          <w:lang w:val="en-US"/>
        </w:rPr>
        <w:t xml:space="preserve"> </w:t>
      </w:r>
      <w:r w:rsidR="00DA53C3" w:rsidRPr="00EE7F4E">
        <w:rPr>
          <w:sz w:val="24"/>
          <w:lang w:val="en-US"/>
        </w:rPr>
        <w:t>buil</w:t>
      </w:r>
      <w:r w:rsidR="001950CB" w:rsidRPr="00EE7F4E">
        <w:rPr>
          <w:sz w:val="24"/>
          <w:lang w:val="en-US"/>
        </w:rPr>
        <w:t xml:space="preserve">d </w:t>
      </w:r>
      <w:r w:rsidR="00DA53C3" w:rsidRPr="00EE7F4E">
        <w:rPr>
          <w:sz w:val="24"/>
          <w:lang w:val="en-US"/>
        </w:rPr>
        <w:t>understand</w:t>
      </w:r>
      <w:r w:rsidR="008766A6" w:rsidRPr="00EE7F4E">
        <w:rPr>
          <w:sz w:val="24"/>
          <w:lang w:val="en-US"/>
        </w:rPr>
        <w:t>ing of</w:t>
      </w:r>
      <w:r w:rsidR="00DA53C3" w:rsidRPr="00EE7F4E">
        <w:rPr>
          <w:sz w:val="24"/>
          <w:lang w:val="en-US"/>
        </w:rPr>
        <w:t xml:space="preserve"> service-user needs in Aboriginal and Torres Strait Islander communities</w:t>
      </w:r>
      <w:r w:rsidR="001950CB" w:rsidRPr="00EE7F4E">
        <w:rPr>
          <w:sz w:val="24"/>
          <w:lang w:val="en-US"/>
        </w:rPr>
        <w:t>,</w:t>
      </w:r>
      <w:r w:rsidR="00DA53C3" w:rsidRPr="00EE7F4E">
        <w:rPr>
          <w:sz w:val="24"/>
          <w:lang w:val="en-US"/>
        </w:rPr>
        <w:t xml:space="preserve"> and inform program and service design and delivery. </w:t>
      </w:r>
    </w:p>
    <w:p w14:paraId="1C2E8746" w14:textId="77777777" w:rsidR="006F2ABF" w:rsidRPr="00EE7F4E" w:rsidRDefault="00DA53C3" w:rsidP="00042211">
      <w:pPr>
        <w:pStyle w:val="ListParagraph"/>
        <w:numPr>
          <w:ilvl w:val="1"/>
          <w:numId w:val="9"/>
        </w:numPr>
        <w:spacing w:after="120"/>
        <w:ind w:hanging="357"/>
        <w:contextualSpacing w:val="0"/>
        <w:rPr>
          <w:sz w:val="24"/>
          <w:lang w:val="en-US"/>
        </w:rPr>
      </w:pPr>
      <w:r w:rsidRPr="00EE7F4E">
        <w:rPr>
          <w:i/>
          <w:sz w:val="24"/>
          <w:lang w:val="en-US"/>
        </w:rPr>
        <w:t>Rationale:</w:t>
      </w:r>
      <w:r w:rsidRPr="00EE7F4E">
        <w:rPr>
          <w:b/>
          <w:i/>
          <w:sz w:val="24"/>
          <w:lang w:val="en-US"/>
        </w:rPr>
        <w:t xml:space="preserve"> </w:t>
      </w:r>
      <w:r w:rsidR="001950CB" w:rsidRPr="00EE7F4E">
        <w:rPr>
          <w:sz w:val="24"/>
          <w:lang w:val="en-US"/>
        </w:rPr>
        <w:t>C</w:t>
      </w:r>
      <w:r w:rsidRPr="00EE7F4E">
        <w:rPr>
          <w:sz w:val="24"/>
          <w:lang w:val="en-US"/>
        </w:rPr>
        <w:t>o-design</w:t>
      </w:r>
      <w:r w:rsidR="001950CB" w:rsidRPr="00EE7F4E">
        <w:rPr>
          <w:sz w:val="24"/>
          <w:lang w:val="en-US"/>
        </w:rPr>
        <w:t xml:space="preserve"> of</w:t>
      </w:r>
      <w:r w:rsidRPr="00EE7F4E">
        <w:rPr>
          <w:sz w:val="24"/>
          <w:lang w:val="en-US"/>
        </w:rPr>
        <w:t xml:space="preserve"> programs and services with Aboriginal and Torres Strait Islander stakeholders </w:t>
      </w:r>
      <w:r w:rsidR="001950CB" w:rsidRPr="00EE7F4E">
        <w:rPr>
          <w:sz w:val="24"/>
          <w:lang w:val="en-US"/>
        </w:rPr>
        <w:t>helps ensure they</w:t>
      </w:r>
      <w:r w:rsidRPr="00EE7F4E">
        <w:rPr>
          <w:sz w:val="24"/>
          <w:lang w:val="en-US"/>
        </w:rPr>
        <w:t xml:space="preserve"> meet holistic individual, cultural and community needs.</w:t>
      </w:r>
    </w:p>
    <w:p w14:paraId="4008384F" w14:textId="77777777" w:rsidR="00192768" w:rsidRPr="00EE7F4E" w:rsidRDefault="00192768" w:rsidP="00042211">
      <w:pPr>
        <w:pStyle w:val="ListParagraph"/>
        <w:numPr>
          <w:ilvl w:val="0"/>
          <w:numId w:val="9"/>
        </w:numPr>
        <w:spacing w:after="120"/>
        <w:ind w:hanging="357"/>
        <w:contextualSpacing w:val="0"/>
        <w:rPr>
          <w:sz w:val="24"/>
        </w:rPr>
      </w:pPr>
      <w:r w:rsidRPr="00EE7F4E">
        <w:rPr>
          <w:sz w:val="24"/>
        </w:rPr>
        <w:t xml:space="preserve">The </w:t>
      </w:r>
      <w:r w:rsidRPr="00EE7F4E">
        <w:rPr>
          <w:b/>
          <w:sz w:val="24"/>
        </w:rPr>
        <w:t>creation of jobs</w:t>
      </w:r>
      <w:r w:rsidRPr="00EE7F4E">
        <w:rPr>
          <w:sz w:val="24"/>
        </w:rPr>
        <w:t xml:space="preserve"> for Aboriginal and Torres Strait Islander people will be a crucial feature of these principles.</w:t>
      </w:r>
    </w:p>
    <w:p w14:paraId="16650B2A" w14:textId="77777777" w:rsidR="0052709B" w:rsidRPr="00EE7F4E" w:rsidRDefault="0052709B" w:rsidP="00042211">
      <w:pPr>
        <w:keepNext/>
        <w:keepLines/>
        <w:spacing w:before="240" w:after="240"/>
        <w:rPr>
          <w:sz w:val="28"/>
          <w:lang w:val="en-US"/>
        </w:rPr>
      </w:pPr>
      <w:r w:rsidRPr="00EE7F4E">
        <w:rPr>
          <w:b/>
          <w:i/>
          <w:sz w:val="24"/>
          <w:lang w:val="en-US"/>
        </w:rPr>
        <w:t>NEEDS ASSESSMENT</w:t>
      </w:r>
    </w:p>
    <w:p w14:paraId="3D6A0347" w14:textId="77777777" w:rsidR="00B2204C" w:rsidRPr="00EE7F4E" w:rsidRDefault="0006574B" w:rsidP="006F2ABF">
      <w:pPr>
        <w:keepNext/>
        <w:keepLines/>
        <w:spacing w:after="240"/>
        <w:rPr>
          <w:sz w:val="24"/>
          <w:lang w:val="en-US"/>
        </w:rPr>
      </w:pPr>
      <w:r w:rsidRPr="00EE7F4E">
        <w:rPr>
          <w:sz w:val="24"/>
          <w:lang w:val="en-US"/>
        </w:rPr>
        <w:t>The needs assessment</w:t>
      </w:r>
      <w:r w:rsidR="00DA53C3" w:rsidRPr="00EE7F4E">
        <w:rPr>
          <w:sz w:val="24"/>
          <w:lang w:val="en-US"/>
        </w:rPr>
        <w:t>s</w:t>
      </w:r>
      <w:r w:rsidRPr="00EE7F4E">
        <w:rPr>
          <w:sz w:val="24"/>
          <w:lang w:val="en-US"/>
        </w:rPr>
        <w:t xml:space="preserve"> </w:t>
      </w:r>
      <w:r w:rsidR="00DA53C3" w:rsidRPr="00EE7F4E">
        <w:rPr>
          <w:sz w:val="24"/>
          <w:lang w:val="en-US"/>
        </w:rPr>
        <w:t>are</w:t>
      </w:r>
      <w:r w:rsidR="00D60F38" w:rsidRPr="00EE7F4E">
        <w:rPr>
          <w:sz w:val="24"/>
          <w:lang w:val="en-US"/>
        </w:rPr>
        <w:t xml:space="preserve"> based on </w:t>
      </w:r>
      <w:r w:rsidR="004560BA" w:rsidRPr="00EE7F4E">
        <w:rPr>
          <w:sz w:val="24"/>
          <w:lang w:val="en-US"/>
        </w:rPr>
        <w:t xml:space="preserve">a maturity model </w:t>
      </w:r>
      <w:r w:rsidR="00D60F38" w:rsidRPr="00EE7F4E">
        <w:rPr>
          <w:sz w:val="24"/>
          <w:lang w:val="en-US"/>
        </w:rPr>
        <w:t xml:space="preserve">that reflects </w:t>
      </w:r>
      <w:r w:rsidRPr="00EE7F4E">
        <w:rPr>
          <w:sz w:val="24"/>
          <w:lang w:val="en-US"/>
        </w:rPr>
        <w:t xml:space="preserve">the strong sector elements in </w:t>
      </w:r>
      <w:r w:rsidR="00253E3C" w:rsidRPr="00EE7F4E">
        <w:rPr>
          <w:sz w:val="24"/>
          <w:lang w:val="en-US"/>
        </w:rPr>
        <w:t xml:space="preserve">Clause 45 of </w:t>
      </w:r>
      <w:r w:rsidRPr="00EE7F4E">
        <w:rPr>
          <w:sz w:val="24"/>
          <w:lang w:val="en-US"/>
        </w:rPr>
        <w:t>the National Agreement</w:t>
      </w:r>
      <w:r w:rsidR="00C6544D" w:rsidRPr="00EE7F4E">
        <w:rPr>
          <w:sz w:val="24"/>
          <w:lang w:val="en-US"/>
        </w:rPr>
        <w:t>.</w:t>
      </w:r>
      <w:r w:rsidR="00B2204C" w:rsidRPr="00EE7F4E">
        <w:rPr>
          <w:sz w:val="24"/>
          <w:lang w:val="en-US"/>
        </w:rPr>
        <w:t xml:space="preserve"> </w:t>
      </w:r>
      <w:r w:rsidR="0052687A" w:rsidRPr="00EE7F4E">
        <w:rPr>
          <w:sz w:val="24"/>
          <w:lang w:val="en-US"/>
        </w:rPr>
        <w:t xml:space="preserve">The </w:t>
      </w:r>
      <w:r w:rsidR="00D60F38" w:rsidRPr="00EE7F4E">
        <w:rPr>
          <w:sz w:val="24"/>
          <w:lang w:val="en-US"/>
        </w:rPr>
        <w:t xml:space="preserve">purpose of the </w:t>
      </w:r>
      <w:r w:rsidR="0052687A" w:rsidRPr="00EE7F4E">
        <w:rPr>
          <w:sz w:val="24"/>
          <w:lang w:val="en-US"/>
        </w:rPr>
        <w:t xml:space="preserve">needs assessment is not to compare community-controlled </w:t>
      </w:r>
      <w:proofErr w:type="spellStart"/>
      <w:r w:rsidR="0052687A" w:rsidRPr="00EE7F4E">
        <w:rPr>
          <w:sz w:val="24"/>
          <w:lang w:val="en-US"/>
        </w:rPr>
        <w:t>organisations</w:t>
      </w:r>
      <w:proofErr w:type="spellEnd"/>
      <w:r w:rsidR="0052687A" w:rsidRPr="00EE7F4E">
        <w:rPr>
          <w:sz w:val="24"/>
          <w:lang w:val="en-US"/>
        </w:rPr>
        <w:t xml:space="preserve"> </w:t>
      </w:r>
      <w:r w:rsidR="00D60F38" w:rsidRPr="00EE7F4E">
        <w:rPr>
          <w:sz w:val="24"/>
          <w:lang w:val="en-US"/>
        </w:rPr>
        <w:t>to</w:t>
      </w:r>
      <w:r w:rsidR="0052687A" w:rsidRPr="00EE7F4E">
        <w:rPr>
          <w:sz w:val="24"/>
          <w:lang w:val="en-US"/>
        </w:rPr>
        <w:t xml:space="preserve"> non-Indigenous </w:t>
      </w:r>
      <w:proofErr w:type="spellStart"/>
      <w:r w:rsidR="0052687A" w:rsidRPr="00EE7F4E">
        <w:rPr>
          <w:sz w:val="24"/>
          <w:lang w:val="en-US"/>
        </w:rPr>
        <w:t>organisations</w:t>
      </w:r>
      <w:proofErr w:type="spellEnd"/>
      <w:r w:rsidR="0052687A" w:rsidRPr="00EE7F4E">
        <w:rPr>
          <w:sz w:val="24"/>
          <w:lang w:val="en-US"/>
        </w:rPr>
        <w:t>.</w:t>
      </w:r>
    </w:p>
    <w:p w14:paraId="270C9D67" w14:textId="77777777" w:rsidR="0006574B" w:rsidRPr="00EE7F4E" w:rsidRDefault="004560BA" w:rsidP="006314C7">
      <w:pPr>
        <w:spacing w:after="240"/>
        <w:rPr>
          <w:sz w:val="24"/>
          <w:lang w:val="en-US"/>
        </w:rPr>
      </w:pPr>
      <w:r w:rsidRPr="00EE7F4E">
        <w:rPr>
          <w:sz w:val="24"/>
          <w:lang w:val="en-US"/>
        </w:rPr>
        <w:t>The maturity model assess</w:t>
      </w:r>
      <w:r w:rsidR="00AF665E" w:rsidRPr="00EE7F4E">
        <w:rPr>
          <w:sz w:val="24"/>
          <w:lang w:val="en-US"/>
        </w:rPr>
        <w:t>es</w:t>
      </w:r>
      <w:r w:rsidRPr="00EE7F4E">
        <w:rPr>
          <w:sz w:val="24"/>
          <w:lang w:val="en-US"/>
        </w:rPr>
        <w:t xml:space="preserve"> needs </w:t>
      </w:r>
      <w:r w:rsidR="00253E3C" w:rsidRPr="00EE7F4E">
        <w:rPr>
          <w:sz w:val="24"/>
          <w:lang w:val="en-US"/>
        </w:rPr>
        <w:t xml:space="preserve">against the strong sector elements and </w:t>
      </w:r>
      <w:r w:rsidR="00B2204C" w:rsidRPr="00EE7F4E">
        <w:rPr>
          <w:sz w:val="24"/>
          <w:lang w:val="en-US"/>
        </w:rPr>
        <w:t>in</w:t>
      </w:r>
      <w:r w:rsidR="009D4B63" w:rsidRPr="00EE7F4E">
        <w:rPr>
          <w:sz w:val="24"/>
          <w:lang w:val="en-US"/>
        </w:rPr>
        <w:t xml:space="preserve"> the four streams identified in the National Agreement: workforce, capital infrastructure, service provision and governance. </w:t>
      </w:r>
      <w:r w:rsidR="00253E3C" w:rsidRPr="00EE7F4E">
        <w:rPr>
          <w:sz w:val="24"/>
          <w:lang w:val="en-US"/>
        </w:rPr>
        <w:t>Th</w:t>
      </w:r>
      <w:r w:rsidR="00D60F38" w:rsidRPr="00EE7F4E">
        <w:rPr>
          <w:sz w:val="24"/>
          <w:lang w:val="en-US"/>
        </w:rPr>
        <w:t>e</w:t>
      </w:r>
      <w:r w:rsidR="00253E3C" w:rsidRPr="00EE7F4E">
        <w:rPr>
          <w:sz w:val="24"/>
          <w:lang w:val="en-US"/>
        </w:rPr>
        <w:t xml:space="preserve"> needs assessment</w:t>
      </w:r>
      <w:r w:rsidR="00B2204C" w:rsidRPr="00EE7F4E">
        <w:rPr>
          <w:sz w:val="24"/>
          <w:lang w:val="en-US"/>
        </w:rPr>
        <w:t xml:space="preserve"> </w:t>
      </w:r>
      <w:r w:rsidR="00C6544D" w:rsidRPr="00EE7F4E">
        <w:rPr>
          <w:sz w:val="24"/>
          <w:lang w:val="en-US"/>
        </w:rPr>
        <w:t>enable</w:t>
      </w:r>
      <w:r w:rsidR="00AF665E" w:rsidRPr="00EE7F4E">
        <w:rPr>
          <w:sz w:val="24"/>
          <w:lang w:val="en-US"/>
        </w:rPr>
        <w:t>s</w:t>
      </w:r>
      <w:r w:rsidR="005A75E2" w:rsidRPr="00EE7F4E">
        <w:rPr>
          <w:sz w:val="24"/>
          <w:lang w:val="en-US"/>
        </w:rPr>
        <w:t xml:space="preserve"> </w:t>
      </w:r>
      <w:r w:rsidR="00C5030A" w:rsidRPr="00EE7F4E">
        <w:rPr>
          <w:sz w:val="24"/>
          <w:lang w:val="en-US"/>
        </w:rPr>
        <w:t>Parties</w:t>
      </w:r>
      <w:r w:rsidR="005A75E2" w:rsidRPr="00EE7F4E">
        <w:rPr>
          <w:sz w:val="24"/>
          <w:lang w:val="en-US"/>
        </w:rPr>
        <w:t xml:space="preserve"> </w:t>
      </w:r>
      <w:r w:rsidR="00C6544D" w:rsidRPr="00EE7F4E">
        <w:rPr>
          <w:sz w:val="24"/>
          <w:lang w:val="en-US"/>
        </w:rPr>
        <w:t xml:space="preserve">to establish a </w:t>
      </w:r>
      <w:r w:rsidR="005A75E2" w:rsidRPr="00EE7F4E">
        <w:rPr>
          <w:sz w:val="24"/>
          <w:lang w:val="en-US"/>
        </w:rPr>
        <w:t xml:space="preserve">baseline </w:t>
      </w:r>
      <w:r w:rsidR="00C6544D" w:rsidRPr="00EE7F4E">
        <w:rPr>
          <w:sz w:val="24"/>
          <w:lang w:val="en-US"/>
        </w:rPr>
        <w:t>for</w:t>
      </w:r>
      <w:r w:rsidR="005A75E2" w:rsidRPr="00EE7F4E">
        <w:rPr>
          <w:sz w:val="24"/>
          <w:lang w:val="en-US"/>
        </w:rPr>
        <w:t xml:space="preserve"> each sector </w:t>
      </w:r>
      <w:r w:rsidR="00B2204C" w:rsidRPr="00EE7F4E">
        <w:rPr>
          <w:sz w:val="24"/>
          <w:lang w:val="en-US"/>
        </w:rPr>
        <w:t>and take account of jurisdictional circumstances</w:t>
      </w:r>
      <w:r w:rsidR="005A75E2" w:rsidRPr="00EE7F4E">
        <w:rPr>
          <w:sz w:val="24"/>
          <w:lang w:val="en-US"/>
        </w:rPr>
        <w:t xml:space="preserve">. </w:t>
      </w:r>
    </w:p>
    <w:p w14:paraId="29FF2D65" w14:textId="77777777" w:rsidR="001601C2" w:rsidRPr="00EE7F4E" w:rsidRDefault="00A709E2" w:rsidP="006314C7">
      <w:pPr>
        <w:spacing w:after="240"/>
        <w:rPr>
          <w:sz w:val="24"/>
          <w:lang w:val="en-US"/>
        </w:rPr>
      </w:pPr>
      <w:r w:rsidRPr="00EE7F4E">
        <w:rPr>
          <w:sz w:val="24"/>
          <w:lang w:val="en-US"/>
        </w:rPr>
        <w:lastRenderedPageBreak/>
        <w:t xml:space="preserve">Needs assessments </w:t>
      </w:r>
      <w:r w:rsidR="00DA53C3" w:rsidRPr="00EE7F4E">
        <w:rPr>
          <w:sz w:val="24"/>
          <w:lang w:val="en-US"/>
        </w:rPr>
        <w:t xml:space="preserve">are </w:t>
      </w:r>
      <w:r w:rsidRPr="00EE7F4E">
        <w:rPr>
          <w:sz w:val="24"/>
          <w:lang w:val="en-US"/>
        </w:rPr>
        <w:t xml:space="preserve">conducted by all jurisdictions </w:t>
      </w:r>
      <w:r w:rsidR="00B13703" w:rsidRPr="00EE7F4E">
        <w:rPr>
          <w:sz w:val="24"/>
          <w:lang w:val="en-US"/>
        </w:rPr>
        <w:t xml:space="preserve">and peak </w:t>
      </w:r>
      <w:proofErr w:type="spellStart"/>
      <w:r w:rsidR="00B13703" w:rsidRPr="00EE7F4E">
        <w:rPr>
          <w:sz w:val="24"/>
          <w:lang w:val="en-US"/>
        </w:rPr>
        <w:t>organisations</w:t>
      </w:r>
      <w:proofErr w:type="spellEnd"/>
      <w:r w:rsidR="00B13703" w:rsidRPr="00EE7F4E">
        <w:rPr>
          <w:sz w:val="24"/>
          <w:lang w:val="en-US"/>
        </w:rPr>
        <w:t xml:space="preserve"> from the relevant sector </w:t>
      </w:r>
      <w:r w:rsidR="00347E60" w:rsidRPr="00EE7F4E">
        <w:rPr>
          <w:sz w:val="24"/>
          <w:lang w:val="en-US"/>
        </w:rPr>
        <w:t xml:space="preserve">through a series of </w:t>
      </w:r>
      <w:r w:rsidRPr="00EE7F4E">
        <w:rPr>
          <w:sz w:val="24"/>
          <w:lang w:val="en-US"/>
        </w:rPr>
        <w:t>national workshops</w:t>
      </w:r>
      <w:r w:rsidR="00B13703" w:rsidRPr="00EE7F4E">
        <w:rPr>
          <w:sz w:val="24"/>
          <w:lang w:val="en-US"/>
        </w:rPr>
        <w:t>. Participants</w:t>
      </w:r>
      <w:r w:rsidR="00727EEE" w:rsidRPr="00EE7F4E">
        <w:rPr>
          <w:sz w:val="24"/>
          <w:lang w:val="en-US"/>
        </w:rPr>
        <w:t xml:space="preserve"> </w:t>
      </w:r>
      <w:r w:rsidR="005C4CA4" w:rsidRPr="00EE7F4E">
        <w:rPr>
          <w:sz w:val="24"/>
          <w:lang w:val="en-US"/>
        </w:rPr>
        <w:t>review their respective sectors</w:t>
      </w:r>
      <w:r w:rsidR="00347E60" w:rsidRPr="00EE7F4E">
        <w:rPr>
          <w:sz w:val="24"/>
          <w:lang w:val="en-US"/>
        </w:rPr>
        <w:t xml:space="preserve"> </w:t>
      </w:r>
      <w:r w:rsidR="00AF665E" w:rsidRPr="00EE7F4E">
        <w:rPr>
          <w:sz w:val="24"/>
          <w:lang w:val="en-US"/>
        </w:rPr>
        <w:t xml:space="preserve">in advance of the workshops </w:t>
      </w:r>
      <w:r w:rsidR="00347E60" w:rsidRPr="00EE7F4E">
        <w:rPr>
          <w:sz w:val="24"/>
          <w:lang w:val="en-US"/>
        </w:rPr>
        <w:t>to identify opportunities, barriers and gaps</w:t>
      </w:r>
      <w:r w:rsidRPr="00EE7F4E">
        <w:rPr>
          <w:sz w:val="24"/>
          <w:lang w:val="en-US"/>
        </w:rPr>
        <w:t>.</w:t>
      </w:r>
      <w:r w:rsidR="00535152" w:rsidRPr="00EE7F4E">
        <w:rPr>
          <w:sz w:val="24"/>
          <w:lang w:val="en-US"/>
        </w:rPr>
        <w:t xml:space="preserve"> The template for the needs assessment </w:t>
      </w:r>
      <w:r w:rsidR="00AF665E" w:rsidRPr="00EE7F4E">
        <w:rPr>
          <w:sz w:val="24"/>
          <w:lang w:val="en-US"/>
        </w:rPr>
        <w:t xml:space="preserve">is </w:t>
      </w:r>
      <w:r w:rsidR="00D60F38" w:rsidRPr="00EE7F4E">
        <w:rPr>
          <w:sz w:val="24"/>
          <w:lang w:val="en-US"/>
        </w:rPr>
        <w:t xml:space="preserve">completed </w:t>
      </w:r>
      <w:r w:rsidR="00535152" w:rsidRPr="00EE7F4E">
        <w:rPr>
          <w:sz w:val="24"/>
          <w:lang w:val="en-US"/>
        </w:rPr>
        <w:t xml:space="preserve">collectively </w:t>
      </w:r>
      <w:r w:rsidR="00D60F38" w:rsidRPr="00EE7F4E">
        <w:rPr>
          <w:sz w:val="24"/>
          <w:lang w:val="en-US"/>
        </w:rPr>
        <w:t>through</w:t>
      </w:r>
      <w:r w:rsidR="00535152" w:rsidRPr="00EE7F4E">
        <w:rPr>
          <w:sz w:val="24"/>
          <w:lang w:val="en-US"/>
        </w:rPr>
        <w:t xml:space="preserve"> the workshop, based on the information provided by jurisdictions and </w:t>
      </w:r>
      <w:proofErr w:type="spellStart"/>
      <w:r w:rsidR="00535152" w:rsidRPr="00EE7F4E">
        <w:rPr>
          <w:sz w:val="24"/>
          <w:lang w:val="en-US"/>
        </w:rPr>
        <w:t>organisations</w:t>
      </w:r>
      <w:proofErr w:type="spellEnd"/>
      <w:r w:rsidR="00535152" w:rsidRPr="00EE7F4E">
        <w:rPr>
          <w:sz w:val="24"/>
          <w:lang w:val="en-US"/>
        </w:rPr>
        <w:t>, to ensure consistency across jurisdictions and sectors.</w:t>
      </w:r>
    </w:p>
    <w:p w14:paraId="3D7D3F47" w14:textId="77777777" w:rsidR="00F92339" w:rsidRPr="00EE7F4E" w:rsidRDefault="00DB3E88" w:rsidP="00896D1F">
      <w:pPr>
        <w:spacing w:after="240"/>
        <w:rPr>
          <w:sz w:val="24"/>
          <w:lang w:val="en-US"/>
        </w:rPr>
      </w:pPr>
      <w:r w:rsidRPr="00EE7F4E">
        <w:rPr>
          <w:sz w:val="24"/>
          <w:lang w:val="en-US"/>
        </w:rPr>
        <w:t xml:space="preserve">Following the needs assessment, workshop participants identify </w:t>
      </w:r>
      <w:r w:rsidR="00D60F38" w:rsidRPr="00EE7F4E">
        <w:rPr>
          <w:sz w:val="24"/>
          <w:lang w:val="en-US"/>
        </w:rPr>
        <w:t xml:space="preserve">areas for </w:t>
      </w:r>
      <w:r w:rsidRPr="00EE7F4E">
        <w:rPr>
          <w:sz w:val="24"/>
          <w:lang w:val="en-US"/>
        </w:rPr>
        <w:t xml:space="preserve">investment by applying their </w:t>
      </w:r>
      <w:r w:rsidR="00347E60" w:rsidRPr="00EE7F4E">
        <w:rPr>
          <w:sz w:val="24"/>
          <w:lang w:val="en-US"/>
        </w:rPr>
        <w:t xml:space="preserve">professional </w:t>
      </w:r>
      <w:r w:rsidRPr="00EE7F4E">
        <w:rPr>
          <w:sz w:val="24"/>
          <w:lang w:val="en-US"/>
        </w:rPr>
        <w:t xml:space="preserve">experience to determine the types or categories of interventions that are likely to </w:t>
      </w:r>
      <w:r w:rsidR="00D60F38" w:rsidRPr="00EE7F4E">
        <w:rPr>
          <w:sz w:val="24"/>
          <w:lang w:val="en-US"/>
        </w:rPr>
        <w:t xml:space="preserve">have the </w:t>
      </w:r>
      <w:r w:rsidRPr="00EE7F4E">
        <w:rPr>
          <w:sz w:val="24"/>
          <w:lang w:val="en-US"/>
        </w:rPr>
        <w:t xml:space="preserve">biggest </w:t>
      </w:r>
      <w:r w:rsidR="00D60F38" w:rsidRPr="00EE7F4E">
        <w:rPr>
          <w:sz w:val="24"/>
          <w:lang w:val="en-US"/>
        </w:rPr>
        <w:t>impact</w:t>
      </w:r>
      <w:r w:rsidRPr="00EE7F4E">
        <w:rPr>
          <w:sz w:val="24"/>
          <w:lang w:val="en-US"/>
        </w:rPr>
        <w:t xml:space="preserve"> relative to cost. This will enable funding to be directed across the maturity spectrum to the areas where funding can have greatest impact (and not always to areas that are least mature). </w:t>
      </w:r>
      <w:r w:rsidR="001734AC" w:rsidRPr="00EE7F4E">
        <w:rPr>
          <w:sz w:val="24"/>
          <w:lang w:val="en-US"/>
        </w:rPr>
        <w:t xml:space="preserve">Workshops </w:t>
      </w:r>
      <w:r w:rsidR="00847C1E" w:rsidRPr="00EE7F4E">
        <w:rPr>
          <w:sz w:val="24"/>
          <w:lang w:val="en-US"/>
        </w:rPr>
        <w:t xml:space="preserve">identify </w:t>
      </w:r>
      <w:r w:rsidR="00DA53C3" w:rsidRPr="00EE7F4E">
        <w:rPr>
          <w:sz w:val="24"/>
          <w:lang w:val="en-US"/>
        </w:rPr>
        <w:t>a number of</w:t>
      </w:r>
      <w:r w:rsidR="00847C1E" w:rsidRPr="00EE7F4E">
        <w:rPr>
          <w:sz w:val="24"/>
          <w:lang w:val="en-US"/>
        </w:rPr>
        <w:t xml:space="preserve"> areas for investment in each sector. Workshops are </w:t>
      </w:r>
      <w:r w:rsidR="001734AC" w:rsidRPr="00EE7F4E">
        <w:rPr>
          <w:sz w:val="24"/>
          <w:lang w:val="en-US"/>
        </w:rPr>
        <w:t>not expected to identify areas for investment in each</w:t>
      </w:r>
      <w:r w:rsidR="00847C1E" w:rsidRPr="00EE7F4E">
        <w:rPr>
          <w:sz w:val="24"/>
          <w:lang w:val="en-US"/>
        </w:rPr>
        <w:t xml:space="preserve"> jurisdiction</w:t>
      </w:r>
      <w:r w:rsidR="001734AC" w:rsidRPr="00EE7F4E">
        <w:rPr>
          <w:sz w:val="24"/>
          <w:lang w:val="en-US"/>
        </w:rPr>
        <w:t xml:space="preserve"> </w:t>
      </w:r>
      <w:r w:rsidR="00847C1E" w:rsidRPr="00EE7F4E">
        <w:rPr>
          <w:sz w:val="24"/>
          <w:lang w:val="en-US"/>
        </w:rPr>
        <w:t>or stream</w:t>
      </w:r>
      <w:r w:rsidR="001734AC" w:rsidRPr="00EE7F4E">
        <w:rPr>
          <w:sz w:val="24"/>
          <w:lang w:val="en-US"/>
        </w:rPr>
        <w:t xml:space="preserve">. </w:t>
      </w:r>
    </w:p>
    <w:p w14:paraId="08F15A7E" w14:textId="77777777" w:rsidR="000A181D" w:rsidRPr="00EE7F4E" w:rsidRDefault="00371259" w:rsidP="00036253">
      <w:pPr>
        <w:pStyle w:val="Heading1"/>
        <w:rPr>
          <w:rFonts w:cs="Arial"/>
          <w:b/>
          <w:color w:val="000000" w:themeColor="text1"/>
          <w:sz w:val="24"/>
          <w:szCs w:val="24"/>
        </w:rPr>
      </w:pPr>
      <w:r w:rsidRPr="00EE7F4E">
        <w:rPr>
          <w:rFonts w:asciiTheme="minorHAnsi" w:hAnsiTheme="minorHAnsi" w:cs="Arial"/>
          <w:b/>
          <w:color w:val="000000" w:themeColor="text1"/>
          <w:sz w:val="24"/>
          <w:szCs w:val="24"/>
        </w:rPr>
        <w:t>governance – roles and responsibilities</w:t>
      </w:r>
    </w:p>
    <w:p w14:paraId="2E294321" w14:textId="77777777" w:rsidR="00371259" w:rsidRPr="00EE7F4E" w:rsidRDefault="00371259" w:rsidP="00312E01">
      <w:pPr>
        <w:rPr>
          <w:sz w:val="24"/>
        </w:rPr>
      </w:pPr>
      <w:r w:rsidRPr="00EE7F4E">
        <w:rPr>
          <w:sz w:val="24"/>
        </w:rPr>
        <w:t>The Joint Council is responsible for:</w:t>
      </w:r>
    </w:p>
    <w:p w14:paraId="00011B0A" w14:textId="77777777" w:rsidR="005650AE" w:rsidRPr="00EE7F4E" w:rsidRDefault="00DA53C3" w:rsidP="00042211">
      <w:pPr>
        <w:pStyle w:val="ListParagraph"/>
        <w:numPr>
          <w:ilvl w:val="0"/>
          <w:numId w:val="5"/>
        </w:numPr>
        <w:spacing w:after="120"/>
        <w:ind w:left="714" w:hanging="357"/>
        <w:contextualSpacing w:val="0"/>
        <w:rPr>
          <w:sz w:val="24"/>
        </w:rPr>
      </w:pPr>
      <w:r w:rsidRPr="00EE7F4E">
        <w:rPr>
          <w:sz w:val="24"/>
        </w:rPr>
        <w:t>E</w:t>
      </w:r>
      <w:r w:rsidR="00037BF2" w:rsidRPr="00EE7F4E">
        <w:rPr>
          <w:sz w:val="24"/>
        </w:rPr>
        <w:t>ndorsing</w:t>
      </w:r>
      <w:r w:rsidR="00CC6444" w:rsidRPr="00EE7F4E">
        <w:rPr>
          <w:sz w:val="24"/>
        </w:rPr>
        <w:t xml:space="preserve"> and varying</w:t>
      </w:r>
      <w:r w:rsidR="00037BF2" w:rsidRPr="00EE7F4E">
        <w:rPr>
          <w:sz w:val="24"/>
        </w:rPr>
        <w:t xml:space="preserve"> </w:t>
      </w:r>
      <w:r w:rsidR="00D60F38" w:rsidRPr="00EE7F4E">
        <w:rPr>
          <w:sz w:val="24"/>
        </w:rPr>
        <w:t xml:space="preserve">the </w:t>
      </w:r>
      <w:r w:rsidR="005650AE" w:rsidRPr="00EE7F4E">
        <w:rPr>
          <w:sz w:val="24"/>
        </w:rPr>
        <w:t>Strategic Plan</w:t>
      </w:r>
      <w:r w:rsidR="00F8059F" w:rsidRPr="00EE7F4E">
        <w:rPr>
          <w:sz w:val="24"/>
        </w:rPr>
        <w:t>.</w:t>
      </w:r>
    </w:p>
    <w:p w14:paraId="4576FE23" w14:textId="5861172B" w:rsidR="005650AE" w:rsidRPr="00EE7F4E" w:rsidRDefault="005650AE" w:rsidP="00042211">
      <w:pPr>
        <w:pStyle w:val="ListParagraph"/>
        <w:numPr>
          <w:ilvl w:val="0"/>
          <w:numId w:val="5"/>
        </w:numPr>
        <w:spacing w:after="120"/>
        <w:ind w:left="714" w:hanging="357"/>
        <w:contextualSpacing w:val="0"/>
        <w:rPr>
          <w:sz w:val="24"/>
        </w:rPr>
      </w:pPr>
      <w:r w:rsidRPr="00EE7F4E">
        <w:rPr>
          <w:sz w:val="24"/>
        </w:rPr>
        <w:t xml:space="preserve">Endorsing </w:t>
      </w:r>
      <w:r w:rsidR="00D60F38" w:rsidRPr="00EE7F4E">
        <w:rPr>
          <w:sz w:val="24"/>
        </w:rPr>
        <w:t xml:space="preserve">areas for investment </w:t>
      </w:r>
      <w:r w:rsidR="00371259" w:rsidRPr="00EE7F4E">
        <w:rPr>
          <w:sz w:val="24"/>
        </w:rPr>
        <w:t xml:space="preserve">within each priority sector, following advice from the </w:t>
      </w:r>
      <w:r w:rsidR="00042211" w:rsidRPr="00EE7F4E">
        <w:rPr>
          <w:sz w:val="24"/>
        </w:rPr>
        <w:t>PWG</w:t>
      </w:r>
      <w:r w:rsidR="00F8059F" w:rsidRPr="00EE7F4E">
        <w:rPr>
          <w:sz w:val="24"/>
        </w:rPr>
        <w:t>.</w:t>
      </w:r>
    </w:p>
    <w:p w14:paraId="010064B4" w14:textId="7974F91F" w:rsidR="00371259" w:rsidRPr="00EE7F4E" w:rsidRDefault="00F8059F" w:rsidP="00371259">
      <w:pPr>
        <w:rPr>
          <w:sz w:val="24"/>
        </w:rPr>
      </w:pPr>
      <w:r w:rsidRPr="00EE7F4E">
        <w:rPr>
          <w:sz w:val="24"/>
        </w:rPr>
        <w:t>Monitoring the implementation of the Strategic Plan to ensure it best supports delivery of Priority Reform Two of National Agreement.</w:t>
      </w:r>
      <w:r w:rsidR="003803AD" w:rsidRPr="00EE7F4E">
        <w:rPr>
          <w:sz w:val="24"/>
        </w:rPr>
        <w:t xml:space="preserve"> </w:t>
      </w:r>
      <w:r w:rsidR="00371259" w:rsidRPr="00EE7F4E">
        <w:rPr>
          <w:sz w:val="24"/>
        </w:rPr>
        <w:t xml:space="preserve">The </w:t>
      </w:r>
      <w:r w:rsidR="00042211" w:rsidRPr="00EE7F4E">
        <w:rPr>
          <w:sz w:val="24"/>
        </w:rPr>
        <w:t>PWG</w:t>
      </w:r>
      <w:r w:rsidR="00371259" w:rsidRPr="00EE7F4E">
        <w:rPr>
          <w:sz w:val="24"/>
        </w:rPr>
        <w:t xml:space="preserve"> is responsible for:</w:t>
      </w:r>
    </w:p>
    <w:p w14:paraId="07240285" w14:textId="77777777" w:rsidR="00D60F38" w:rsidRPr="00EE7F4E" w:rsidRDefault="00371259" w:rsidP="00042211">
      <w:pPr>
        <w:pStyle w:val="ListParagraph"/>
        <w:numPr>
          <w:ilvl w:val="0"/>
          <w:numId w:val="6"/>
        </w:numPr>
        <w:spacing w:after="120"/>
        <w:ind w:left="714" w:hanging="357"/>
        <w:contextualSpacing w:val="0"/>
        <w:rPr>
          <w:sz w:val="24"/>
        </w:rPr>
      </w:pPr>
      <w:r w:rsidRPr="00EE7F4E">
        <w:rPr>
          <w:sz w:val="24"/>
        </w:rPr>
        <w:t xml:space="preserve">Undertaking </w:t>
      </w:r>
      <w:r w:rsidR="00D60F38" w:rsidRPr="00EE7F4E">
        <w:rPr>
          <w:sz w:val="24"/>
        </w:rPr>
        <w:t>a</w:t>
      </w:r>
      <w:r w:rsidRPr="00EE7F4E">
        <w:rPr>
          <w:sz w:val="24"/>
        </w:rPr>
        <w:t xml:space="preserve"> needs assessment </w:t>
      </w:r>
      <w:r w:rsidR="00D60F38" w:rsidRPr="00EE7F4E">
        <w:rPr>
          <w:sz w:val="24"/>
        </w:rPr>
        <w:t xml:space="preserve">to establish the baseline capability of </w:t>
      </w:r>
      <w:r w:rsidRPr="00EE7F4E">
        <w:rPr>
          <w:sz w:val="24"/>
        </w:rPr>
        <w:t>each sector</w:t>
      </w:r>
      <w:r w:rsidR="00D60F38" w:rsidRPr="00EE7F4E">
        <w:rPr>
          <w:sz w:val="24"/>
        </w:rPr>
        <w:t xml:space="preserve"> against the sector strengthening elements in the National Agreement. </w:t>
      </w:r>
    </w:p>
    <w:p w14:paraId="0B81537B" w14:textId="77777777" w:rsidR="00371259" w:rsidRPr="00EE7F4E" w:rsidRDefault="00D60F38" w:rsidP="00042211">
      <w:pPr>
        <w:pStyle w:val="ListParagraph"/>
        <w:numPr>
          <w:ilvl w:val="0"/>
          <w:numId w:val="6"/>
        </w:numPr>
        <w:spacing w:after="120"/>
        <w:ind w:left="714" w:hanging="357"/>
        <w:contextualSpacing w:val="0"/>
        <w:rPr>
          <w:sz w:val="24"/>
        </w:rPr>
      </w:pPr>
      <w:r w:rsidRPr="00EE7F4E">
        <w:rPr>
          <w:sz w:val="24"/>
        </w:rPr>
        <w:t>Identifying types or categories of interventions that will have the biggest impact on the strength of the sector relative to cost</w:t>
      </w:r>
      <w:r w:rsidR="00371259" w:rsidRPr="00EE7F4E">
        <w:rPr>
          <w:sz w:val="24"/>
        </w:rPr>
        <w:t>.</w:t>
      </w:r>
    </w:p>
    <w:p w14:paraId="7B6C4645" w14:textId="77777777" w:rsidR="00371259" w:rsidRPr="00EE7F4E" w:rsidRDefault="00371259" w:rsidP="00042211">
      <w:pPr>
        <w:pStyle w:val="ListParagraph"/>
        <w:numPr>
          <w:ilvl w:val="0"/>
          <w:numId w:val="6"/>
        </w:numPr>
        <w:spacing w:after="120"/>
        <w:ind w:left="714" w:hanging="357"/>
        <w:contextualSpacing w:val="0"/>
        <w:rPr>
          <w:sz w:val="24"/>
        </w:rPr>
      </w:pPr>
      <w:r w:rsidRPr="00EE7F4E">
        <w:rPr>
          <w:sz w:val="24"/>
        </w:rPr>
        <w:t>Providing advice to Joint Council</w:t>
      </w:r>
      <w:r w:rsidR="00D60F38" w:rsidRPr="00EE7F4E">
        <w:rPr>
          <w:sz w:val="24"/>
        </w:rPr>
        <w:t xml:space="preserve"> about areas for investment</w:t>
      </w:r>
      <w:r w:rsidRPr="00EE7F4E">
        <w:rPr>
          <w:sz w:val="24"/>
        </w:rPr>
        <w:t>.</w:t>
      </w:r>
    </w:p>
    <w:p w14:paraId="03D0D08D" w14:textId="77777777" w:rsidR="00371259" w:rsidRPr="00EE7F4E" w:rsidRDefault="00371259" w:rsidP="00371259">
      <w:pPr>
        <w:rPr>
          <w:sz w:val="24"/>
        </w:rPr>
      </w:pPr>
      <w:r w:rsidRPr="00EE7F4E">
        <w:rPr>
          <w:sz w:val="24"/>
        </w:rPr>
        <w:t>Governments are responsible for:</w:t>
      </w:r>
    </w:p>
    <w:p w14:paraId="7CDD564F" w14:textId="77777777" w:rsidR="00371259" w:rsidRPr="00EE7F4E" w:rsidRDefault="00371259" w:rsidP="00042211">
      <w:pPr>
        <w:pStyle w:val="ListParagraph"/>
        <w:numPr>
          <w:ilvl w:val="0"/>
          <w:numId w:val="7"/>
        </w:numPr>
        <w:spacing w:after="120"/>
        <w:ind w:left="714" w:hanging="357"/>
        <w:contextualSpacing w:val="0"/>
        <w:rPr>
          <w:sz w:val="24"/>
        </w:rPr>
      </w:pPr>
      <w:r w:rsidRPr="00EE7F4E">
        <w:rPr>
          <w:sz w:val="24"/>
        </w:rPr>
        <w:t xml:space="preserve">Making final decisions on </w:t>
      </w:r>
      <w:r w:rsidR="00B2204C" w:rsidRPr="00EE7F4E">
        <w:rPr>
          <w:sz w:val="24"/>
        </w:rPr>
        <w:t>who will receive funding</w:t>
      </w:r>
      <w:r w:rsidR="00C7149E" w:rsidRPr="00EE7F4E">
        <w:rPr>
          <w:sz w:val="24"/>
        </w:rPr>
        <w:t xml:space="preserve">, </w:t>
      </w:r>
      <w:r w:rsidR="001601C2" w:rsidRPr="00EE7F4E">
        <w:rPr>
          <w:sz w:val="24"/>
        </w:rPr>
        <w:t xml:space="preserve">how much funding will be allocated to each priority, </w:t>
      </w:r>
      <w:r w:rsidR="00B2204C" w:rsidRPr="00EE7F4E">
        <w:rPr>
          <w:sz w:val="24"/>
        </w:rPr>
        <w:t xml:space="preserve">and </w:t>
      </w:r>
      <w:r w:rsidR="00C7149E" w:rsidRPr="00EE7F4E">
        <w:rPr>
          <w:sz w:val="24"/>
        </w:rPr>
        <w:t>when</w:t>
      </w:r>
      <w:r w:rsidRPr="00EE7F4E">
        <w:rPr>
          <w:sz w:val="24"/>
        </w:rPr>
        <w:t xml:space="preserve"> and how funds will be allocated within their jurisdiction</w:t>
      </w:r>
      <w:r w:rsidR="00532618" w:rsidRPr="00EE7F4E">
        <w:rPr>
          <w:sz w:val="24"/>
        </w:rPr>
        <w:t xml:space="preserve">, considering the </w:t>
      </w:r>
      <w:r w:rsidR="00C7149E" w:rsidRPr="00EE7F4E">
        <w:rPr>
          <w:sz w:val="24"/>
        </w:rPr>
        <w:t xml:space="preserve">Strategic Plan and priorities agreed </w:t>
      </w:r>
      <w:r w:rsidR="00532618" w:rsidRPr="00EE7F4E">
        <w:rPr>
          <w:sz w:val="24"/>
        </w:rPr>
        <w:t>by Joint Council</w:t>
      </w:r>
      <w:r w:rsidRPr="00EE7F4E">
        <w:rPr>
          <w:sz w:val="24"/>
        </w:rPr>
        <w:t>.</w:t>
      </w:r>
    </w:p>
    <w:p w14:paraId="52451187" w14:textId="77777777" w:rsidR="005226B2" w:rsidRPr="00EE7F4E" w:rsidRDefault="005226B2" w:rsidP="00042211">
      <w:pPr>
        <w:pStyle w:val="ListParagraph"/>
        <w:numPr>
          <w:ilvl w:val="0"/>
          <w:numId w:val="7"/>
        </w:numPr>
        <w:spacing w:after="120"/>
        <w:ind w:left="714" w:hanging="357"/>
        <w:contextualSpacing w:val="0"/>
        <w:rPr>
          <w:sz w:val="24"/>
        </w:rPr>
      </w:pPr>
      <w:r w:rsidRPr="00EE7F4E">
        <w:rPr>
          <w:sz w:val="24"/>
        </w:rPr>
        <w:t xml:space="preserve">Working with </w:t>
      </w:r>
      <w:r w:rsidR="00642C9F" w:rsidRPr="00EE7F4E">
        <w:rPr>
          <w:sz w:val="24"/>
        </w:rPr>
        <w:t xml:space="preserve">local communities and </w:t>
      </w:r>
      <w:r w:rsidR="00D60F38" w:rsidRPr="00EE7F4E">
        <w:rPr>
          <w:sz w:val="24"/>
        </w:rPr>
        <w:t xml:space="preserve">Aboriginal and Torres Strait Islander </w:t>
      </w:r>
      <w:r w:rsidR="00642C9F" w:rsidRPr="00EE7F4E">
        <w:rPr>
          <w:sz w:val="24"/>
        </w:rPr>
        <w:t>organisations</w:t>
      </w:r>
      <w:r w:rsidR="00D60F38" w:rsidRPr="00EE7F4E">
        <w:rPr>
          <w:sz w:val="24"/>
        </w:rPr>
        <w:t xml:space="preserve">, including </w:t>
      </w:r>
      <w:r w:rsidRPr="00EE7F4E">
        <w:rPr>
          <w:sz w:val="24"/>
        </w:rPr>
        <w:t>the Coalition of Peaks</w:t>
      </w:r>
      <w:r w:rsidR="00D60F38" w:rsidRPr="00EE7F4E">
        <w:rPr>
          <w:sz w:val="24"/>
        </w:rPr>
        <w:t>,</w:t>
      </w:r>
      <w:r w:rsidRPr="00EE7F4E">
        <w:rPr>
          <w:sz w:val="24"/>
        </w:rPr>
        <w:t xml:space="preserve"> to determine detailed funding outcomes and recipients.</w:t>
      </w:r>
    </w:p>
    <w:p w14:paraId="3EBE598F" w14:textId="77777777" w:rsidR="00371259" w:rsidRPr="00EE7F4E" w:rsidRDefault="00371259" w:rsidP="00042211">
      <w:pPr>
        <w:pStyle w:val="ListParagraph"/>
        <w:numPr>
          <w:ilvl w:val="0"/>
          <w:numId w:val="7"/>
        </w:numPr>
        <w:spacing w:after="120"/>
        <w:ind w:left="714" w:hanging="357"/>
        <w:contextualSpacing w:val="0"/>
        <w:rPr>
          <w:sz w:val="24"/>
        </w:rPr>
      </w:pPr>
      <w:r w:rsidRPr="00EE7F4E">
        <w:rPr>
          <w:sz w:val="24"/>
        </w:rPr>
        <w:t xml:space="preserve">Funding organisations in accordance with the respective jurisdiction’s </w:t>
      </w:r>
      <w:r w:rsidR="00642C9F" w:rsidRPr="00EE7F4E">
        <w:rPr>
          <w:sz w:val="24"/>
        </w:rPr>
        <w:t>b</w:t>
      </w:r>
      <w:r w:rsidRPr="00EE7F4E">
        <w:rPr>
          <w:sz w:val="24"/>
        </w:rPr>
        <w:t xml:space="preserve">udget and </w:t>
      </w:r>
      <w:r w:rsidR="00642C9F" w:rsidRPr="00EE7F4E">
        <w:rPr>
          <w:sz w:val="24"/>
        </w:rPr>
        <w:t>g</w:t>
      </w:r>
      <w:r w:rsidRPr="00EE7F4E">
        <w:rPr>
          <w:sz w:val="24"/>
        </w:rPr>
        <w:t xml:space="preserve">rant </w:t>
      </w:r>
      <w:r w:rsidR="00642C9F" w:rsidRPr="00EE7F4E">
        <w:rPr>
          <w:sz w:val="24"/>
        </w:rPr>
        <w:t>g</w:t>
      </w:r>
      <w:r w:rsidRPr="00EE7F4E">
        <w:rPr>
          <w:sz w:val="24"/>
        </w:rPr>
        <w:t>uidelines.</w:t>
      </w:r>
    </w:p>
    <w:p w14:paraId="277EA3E9" w14:textId="77777777" w:rsidR="00BA0BDE" w:rsidRPr="00EE7F4E" w:rsidRDefault="00BA0BDE" w:rsidP="00BA0BDE">
      <w:pPr>
        <w:rPr>
          <w:sz w:val="24"/>
        </w:rPr>
      </w:pPr>
      <w:r w:rsidRPr="00EE7F4E">
        <w:rPr>
          <w:sz w:val="24"/>
        </w:rPr>
        <w:t>The Coalition of Peaks is responsible for:</w:t>
      </w:r>
    </w:p>
    <w:p w14:paraId="4062D6C5" w14:textId="77777777" w:rsidR="00BA0BDE" w:rsidRPr="00EE7F4E" w:rsidRDefault="00BA0BDE" w:rsidP="00057EF5">
      <w:pPr>
        <w:pStyle w:val="ListParagraph"/>
        <w:numPr>
          <w:ilvl w:val="0"/>
          <w:numId w:val="12"/>
        </w:numPr>
        <w:rPr>
          <w:sz w:val="24"/>
        </w:rPr>
      </w:pPr>
      <w:r w:rsidRPr="00EE7F4E">
        <w:rPr>
          <w:sz w:val="24"/>
        </w:rPr>
        <w:lastRenderedPageBreak/>
        <w:t>Contributing sector and service delivery policy expertise and experience</w:t>
      </w:r>
      <w:r w:rsidR="00F8059F" w:rsidRPr="00EE7F4E">
        <w:rPr>
          <w:sz w:val="24"/>
        </w:rPr>
        <w:t>.</w:t>
      </w:r>
      <w:r w:rsidR="00701170" w:rsidRPr="00EE7F4E">
        <w:rPr>
          <w:sz w:val="24"/>
        </w:rPr>
        <w:t xml:space="preserve"> </w:t>
      </w:r>
    </w:p>
    <w:p w14:paraId="2AD61517" w14:textId="248D7CFD" w:rsidR="00C445CB" w:rsidRPr="00EE7F4E" w:rsidRDefault="00AD3138" w:rsidP="008D131A">
      <w:pPr>
        <w:rPr>
          <w:sz w:val="24"/>
        </w:rPr>
      </w:pPr>
      <w:r w:rsidRPr="00EE7F4E">
        <w:rPr>
          <w:sz w:val="24"/>
        </w:rPr>
        <w:t>J</w:t>
      </w:r>
      <w:r w:rsidR="00276E49" w:rsidRPr="00EE7F4E">
        <w:rPr>
          <w:sz w:val="24"/>
        </w:rPr>
        <w:t>urisdiction</w:t>
      </w:r>
      <w:r w:rsidR="005650AE" w:rsidRPr="00EE7F4E">
        <w:rPr>
          <w:sz w:val="24"/>
        </w:rPr>
        <w:t>s</w:t>
      </w:r>
      <w:r w:rsidR="00276E49" w:rsidRPr="00EE7F4E">
        <w:rPr>
          <w:sz w:val="24"/>
        </w:rPr>
        <w:t xml:space="preserve"> w</w:t>
      </w:r>
      <w:r w:rsidR="003E4CBF" w:rsidRPr="00EE7F4E">
        <w:rPr>
          <w:sz w:val="24"/>
        </w:rPr>
        <w:t>ill</w:t>
      </w:r>
      <w:r w:rsidR="00276E49" w:rsidRPr="00EE7F4E">
        <w:rPr>
          <w:sz w:val="24"/>
        </w:rPr>
        <w:t xml:space="preserve"> report</w:t>
      </w:r>
      <w:r w:rsidR="00E475EC" w:rsidRPr="00EE7F4E">
        <w:rPr>
          <w:sz w:val="24"/>
        </w:rPr>
        <w:t xml:space="preserve"> </w:t>
      </w:r>
      <w:r w:rsidR="00C52747" w:rsidRPr="00EE7F4E">
        <w:rPr>
          <w:sz w:val="24"/>
        </w:rPr>
        <w:t xml:space="preserve">on progress and share learnings </w:t>
      </w:r>
      <w:r w:rsidR="00141F41" w:rsidRPr="00EE7F4E">
        <w:rPr>
          <w:sz w:val="24"/>
        </w:rPr>
        <w:t>at</w:t>
      </w:r>
      <w:r w:rsidR="00276E49" w:rsidRPr="00EE7F4E">
        <w:rPr>
          <w:sz w:val="24"/>
        </w:rPr>
        <w:t xml:space="preserve"> </w:t>
      </w:r>
      <w:r w:rsidR="00E36D05" w:rsidRPr="00EE7F4E">
        <w:rPr>
          <w:sz w:val="24"/>
        </w:rPr>
        <w:t xml:space="preserve">each meeting of the </w:t>
      </w:r>
      <w:r w:rsidR="00042211" w:rsidRPr="00EE7F4E">
        <w:rPr>
          <w:sz w:val="24"/>
        </w:rPr>
        <w:t>PWG</w:t>
      </w:r>
      <w:r w:rsidR="00992630" w:rsidRPr="00EE7F4E">
        <w:rPr>
          <w:sz w:val="24"/>
        </w:rPr>
        <w:t>, with wr</w:t>
      </w:r>
      <w:r w:rsidR="002449C8" w:rsidRPr="00EE7F4E">
        <w:rPr>
          <w:sz w:val="24"/>
        </w:rPr>
        <w:t>itten reports provided each</w:t>
      </w:r>
      <w:r w:rsidR="00992630" w:rsidRPr="00EE7F4E">
        <w:rPr>
          <w:sz w:val="24"/>
        </w:rPr>
        <w:t xml:space="preserve"> financial year</w:t>
      </w:r>
      <w:r w:rsidR="00C52747" w:rsidRPr="00EE7F4E">
        <w:rPr>
          <w:sz w:val="24"/>
        </w:rPr>
        <w:t xml:space="preserve"> </w:t>
      </w:r>
      <w:r w:rsidR="00276E49" w:rsidRPr="00EE7F4E">
        <w:rPr>
          <w:sz w:val="24"/>
        </w:rPr>
        <w:t>on it</w:t>
      </w:r>
      <w:r w:rsidR="006E01C8" w:rsidRPr="00EE7F4E">
        <w:rPr>
          <w:sz w:val="24"/>
        </w:rPr>
        <w:t>s</w:t>
      </w:r>
      <w:r w:rsidR="00276E49" w:rsidRPr="00EE7F4E">
        <w:rPr>
          <w:sz w:val="24"/>
        </w:rPr>
        <w:t xml:space="preserve"> funding allocations and the outcomes achieved</w:t>
      </w:r>
      <w:r w:rsidR="005C4CA4" w:rsidRPr="00EE7F4E">
        <w:rPr>
          <w:sz w:val="24"/>
        </w:rPr>
        <w:t xml:space="preserve"> as part of its annual report to respective parliaments</w:t>
      </w:r>
      <w:r w:rsidR="00276E49" w:rsidRPr="00EE7F4E">
        <w:rPr>
          <w:sz w:val="24"/>
        </w:rPr>
        <w:t xml:space="preserve">. </w:t>
      </w:r>
    </w:p>
    <w:p w14:paraId="71F3DECE" w14:textId="77777777" w:rsidR="00DD5C33" w:rsidRPr="00EE7F4E" w:rsidRDefault="00DD5C33" w:rsidP="008D131A">
      <w:pPr>
        <w:rPr>
          <w:sz w:val="24"/>
        </w:rPr>
      </w:pPr>
    </w:p>
    <w:p w14:paraId="33B781AB" w14:textId="77777777" w:rsidR="00C445CB" w:rsidRPr="00EE7F4E" w:rsidRDefault="00C445CB">
      <w:pPr>
        <w:rPr>
          <w:sz w:val="24"/>
        </w:rPr>
      </w:pPr>
      <w:r w:rsidRPr="00EE7F4E">
        <w:rPr>
          <w:sz w:val="24"/>
        </w:rPr>
        <w:br w:type="page"/>
      </w:r>
    </w:p>
    <w:p w14:paraId="21F64847" w14:textId="300BD535" w:rsidR="00C445CB" w:rsidRPr="00EE7F4E" w:rsidRDefault="00C445CB" w:rsidP="00C445CB">
      <w:pPr>
        <w:pStyle w:val="Heading1"/>
        <w:keepNext/>
        <w:spacing w:before="240"/>
        <w:rPr>
          <w:rFonts w:asciiTheme="minorHAnsi" w:hAnsiTheme="minorHAnsi" w:cstheme="minorHAnsi"/>
          <w:b/>
          <w:color w:val="000000" w:themeColor="text1"/>
          <w:sz w:val="24"/>
          <w:szCs w:val="24"/>
        </w:rPr>
      </w:pPr>
      <w:r w:rsidRPr="00EE7F4E">
        <w:rPr>
          <w:rFonts w:asciiTheme="minorHAnsi" w:hAnsiTheme="minorHAnsi" w:cstheme="minorHAnsi"/>
          <w:b/>
          <w:color w:val="000000" w:themeColor="text1"/>
          <w:sz w:val="24"/>
          <w:szCs w:val="24"/>
        </w:rPr>
        <w:lastRenderedPageBreak/>
        <w:t>SCHEDULE A –</w:t>
      </w:r>
      <w:r w:rsidR="003A783F" w:rsidRPr="00EE7F4E">
        <w:rPr>
          <w:rFonts w:asciiTheme="minorHAnsi" w:hAnsiTheme="minorHAnsi" w:cstheme="minorHAnsi"/>
          <w:b/>
          <w:color w:val="000000" w:themeColor="text1"/>
          <w:sz w:val="24"/>
          <w:szCs w:val="24"/>
        </w:rPr>
        <w:t>PRIORITY AREAS FOR INVESTMENT</w:t>
      </w:r>
      <w:r w:rsidRPr="00EE7F4E">
        <w:rPr>
          <w:rFonts w:asciiTheme="minorHAnsi" w:hAnsiTheme="minorHAnsi" w:cstheme="minorHAnsi"/>
          <w:b/>
          <w:color w:val="000000" w:themeColor="text1"/>
          <w:sz w:val="24"/>
          <w:szCs w:val="24"/>
        </w:rPr>
        <w:t xml:space="preserve"> IDENTIFIED BY JOINT COUNCIL</w:t>
      </w:r>
    </w:p>
    <w:p w14:paraId="003F8664" w14:textId="77777777" w:rsidR="00C445CB" w:rsidRPr="00EE7F4E" w:rsidRDefault="00C445CB" w:rsidP="00C445CB">
      <w:pPr>
        <w:spacing w:before="120" w:after="120"/>
        <w:rPr>
          <w:rFonts w:cstheme="minorHAnsi"/>
          <w:b/>
          <w:sz w:val="24"/>
          <w:szCs w:val="24"/>
          <w:u w:val="single"/>
        </w:rPr>
      </w:pPr>
      <w:r w:rsidRPr="00EE7F4E">
        <w:rPr>
          <w:rFonts w:cstheme="minorHAnsi"/>
          <w:b/>
          <w:sz w:val="24"/>
          <w:szCs w:val="24"/>
          <w:u w:val="single"/>
        </w:rPr>
        <w:t>Early childhood care and development</w:t>
      </w:r>
    </w:p>
    <w:p w14:paraId="115BAFE1" w14:textId="77777777" w:rsidR="00002031" w:rsidRPr="00EE7F4E" w:rsidRDefault="00002031" w:rsidP="00002031">
      <w:pPr>
        <w:spacing w:before="120" w:after="120"/>
        <w:rPr>
          <w:rFonts w:cstheme="minorHAnsi"/>
          <w:sz w:val="24"/>
          <w:szCs w:val="24"/>
        </w:rPr>
      </w:pPr>
      <w:r w:rsidRPr="00EE7F4E">
        <w:rPr>
          <w:rFonts w:cstheme="minorHAnsi"/>
          <w:sz w:val="24"/>
          <w:szCs w:val="24"/>
        </w:rPr>
        <w:t>The Joint Council has agreed the following priority areas for investment:</w:t>
      </w:r>
    </w:p>
    <w:p w14:paraId="2241B6AB" w14:textId="591EE9AC" w:rsidR="00C445CB" w:rsidRPr="00EE7F4E" w:rsidRDefault="00C445CB" w:rsidP="00042211">
      <w:pPr>
        <w:pStyle w:val="ListParagraph"/>
        <w:numPr>
          <w:ilvl w:val="0"/>
          <w:numId w:val="14"/>
        </w:numPr>
        <w:autoSpaceDN w:val="0"/>
        <w:spacing w:after="120" w:line="288" w:lineRule="auto"/>
        <w:ind w:left="1077"/>
        <w:contextualSpacing w:val="0"/>
        <w:rPr>
          <w:rFonts w:cstheme="minorHAnsi"/>
          <w:sz w:val="24"/>
          <w:szCs w:val="24"/>
        </w:rPr>
      </w:pPr>
      <w:r w:rsidRPr="00EE7F4E">
        <w:rPr>
          <w:rFonts w:cstheme="minorHAnsi"/>
          <w:sz w:val="24"/>
          <w:szCs w:val="24"/>
        </w:rPr>
        <w:t xml:space="preserve">Developing a dedicated and identified Aboriginal and Torres Strait Islander early childhood development, protection and care workforce. </w:t>
      </w:r>
    </w:p>
    <w:p w14:paraId="4E097199" w14:textId="77777777" w:rsidR="00C445CB" w:rsidRPr="00EE7F4E" w:rsidRDefault="00C445CB" w:rsidP="00042211">
      <w:pPr>
        <w:pStyle w:val="ListParagraph"/>
        <w:numPr>
          <w:ilvl w:val="0"/>
          <w:numId w:val="14"/>
        </w:numPr>
        <w:autoSpaceDN w:val="0"/>
        <w:spacing w:after="120" w:line="288" w:lineRule="auto"/>
        <w:ind w:left="1077"/>
        <w:contextualSpacing w:val="0"/>
        <w:rPr>
          <w:rFonts w:cstheme="minorHAnsi"/>
          <w:sz w:val="24"/>
          <w:szCs w:val="24"/>
        </w:rPr>
      </w:pPr>
      <w:r w:rsidRPr="00EE7F4E">
        <w:rPr>
          <w:rFonts w:cstheme="minorHAnsi"/>
          <w:sz w:val="24"/>
          <w:szCs w:val="24"/>
        </w:rPr>
        <w:t>Strengthening peak bodies to support and build the capability of organisations in the sector to deliver s</w:t>
      </w:r>
      <w:bookmarkStart w:id="1" w:name="_GoBack"/>
      <w:bookmarkEnd w:id="1"/>
      <w:r w:rsidRPr="00EE7F4E">
        <w:rPr>
          <w:rFonts w:cstheme="minorHAnsi"/>
          <w:sz w:val="24"/>
          <w:szCs w:val="24"/>
        </w:rPr>
        <w:t>ervices and to support shared decision-making with governments.</w:t>
      </w:r>
    </w:p>
    <w:p w14:paraId="5B57CC41" w14:textId="77777777" w:rsidR="00C445CB" w:rsidRPr="00EE7F4E" w:rsidRDefault="00C445CB" w:rsidP="00C445CB">
      <w:pPr>
        <w:spacing w:before="120" w:after="120"/>
        <w:rPr>
          <w:rFonts w:cstheme="minorHAnsi"/>
          <w:b/>
          <w:sz w:val="24"/>
          <w:szCs w:val="24"/>
          <w:u w:val="single"/>
        </w:rPr>
      </w:pPr>
      <w:r w:rsidRPr="00EE7F4E">
        <w:rPr>
          <w:rFonts w:cstheme="minorHAnsi"/>
          <w:b/>
          <w:sz w:val="24"/>
          <w:szCs w:val="24"/>
          <w:u w:val="single"/>
        </w:rPr>
        <w:t>Housing</w:t>
      </w:r>
    </w:p>
    <w:p w14:paraId="4331C108" w14:textId="77777777" w:rsidR="00002031" w:rsidRPr="00EE7F4E" w:rsidRDefault="00002031" w:rsidP="00002031">
      <w:pPr>
        <w:spacing w:before="120" w:after="120"/>
        <w:rPr>
          <w:rFonts w:cstheme="minorHAnsi"/>
          <w:sz w:val="24"/>
          <w:szCs w:val="24"/>
        </w:rPr>
      </w:pPr>
      <w:r w:rsidRPr="00EE7F4E">
        <w:rPr>
          <w:rFonts w:cstheme="minorHAnsi"/>
          <w:sz w:val="24"/>
          <w:szCs w:val="24"/>
        </w:rPr>
        <w:t>The Joint Council has agreed the following priority areas for investment:</w:t>
      </w:r>
    </w:p>
    <w:p w14:paraId="0A36FB98" w14:textId="121735E9" w:rsidR="000A44E1" w:rsidRPr="00EE7F4E" w:rsidRDefault="000A44E1" w:rsidP="00042211">
      <w:pPr>
        <w:pStyle w:val="ListParagraph"/>
        <w:numPr>
          <w:ilvl w:val="0"/>
          <w:numId w:val="13"/>
        </w:numPr>
        <w:spacing w:after="120" w:line="288" w:lineRule="auto"/>
        <w:ind w:left="1077"/>
        <w:contextualSpacing w:val="0"/>
        <w:rPr>
          <w:rFonts w:cstheme="minorHAnsi"/>
          <w:sz w:val="24"/>
          <w:szCs w:val="24"/>
        </w:rPr>
      </w:pPr>
      <w:r w:rsidRPr="00EE7F4E">
        <w:rPr>
          <w:rFonts w:cstheme="minorHAnsi"/>
          <w:sz w:val="24"/>
          <w:szCs w:val="24"/>
        </w:rPr>
        <w:t>Enabling peak bodies to build the capacity and capability of the sector to deliver services and provide policy development leadership in partnership with governments.</w:t>
      </w:r>
    </w:p>
    <w:p w14:paraId="7A5E9B9B" w14:textId="77777777" w:rsidR="000A44E1" w:rsidRPr="00EE7F4E" w:rsidRDefault="000A44E1" w:rsidP="00042211">
      <w:pPr>
        <w:pStyle w:val="ListParagraph"/>
        <w:numPr>
          <w:ilvl w:val="0"/>
          <w:numId w:val="13"/>
        </w:numPr>
        <w:spacing w:after="120" w:line="288" w:lineRule="auto"/>
        <w:ind w:left="1077"/>
        <w:contextualSpacing w:val="0"/>
        <w:rPr>
          <w:rFonts w:cstheme="minorHAnsi"/>
          <w:sz w:val="24"/>
          <w:szCs w:val="24"/>
        </w:rPr>
      </w:pPr>
      <w:r w:rsidRPr="00EE7F4E">
        <w:rPr>
          <w:rFonts w:cstheme="minorHAnsi"/>
          <w:sz w:val="24"/>
          <w:szCs w:val="24"/>
        </w:rPr>
        <w:t>Engagement across the sector on how best to build the sustainability and capacity of Aboriginal and Torres Strait Islander community-housing providers.</w:t>
      </w:r>
    </w:p>
    <w:p w14:paraId="6A642827" w14:textId="77777777" w:rsidR="00057EF5" w:rsidRPr="00EE7F4E" w:rsidRDefault="00057EF5" w:rsidP="00057EF5">
      <w:pPr>
        <w:spacing w:before="120" w:after="120"/>
        <w:rPr>
          <w:rFonts w:cstheme="minorHAnsi"/>
          <w:b/>
          <w:sz w:val="24"/>
          <w:szCs w:val="24"/>
          <w:u w:val="single"/>
        </w:rPr>
      </w:pPr>
      <w:r w:rsidRPr="00EE7F4E">
        <w:rPr>
          <w:rFonts w:cstheme="minorHAnsi"/>
          <w:b/>
          <w:sz w:val="24"/>
          <w:szCs w:val="24"/>
          <w:u w:val="single"/>
        </w:rPr>
        <w:t>Health</w:t>
      </w:r>
    </w:p>
    <w:p w14:paraId="6EE90145" w14:textId="5C14CF94" w:rsidR="00057EF5" w:rsidRPr="00EE7F4E" w:rsidRDefault="00057EF5" w:rsidP="00057EF5">
      <w:pPr>
        <w:spacing w:before="120" w:after="120"/>
        <w:rPr>
          <w:rFonts w:cstheme="minorHAnsi"/>
          <w:sz w:val="24"/>
          <w:szCs w:val="24"/>
        </w:rPr>
      </w:pPr>
      <w:r w:rsidRPr="00EE7F4E">
        <w:rPr>
          <w:rFonts w:cstheme="minorHAnsi"/>
          <w:sz w:val="24"/>
          <w:szCs w:val="24"/>
        </w:rPr>
        <w:t>The Joint Council has agreed the following priority</w:t>
      </w:r>
      <w:r w:rsidR="00002031" w:rsidRPr="00EE7F4E">
        <w:rPr>
          <w:rFonts w:cstheme="minorHAnsi"/>
          <w:sz w:val="24"/>
          <w:szCs w:val="24"/>
        </w:rPr>
        <w:t xml:space="preserve"> areas for</w:t>
      </w:r>
      <w:r w:rsidRPr="00EE7F4E">
        <w:rPr>
          <w:rFonts w:cstheme="minorHAnsi"/>
          <w:sz w:val="24"/>
          <w:szCs w:val="24"/>
        </w:rPr>
        <w:t xml:space="preserve"> investment:</w:t>
      </w:r>
    </w:p>
    <w:p w14:paraId="44AC84F0" w14:textId="77777777" w:rsidR="0006665E" w:rsidRPr="00EE7F4E" w:rsidRDefault="0006665E" w:rsidP="0006665E">
      <w:pPr>
        <w:pStyle w:val="ListParagraph"/>
        <w:numPr>
          <w:ilvl w:val="0"/>
          <w:numId w:val="13"/>
        </w:numPr>
        <w:spacing w:after="120" w:line="288" w:lineRule="auto"/>
        <w:ind w:left="1077"/>
        <w:contextualSpacing w:val="0"/>
        <w:rPr>
          <w:rFonts w:cstheme="minorHAnsi"/>
          <w:sz w:val="24"/>
          <w:szCs w:val="24"/>
        </w:rPr>
      </w:pPr>
      <w:r w:rsidRPr="00EE7F4E">
        <w:rPr>
          <w:rFonts w:cstheme="minorHAnsi"/>
          <w:sz w:val="24"/>
          <w:szCs w:val="24"/>
        </w:rPr>
        <w:t>Increase the capacity of the sector to provide comprehensive services, particularly in regional and remote areas, and having regard to the impact of the pandemic; in particular, targeted investment in the ICT (computers, software and digital clinical equipment) of Aboriginal Community-Controlled Health Organisations in order to enable and expand telehealth services.</w:t>
      </w:r>
    </w:p>
    <w:p w14:paraId="2974BC43" w14:textId="489044D1" w:rsidR="0006665E" w:rsidRPr="00EE7F4E" w:rsidRDefault="0006665E" w:rsidP="0006665E">
      <w:pPr>
        <w:pStyle w:val="ListParagraph"/>
        <w:numPr>
          <w:ilvl w:val="0"/>
          <w:numId w:val="13"/>
        </w:numPr>
        <w:spacing w:after="120" w:line="288" w:lineRule="auto"/>
        <w:ind w:left="1077"/>
        <w:contextualSpacing w:val="0"/>
        <w:rPr>
          <w:rFonts w:cstheme="minorHAnsi"/>
          <w:sz w:val="24"/>
          <w:szCs w:val="24"/>
        </w:rPr>
      </w:pPr>
      <w:r w:rsidRPr="00EE7F4E">
        <w:rPr>
          <w:rFonts w:cstheme="minorHAnsi"/>
          <w:sz w:val="24"/>
          <w:szCs w:val="24"/>
        </w:rPr>
        <w:t>Support the sector’s engagement in and implementation of the National Aboriginal and Torres Strait Islander Health Workforce Strategic Framework and Implementation Plan 2021-2031 including specific consideration of clinical and non-clinical workforce areas of high demand and need in regional, rural and remote areas (such as drug and alcohol, mental health</w:t>
      </w:r>
      <w:r w:rsidR="00B12899">
        <w:rPr>
          <w:rFonts w:cstheme="minorHAnsi"/>
          <w:sz w:val="24"/>
          <w:szCs w:val="24"/>
        </w:rPr>
        <w:t>,</w:t>
      </w:r>
      <w:r w:rsidRPr="00EE7F4E">
        <w:rPr>
          <w:rFonts w:cstheme="minorHAnsi"/>
          <w:sz w:val="24"/>
          <w:szCs w:val="24"/>
        </w:rPr>
        <w:t xml:space="preserve"> aged care</w:t>
      </w:r>
      <w:r w:rsidR="00B12899">
        <w:rPr>
          <w:rFonts w:cstheme="minorHAnsi"/>
          <w:sz w:val="24"/>
          <w:szCs w:val="24"/>
        </w:rPr>
        <w:t>, nursing, midwifery, and antenatal and maternal health</w:t>
      </w:r>
      <w:r w:rsidRPr="00EE7F4E">
        <w:rPr>
          <w:rFonts w:cstheme="minorHAnsi"/>
          <w:sz w:val="24"/>
          <w:szCs w:val="24"/>
        </w:rPr>
        <w:t>) and supporting emerging Aboriginal and Torres Strait Islander leaders.</w:t>
      </w:r>
    </w:p>
    <w:p w14:paraId="3A06A3CA" w14:textId="77777777" w:rsidR="00057EF5" w:rsidRPr="00EE7F4E" w:rsidRDefault="00057EF5" w:rsidP="00057EF5">
      <w:pPr>
        <w:spacing w:before="120" w:after="120"/>
        <w:rPr>
          <w:rFonts w:cstheme="minorHAnsi"/>
          <w:b/>
          <w:sz w:val="24"/>
          <w:szCs w:val="24"/>
          <w:u w:val="single"/>
        </w:rPr>
      </w:pPr>
      <w:r w:rsidRPr="00EE7F4E">
        <w:rPr>
          <w:rFonts w:cstheme="minorHAnsi"/>
          <w:b/>
          <w:sz w:val="24"/>
          <w:szCs w:val="24"/>
          <w:u w:val="single"/>
        </w:rPr>
        <w:t>Disability</w:t>
      </w:r>
    </w:p>
    <w:p w14:paraId="28D286D3" w14:textId="12DE5199" w:rsidR="00057EF5" w:rsidRPr="00EE7F4E" w:rsidRDefault="00057EF5" w:rsidP="00057EF5">
      <w:pPr>
        <w:spacing w:before="120" w:after="120"/>
        <w:rPr>
          <w:rFonts w:cstheme="minorHAnsi"/>
          <w:sz w:val="24"/>
          <w:szCs w:val="24"/>
        </w:rPr>
      </w:pPr>
      <w:r w:rsidRPr="00EE7F4E">
        <w:rPr>
          <w:rFonts w:cstheme="minorHAnsi"/>
          <w:sz w:val="24"/>
          <w:szCs w:val="24"/>
        </w:rPr>
        <w:t xml:space="preserve">The Joint Council has agreed the following </w:t>
      </w:r>
      <w:r w:rsidR="00002031" w:rsidRPr="00EE7F4E">
        <w:rPr>
          <w:rFonts w:cstheme="minorHAnsi"/>
          <w:sz w:val="24"/>
          <w:szCs w:val="24"/>
        </w:rPr>
        <w:t xml:space="preserve">priority </w:t>
      </w:r>
      <w:r w:rsidRPr="00EE7F4E">
        <w:rPr>
          <w:rFonts w:cstheme="minorHAnsi"/>
          <w:sz w:val="24"/>
          <w:szCs w:val="24"/>
        </w:rPr>
        <w:t>areas for investment:</w:t>
      </w:r>
    </w:p>
    <w:p w14:paraId="73CF3B80" w14:textId="77777777" w:rsidR="0006665E" w:rsidRPr="00EE7F4E" w:rsidRDefault="0006665E" w:rsidP="0006665E">
      <w:pPr>
        <w:pStyle w:val="ListParagraph"/>
        <w:numPr>
          <w:ilvl w:val="0"/>
          <w:numId w:val="13"/>
        </w:numPr>
        <w:spacing w:after="120" w:line="288" w:lineRule="auto"/>
        <w:ind w:left="1077"/>
        <w:contextualSpacing w:val="0"/>
        <w:rPr>
          <w:rFonts w:cstheme="minorHAnsi"/>
          <w:sz w:val="24"/>
          <w:szCs w:val="24"/>
        </w:rPr>
      </w:pPr>
      <w:r w:rsidRPr="00EE7F4E">
        <w:rPr>
          <w:rFonts w:cstheme="minorHAnsi"/>
          <w:sz w:val="24"/>
          <w:szCs w:val="24"/>
        </w:rPr>
        <w:t xml:space="preserve">Build the capacity of the national peak body and other peaks to influence policy and build the sector at a national and jurisdictional level, including to engage </w:t>
      </w:r>
      <w:r w:rsidRPr="00EE7F4E">
        <w:rPr>
          <w:rFonts w:cstheme="minorHAnsi"/>
          <w:sz w:val="24"/>
          <w:szCs w:val="24"/>
        </w:rPr>
        <w:lastRenderedPageBreak/>
        <w:t>across sectors particularly in health, early childhood and housing, to respond to the needs of First Nations people with disabilities.</w:t>
      </w:r>
    </w:p>
    <w:p w14:paraId="702A8C2B" w14:textId="77777777" w:rsidR="0006665E" w:rsidRPr="00EE7F4E" w:rsidRDefault="0006665E" w:rsidP="0006665E">
      <w:pPr>
        <w:pStyle w:val="ListParagraph"/>
        <w:numPr>
          <w:ilvl w:val="0"/>
          <w:numId w:val="13"/>
        </w:numPr>
        <w:spacing w:after="120" w:line="288" w:lineRule="auto"/>
        <w:ind w:left="1077"/>
        <w:contextualSpacing w:val="0"/>
        <w:rPr>
          <w:rFonts w:cstheme="minorHAnsi"/>
          <w:sz w:val="24"/>
          <w:szCs w:val="24"/>
        </w:rPr>
      </w:pPr>
      <w:r w:rsidRPr="00EE7F4E">
        <w:rPr>
          <w:rFonts w:cstheme="minorHAnsi"/>
          <w:sz w:val="24"/>
          <w:szCs w:val="24"/>
        </w:rPr>
        <w:t>Build the capacity of Aboriginal and Torres Strait Islander community-controlled organisations to deliver a full range of culturally responsive disability support services that achieve much greater social and economic participation of First Nations people with disabilities.</w:t>
      </w:r>
    </w:p>
    <w:p w14:paraId="2B503267" w14:textId="77777777" w:rsidR="0006665E" w:rsidRPr="00EE7F4E" w:rsidRDefault="0006665E" w:rsidP="0006665E">
      <w:pPr>
        <w:pStyle w:val="ListParagraph"/>
        <w:numPr>
          <w:ilvl w:val="0"/>
          <w:numId w:val="13"/>
        </w:numPr>
        <w:spacing w:after="120" w:line="288" w:lineRule="auto"/>
        <w:ind w:left="1077"/>
        <w:contextualSpacing w:val="0"/>
        <w:rPr>
          <w:rFonts w:cstheme="minorHAnsi"/>
          <w:sz w:val="24"/>
          <w:szCs w:val="24"/>
        </w:rPr>
      </w:pPr>
      <w:r w:rsidRPr="00EE7F4E">
        <w:rPr>
          <w:rFonts w:cstheme="minorHAnsi"/>
          <w:sz w:val="24"/>
          <w:szCs w:val="24"/>
        </w:rPr>
        <w:t>Grow the Aboriginal and Torres Strait Islander disability workforce and improve training and professional development for workers.</w:t>
      </w:r>
    </w:p>
    <w:p w14:paraId="3EAA58BC" w14:textId="77777777" w:rsidR="0006665E" w:rsidRPr="00EE7F4E" w:rsidRDefault="0006665E" w:rsidP="0006665E">
      <w:pPr>
        <w:pStyle w:val="ListParagraph"/>
        <w:numPr>
          <w:ilvl w:val="0"/>
          <w:numId w:val="13"/>
        </w:numPr>
        <w:spacing w:after="120" w:line="288" w:lineRule="auto"/>
        <w:ind w:left="1077"/>
        <w:contextualSpacing w:val="0"/>
        <w:rPr>
          <w:rFonts w:cstheme="minorHAnsi"/>
          <w:sz w:val="24"/>
          <w:szCs w:val="24"/>
        </w:rPr>
      </w:pPr>
      <w:r w:rsidRPr="00EE7F4E">
        <w:rPr>
          <w:rFonts w:cstheme="minorHAnsi"/>
          <w:sz w:val="24"/>
          <w:szCs w:val="24"/>
        </w:rPr>
        <w:t>Support the capacity of the national peak body and other peaks to engage with governments to develop a dedicated, reliable and secure national funding model for Aboriginal community-controlled disability services to ensure Aboriginal people with disability are supported to participate in daily life.</w:t>
      </w:r>
    </w:p>
    <w:p w14:paraId="54C85B5A" w14:textId="15FD10B8" w:rsidR="00042211" w:rsidRPr="00EE7F4E" w:rsidRDefault="00042211" w:rsidP="00EE7F4E"/>
    <w:sectPr w:rsidR="00042211" w:rsidRPr="00EE7F4E" w:rsidSect="008D131A">
      <w:footerReference w:type="default" r:id="rId12"/>
      <w:pgSz w:w="11906" w:h="16838"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EF77" w16cex:dateUtc="2020-11-06T05:51:00Z"/>
  <w16cex:commentExtensible w16cex:durableId="234FF0C7" w16cex:dateUtc="2020-11-06T05:56:00Z"/>
  <w16cex:commentExtensible w16cex:durableId="234FF06F" w16cex:dateUtc="2020-11-06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A8FF0" w16cid:durableId="234FEF77"/>
  <w16cid:commentId w16cid:paraId="7D697621" w16cid:durableId="234FF0C7"/>
  <w16cid:commentId w16cid:paraId="725B643E" w16cid:durableId="234FF0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D6052" w14:textId="77777777" w:rsidR="00D9121B" w:rsidRDefault="00D9121B" w:rsidP="008B06C5">
      <w:pPr>
        <w:spacing w:after="0" w:line="240" w:lineRule="auto"/>
      </w:pPr>
      <w:r>
        <w:separator/>
      </w:r>
    </w:p>
  </w:endnote>
  <w:endnote w:type="continuationSeparator" w:id="0">
    <w:p w14:paraId="5C1D2E68" w14:textId="77777777" w:rsidR="00D9121B" w:rsidRDefault="00D9121B" w:rsidP="008B06C5">
      <w:pPr>
        <w:spacing w:after="0" w:line="240" w:lineRule="auto"/>
      </w:pPr>
      <w:r>
        <w:continuationSeparator/>
      </w:r>
    </w:p>
  </w:endnote>
  <w:endnote w:type="continuationNotice" w:id="1">
    <w:p w14:paraId="5C6A9B16" w14:textId="77777777" w:rsidR="00D9121B" w:rsidRDefault="00D91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 Bold">
    <w:panose1 w:val="000007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Montserrat">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182248"/>
      <w:docPartObj>
        <w:docPartGallery w:val="Page Numbers (Bottom of Page)"/>
        <w:docPartUnique/>
      </w:docPartObj>
    </w:sdtPr>
    <w:sdtEndPr>
      <w:rPr>
        <w:noProof/>
      </w:rPr>
    </w:sdtEndPr>
    <w:sdtContent>
      <w:p w14:paraId="6B78660D" w14:textId="5B893056" w:rsidR="00896D1F" w:rsidRDefault="00896D1F">
        <w:pPr>
          <w:pStyle w:val="Footer"/>
          <w:jc w:val="center"/>
        </w:pPr>
        <w:r>
          <w:fldChar w:fldCharType="begin"/>
        </w:r>
        <w:r>
          <w:instrText xml:space="preserve"> PAGE   \* MERGEFORMAT </w:instrText>
        </w:r>
        <w:r>
          <w:fldChar w:fldCharType="separate"/>
        </w:r>
        <w:r w:rsidR="00E17A7D">
          <w:rPr>
            <w:noProof/>
          </w:rPr>
          <w:t>1</w:t>
        </w:r>
        <w:r>
          <w:rPr>
            <w:noProof/>
          </w:rPr>
          <w:fldChar w:fldCharType="end"/>
        </w:r>
      </w:p>
    </w:sdtContent>
  </w:sdt>
  <w:p w14:paraId="04EFE67B" w14:textId="77777777" w:rsidR="00896D1F" w:rsidRDefault="00896D1F" w:rsidP="006620CA">
    <w:pPr>
      <w:pStyle w:val="Footer"/>
      <w:jc w:val="right"/>
    </w:pPr>
  </w:p>
  <w:p w14:paraId="0269A393" w14:textId="77777777" w:rsidR="00896D1F" w:rsidRDefault="00896D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61A4" w14:textId="77777777" w:rsidR="00D9121B" w:rsidRDefault="00D9121B" w:rsidP="008B06C5">
      <w:pPr>
        <w:spacing w:after="0" w:line="240" w:lineRule="auto"/>
      </w:pPr>
      <w:r>
        <w:separator/>
      </w:r>
    </w:p>
  </w:footnote>
  <w:footnote w:type="continuationSeparator" w:id="0">
    <w:p w14:paraId="37A8839A" w14:textId="77777777" w:rsidR="00D9121B" w:rsidRDefault="00D9121B" w:rsidP="008B06C5">
      <w:pPr>
        <w:spacing w:after="0" w:line="240" w:lineRule="auto"/>
      </w:pPr>
      <w:r>
        <w:continuationSeparator/>
      </w:r>
    </w:p>
  </w:footnote>
  <w:footnote w:type="continuationNotice" w:id="1">
    <w:p w14:paraId="22248A75" w14:textId="77777777" w:rsidR="00D9121B" w:rsidRDefault="00D912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D20"/>
    <w:multiLevelType w:val="multilevel"/>
    <w:tmpl w:val="AA5879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3D3031"/>
    <w:multiLevelType w:val="hybridMultilevel"/>
    <w:tmpl w:val="2F3C71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B49330A"/>
    <w:multiLevelType w:val="hybridMultilevel"/>
    <w:tmpl w:val="79648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328D7"/>
    <w:multiLevelType w:val="hybridMultilevel"/>
    <w:tmpl w:val="F4F6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80236"/>
    <w:multiLevelType w:val="hybridMultilevel"/>
    <w:tmpl w:val="E95AA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04851"/>
    <w:multiLevelType w:val="hybridMultilevel"/>
    <w:tmpl w:val="27929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8E7A8F"/>
    <w:multiLevelType w:val="hybridMultilevel"/>
    <w:tmpl w:val="6D68B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DE5E06"/>
    <w:multiLevelType w:val="hybridMultilevel"/>
    <w:tmpl w:val="B9D0F93A"/>
    <w:lvl w:ilvl="0" w:tplc="0C090019">
      <w:start w:val="1"/>
      <w:numFmt w:val="lowerLetter"/>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9753AE"/>
    <w:multiLevelType w:val="hybridMultilevel"/>
    <w:tmpl w:val="0AD4E024"/>
    <w:lvl w:ilvl="0" w:tplc="74845754">
      <w:start w:val="1"/>
      <w:numFmt w:val="decimal"/>
      <w:lvlText w:val="%1."/>
      <w:lvlJc w:val="left"/>
      <w:pPr>
        <w:ind w:left="1080" w:hanging="360"/>
      </w:pPr>
      <w:rPr>
        <w:b/>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2E7A2B72"/>
    <w:multiLevelType w:val="hybridMultilevel"/>
    <w:tmpl w:val="C900A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FF19AC"/>
    <w:multiLevelType w:val="hybridMultilevel"/>
    <w:tmpl w:val="FD289AA2"/>
    <w:lvl w:ilvl="0" w:tplc="2F6EF78C">
      <w:start w:val="1"/>
      <w:numFmt w:val="decimal"/>
      <w:pStyle w:val="List1"/>
      <w:lvlText w:val="%1."/>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pStyle w:val="alphalist"/>
      <w:lvlText w:val="%2."/>
      <w:lvlJc w:val="left"/>
      <w:pPr>
        <w:ind w:left="1440" w:hanging="360"/>
      </w:pPr>
      <w:rPr>
        <w:b w:val="0"/>
      </w:rPr>
    </w:lvl>
    <w:lvl w:ilvl="2" w:tplc="C1CAFE18">
      <w:start w:val="1"/>
      <w:numFmt w:val="lowerRoman"/>
      <w:pStyle w:val="romanlist"/>
      <w:lvlText w:val="%3."/>
      <w:lvlJc w:val="right"/>
      <w:pPr>
        <w:ind w:left="2160" w:hanging="180"/>
      </w:pPr>
      <w:rPr>
        <w:b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A914F11"/>
    <w:multiLevelType w:val="multilevel"/>
    <w:tmpl w:val="7F0ED0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6719F0"/>
    <w:multiLevelType w:val="hybridMultilevel"/>
    <w:tmpl w:val="DA522F50"/>
    <w:lvl w:ilvl="0" w:tplc="5B2C0DF4">
      <w:start w:val="1"/>
      <w:numFmt w:val="bullet"/>
      <w:pStyle w:val="ListbulletAHURI"/>
      <w:lvlText w:val=""/>
      <w:lvlJc w:val="left"/>
      <w:pPr>
        <w:ind w:left="360" w:hanging="360"/>
      </w:pPr>
      <w:rPr>
        <w:rFonts w:ascii="Wingdings" w:hAnsi="Wingdings" w:hint="default"/>
        <w:caps w:val="0"/>
        <w:strike w:val="0"/>
        <w:dstrike w:val="0"/>
        <w:vanish w:val="0"/>
        <w:color w:val="B51919"/>
        <w:sz w:val="21"/>
        <w:szCs w:val="21"/>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A13B65"/>
    <w:multiLevelType w:val="hybridMultilevel"/>
    <w:tmpl w:val="A15E1368"/>
    <w:lvl w:ilvl="0" w:tplc="EC1476D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257DA9"/>
    <w:multiLevelType w:val="hybridMultilevel"/>
    <w:tmpl w:val="14B60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E05BCD"/>
    <w:multiLevelType w:val="hybridMultilevel"/>
    <w:tmpl w:val="4728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BE3122"/>
    <w:multiLevelType w:val="hybridMultilevel"/>
    <w:tmpl w:val="21229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053DB1"/>
    <w:multiLevelType w:val="multilevel"/>
    <w:tmpl w:val="7F0ED0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F1630F"/>
    <w:multiLevelType w:val="hybridMultilevel"/>
    <w:tmpl w:val="E3DAC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5"/>
  </w:num>
  <w:num w:numId="6">
    <w:abstractNumId w:val="16"/>
  </w:num>
  <w:num w:numId="7">
    <w:abstractNumId w:val="18"/>
  </w:num>
  <w:num w:numId="8">
    <w:abstractNumId w:val="4"/>
  </w:num>
  <w:num w:numId="9">
    <w:abstractNumId w:val="6"/>
  </w:num>
  <w:num w:numId="10">
    <w:abstractNumId w:val="3"/>
  </w:num>
  <w:num w:numId="11">
    <w:abstractNumId w:val="9"/>
  </w:num>
  <w:num w:numId="12">
    <w:abstractNumId w:val="15"/>
  </w:num>
  <w:num w:numId="13">
    <w:abstractNumId w:val="13"/>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11"/>
  </w:num>
  <w:num w:numId="20">
    <w:abstractNumId w:val="1"/>
  </w:num>
  <w:num w:numId="21">
    <w:abstractNumId w:val="0"/>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C5"/>
    <w:rsid w:val="000003E2"/>
    <w:rsid w:val="00000DFD"/>
    <w:rsid w:val="000018D2"/>
    <w:rsid w:val="00001CA6"/>
    <w:rsid w:val="00002031"/>
    <w:rsid w:val="0000284C"/>
    <w:rsid w:val="0000291B"/>
    <w:rsid w:val="000042A8"/>
    <w:rsid w:val="00006EEA"/>
    <w:rsid w:val="00010A62"/>
    <w:rsid w:val="0001141E"/>
    <w:rsid w:val="00011E8E"/>
    <w:rsid w:val="00015796"/>
    <w:rsid w:val="00015C22"/>
    <w:rsid w:val="00016474"/>
    <w:rsid w:val="00016D36"/>
    <w:rsid w:val="00016EC6"/>
    <w:rsid w:val="0001772F"/>
    <w:rsid w:val="00020076"/>
    <w:rsid w:val="00020091"/>
    <w:rsid w:val="00020104"/>
    <w:rsid w:val="0002042C"/>
    <w:rsid w:val="00021515"/>
    <w:rsid w:val="00022809"/>
    <w:rsid w:val="00026203"/>
    <w:rsid w:val="000267BA"/>
    <w:rsid w:val="00026CAF"/>
    <w:rsid w:val="0003187B"/>
    <w:rsid w:val="00034072"/>
    <w:rsid w:val="000348C6"/>
    <w:rsid w:val="0003562A"/>
    <w:rsid w:val="00036253"/>
    <w:rsid w:val="00036426"/>
    <w:rsid w:val="00037BF2"/>
    <w:rsid w:val="00041F61"/>
    <w:rsid w:val="00042211"/>
    <w:rsid w:val="0004266C"/>
    <w:rsid w:val="000434B0"/>
    <w:rsid w:val="00043EA0"/>
    <w:rsid w:val="0004474C"/>
    <w:rsid w:val="00047920"/>
    <w:rsid w:val="00047DFF"/>
    <w:rsid w:val="00050CB2"/>
    <w:rsid w:val="000522BD"/>
    <w:rsid w:val="00052D18"/>
    <w:rsid w:val="00052E63"/>
    <w:rsid w:val="00053430"/>
    <w:rsid w:val="000540C4"/>
    <w:rsid w:val="000547F4"/>
    <w:rsid w:val="00054C45"/>
    <w:rsid w:val="00056247"/>
    <w:rsid w:val="000569C9"/>
    <w:rsid w:val="00057E56"/>
    <w:rsid w:val="00057EF5"/>
    <w:rsid w:val="00060F9E"/>
    <w:rsid w:val="00063A97"/>
    <w:rsid w:val="0006574B"/>
    <w:rsid w:val="00065848"/>
    <w:rsid w:val="00065C3C"/>
    <w:rsid w:val="00065DE8"/>
    <w:rsid w:val="0006665E"/>
    <w:rsid w:val="00070A5C"/>
    <w:rsid w:val="00070F1C"/>
    <w:rsid w:val="000713FA"/>
    <w:rsid w:val="00075325"/>
    <w:rsid w:val="00076B39"/>
    <w:rsid w:val="00077252"/>
    <w:rsid w:val="00081D9F"/>
    <w:rsid w:val="00083E0F"/>
    <w:rsid w:val="00083FA5"/>
    <w:rsid w:val="00084004"/>
    <w:rsid w:val="00084B5B"/>
    <w:rsid w:val="00084BE1"/>
    <w:rsid w:val="00085233"/>
    <w:rsid w:val="00087C53"/>
    <w:rsid w:val="00091002"/>
    <w:rsid w:val="000925CB"/>
    <w:rsid w:val="00092ADE"/>
    <w:rsid w:val="00093AEA"/>
    <w:rsid w:val="00093ED5"/>
    <w:rsid w:val="00097370"/>
    <w:rsid w:val="000A0A2E"/>
    <w:rsid w:val="000A181D"/>
    <w:rsid w:val="000A279A"/>
    <w:rsid w:val="000A44E1"/>
    <w:rsid w:val="000A72B6"/>
    <w:rsid w:val="000A7998"/>
    <w:rsid w:val="000A7AE4"/>
    <w:rsid w:val="000A7CC0"/>
    <w:rsid w:val="000B1AAB"/>
    <w:rsid w:val="000B228E"/>
    <w:rsid w:val="000B2E8F"/>
    <w:rsid w:val="000B4032"/>
    <w:rsid w:val="000B4811"/>
    <w:rsid w:val="000B4AB9"/>
    <w:rsid w:val="000B633A"/>
    <w:rsid w:val="000C043E"/>
    <w:rsid w:val="000C1392"/>
    <w:rsid w:val="000C2123"/>
    <w:rsid w:val="000C22FF"/>
    <w:rsid w:val="000C3148"/>
    <w:rsid w:val="000C426C"/>
    <w:rsid w:val="000C7336"/>
    <w:rsid w:val="000C742F"/>
    <w:rsid w:val="000D034D"/>
    <w:rsid w:val="000D1828"/>
    <w:rsid w:val="000D3031"/>
    <w:rsid w:val="000D3B19"/>
    <w:rsid w:val="000D3E9B"/>
    <w:rsid w:val="000D4735"/>
    <w:rsid w:val="000D5E64"/>
    <w:rsid w:val="000D65B6"/>
    <w:rsid w:val="000D7207"/>
    <w:rsid w:val="000E01FF"/>
    <w:rsid w:val="000E0235"/>
    <w:rsid w:val="000E0627"/>
    <w:rsid w:val="000E34A9"/>
    <w:rsid w:val="000E3BF5"/>
    <w:rsid w:val="000E3F65"/>
    <w:rsid w:val="000E4287"/>
    <w:rsid w:val="000E42CE"/>
    <w:rsid w:val="000E4E07"/>
    <w:rsid w:val="000E534A"/>
    <w:rsid w:val="000E5A68"/>
    <w:rsid w:val="000E6491"/>
    <w:rsid w:val="000E74FC"/>
    <w:rsid w:val="000F0BDC"/>
    <w:rsid w:val="000F132D"/>
    <w:rsid w:val="000F1867"/>
    <w:rsid w:val="000F1E50"/>
    <w:rsid w:val="000F47F2"/>
    <w:rsid w:val="000F5111"/>
    <w:rsid w:val="000F5CF3"/>
    <w:rsid w:val="000F6A89"/>
    <w:rsid w:val="000F7E63"/>
    <w:rsid w:val="00100613"/>
    <w:rsid w:val="001010EF"/>
    <w:rsid w:val="00102767"/>
    <w:rsid w:val="00104018"/>
    <w:rsid w:val="0010413A"/>
    <w:rsid w:val="0010549E"/>
    <w:rsid w:val="00106511"/>
    <w:rsid w:val="0010706C"/>
    <w:rsid w:val="001101E3"/>
    <w:rsid w:val="00110E76"/>
    <w:rsid w:val="00111AF2"/>
    <w:rsid w:val="00111CEA"/>
    <w:rsid w:val="00113042"/>
    <w:rsid w:val="001144B9"/>
    <w:rsid w:val="001153D2"/>
    <w:rsid w:val="00115C9B"/>
    <w:rsid w:val="00117232"/>
    <w:rsid w:val="00117634"/>
    <w:rsid w:val="00117A99"/>
    <w:rsid w:val="00117E42"/>
    <w:rsid w:val="001214E7"/>
    <w:rsid w:val="00121824"/>
    <w:rsid w:val="001225B4"/>
    <w:rsid w:val="00125682"/>
    <w:rsid w:val="00125CDF"/>
    <w:rsid w:val="00125ED3"/>
    <w:rsid w:val="001268CD"/>
    <w:rsid w:val="001271A1"/>
    <w:rsid w:val="001277B0"/>
    <w:rsid w:val="00130B0B"/>
    <w:rsid w:val="00132A7C"/>
    <w:rsid w:val="00133B09"/>
    <w:rsid w:val="00133FEE"/>
    <w:rsid w:val="001342DB"/>
    <w:rsid w:val="00135CCD"/>
    <w:rsid w:val="0013618C"/>
    <w:rsid w:val="001401CB"/>
    <w:rsid w:val="00141F41"/>
    <w:rsid w:val="00142C2D"/>
    <w:rsid w:val="001442E0"/>
    <w:rsid w:val="001508AA"/>
    <w:rsid w:val="00150A1B"/>
    <w:rsid w:val="00150CE3"/>
    <w:rsid w:val="0015351B"/>
    <w:rsid w:val="00153D2F"/>
    <w:rsid w:val="00154ADE"/>
    <w:rsid w:val="00155442"/>
    <w:rsid w:val="00155566"/>
    <w:rsid w:val="001559B3"/>
    <w:rsid w:val="001563FB"/>
    <w:rsid w:val="00156D13"/>
    <w:rsid w:val="001577B0"/>
    <w:rsid w:val="001601C2"/>
    <w:rsid w:val="001609C7"/>
    <w:rsid w:val="00167256"/>
    <w:rsid w:val="00167859"/>
    <w:rsid w:val="00170DE1"/>
    <w:rsid w:val="001717B7"/>
    <w:rsid w:val="001734AC"/>
    <w:rsid w:val="00177175"/>
    <w:rsid w:val="00177A7D"/>
    <w:rsid w:val="001814BA"/>
    <w:rsid w:val="00182866"/>
    <w:rsid w:val="00182EAD"/>
    <w:rsid w:val="00184991"/>
    <w:rsid w:val="0018657D"/>
    <w:rsid w:val="0018735A"/>
    <w:rsid w:val="00190B07"/>
    <w:rsid w:val="00192768"/>
    <w:rsid w:val="001950CB"/>
    <w:rsid w:val="00196394"/>
    <w:rsid w:val="00196844"/>
    <w:rsid w:val="001968A9"/>
    <w:rsid w:val="00196D39"/>
    <w:rsid w:val="0019702F"/>
    <w:rsid w:val="001973C4"/>
    <w:rsid w:val="00197A89"/>
    <w:rsid w:val="00197CFD"/>
    <w:rsid w:val="001A159C"/>
    <w:rsid w:val="001A16E9"/>
    <w:rsid w:val="001A330D"/>
    <w:rsid w:val="001A4A28"/>
    <w:rsid w:val="001A6C2F"/>
    <w:rsid w:val="001A736F"/>
    <w:rsid w:val="001A7480"/>
    <w:rsid w:val="001A7966"/>
    <w:rsid w:val="001A7A34"/>
    <w:rsid w:val="001A7ED1"/>
    <w:rsid w:val="001B0BCD"/>
    <w:rsid w:val="001B4BAE"/>
    <w:rsid w:val="001B5C15"/>
    <w:rsid w:val="001B5CA5"/>
    <w:rsid w:val="001B66C9"/>
    <w:rsid w:val="001C42AD"/>
    <w:rsid w:val="001C4ED1"/>
    <w:rsid w:val="001C6E60"/>
    <w:rsid w:val="001C7286"/>
    <w:rsid w:val="001D12B0"/>
    <w:rsid w:val="001D2D61"/>
    <w:rsid w:val="001D3F00"/>
    <w:rsid w:val="001D4DCA"/>
    <w:rsid w:val="001D59A9"/>
    <w:rsid w:val="001D5FCC"/>
    <w:rsid w:val="001D6761"/>
    <w:rsid w:val="001D68CB"/>
    <w:rsid w:val="001D75D1"/>
    <w:rsid w:val="001E1E2D"/>
    <w:rsid w:val="001E20B5"/>
    <w:rsid w:val="001E46DA"/>
    <w:rsid w:val="001E51FF"/>
    <w:rsid w:val="001E5920"/>
    <w:rsid w:val="001E59A9"/>
    <w:rsid w:val="001E6ADC"/>
    <w:rsid w:val="001F15AE"/>
    <w:rsid w:val="001F186E"/>
    <w:rsid w:val="001F2136"/>
    <w:rsid w:val="001F2652"/>
    <w:rsid w:val="001F2884"/>
    <w:rsid w:val="001F2DE4"/>
    <w:rsid w:val="001F4977"/>
    <w:rsid w:val="001F577A"/>
    <w:rsid w:val="001F5E2F"/>
    <w:rsid w:val="001F6189"/>
    <w:rsid w:val="001F6DA6"/>
    <w:rsid w:val="00200072"/>
    <w:rsid w:val="0020214B"/>
    <w:rsid w:val="0020267F"/>
    <w:rsid w:val="002034A1"/>
    <w:rsid w:val="00203708"/>
    <w:rsid w:val="002039A0"/>
    <w:rsid w:val="00203B61"/>
    <w:rsid w:val="002042D4"/>
    <w:rsid w:val="00204ADD"/>
    <w:rsid w:val="00205746"/>
    <w:rsid w:val="0020644D"/>
    <w:rsid w:val="0020688A"/>
    <w:rsid w:val="00207659"/>
    <w:rsid w:val="00213722"/>
    <w:rsid w:val="00213826"/>
    <w:rsid w:val="00213C6F"/>
    <w:rsid w:val="00213E51"/>
    <w:rsid w:val="00216089"/>
    <w:rsid w:val="00216571"/>
    <w:rsid w:val="0021679B"/>
    <w:rsid w:val="00216BF0"/>
    <w:rsid w:val="00216D14"/>
    <w:rsid w:val="00217A1D"/>
    <w:rsid w:val="0022164F"/>
    <w:rsid w:val="00221B26"/>
    <w:rsid w:val="00223EE7"/>
    <w:rsid w:val="00227051"/>
    <w:rsid w:val="00230F6B"/>
    <w:rsid w:val="002319FE"/>
    <w:rsid w:val="002321B2"/>
    <w:rsid w:val="00233699"/>
    <w:rsid w:val="00233967"/>
    <w:rsid w:val="00234016"/>
    <w:rsid w:val="002362DF"/>
    <w:rsid w:val="002376E8"/>
    <w:rsid w:val="00237807"/>
    <w:rsid w:val="00237C46"/>
    <w:rsid w:val="002405E9"/>
    <w:rsid w:val="00241921"/>
    <w:rsid w:val="00241D14"/>
    <w:rsid w:val="002420A2"/>
    <w:rsid w:val="00242158"/>
    <w:rsid w:val="00242724"/>
    <w:rsid w:val="00243BF3"/>
    <w:rsid w:val="002441DE"/>
    <w:rsid w:val="00244242"/>
    <w:rsid w:val="002449C8"/>
    <w:rsid w:val="002463C6"/>
    <w:rsid w:val="002509DF"/>
    <w:rsid w:val="00253E3C"/>
    <w:rsid w:val="002549C5"/>
    <w:rsid w:val="002549E9"/>
    <w:rsid w:val="00255886"/>
    <w:rsid w:val="00256C1A"/>
    <w:rsid w:val="00256C3C"/>
    <w:rsid w:val="00261263"/>
    <w:rsid w:val="00261F15"/>
    <w:rsid w:val="002641BE"/>
    <w:rsid w:val="0026422A"/>
    <w:rsid w:val="00264977"/>
    <w:rsid w:val="00265584"/>
    <w:rsid w:val="002700BD"/>
    <w:rsid w:val="00271D61"/>
    <w:rsid w:val="00276E49"/>
    <w:rsid w:val="00277392"/>
    <w:rsid w:val="002800D1"/>
    <w:rsid w:val="002803E9"/>
    <w:rsid w:val="002812E5"/>
    <w:rsid w:val="00281BFF"/>
    <w:rsid w:val="002833CD"/>
    <w:rsid w:val="002833E3"/>
    <w:rsid w:val="00284050"/>
    <w:rsid w:val="0028575B"/>
    <w:rsid w:val="00286904"/>
    <w:rsid w:val="00294815"/>
    <w:rsid w:val="00296A96"/>
    <w:rsid w:val="00297B14"/>
    <w:rsid w:val="002A1508"/>
    <w:rsid w:val="002A2447"/>
    <w:rsid w:val="002A3A75"/>
    <w:rsid w:val="002A4B63"/>
    <w:rsid w:val="002A5415"/>
    <w:rsid w:val="002A5DC6"/>
    <w:rsid w:val="002A6094"/>
    <w:rsid w:val="002A7C5E"/>
    <w:rsid w:val="002A7C78"/>
    <w:rsid w:val="002B0A93"/>
    <w:rsid w:val="002B23EE"/>
    <w:rsid w:val="002B275C"/>
    <w:rsid w:val="002B293F"/>
    <w:rsid w:val="002B2BC5"/>
    <w:rsid w:val="002B4CA6"/>
    <w:rsid w:val="002B6328"/>
    <w:rsid w:val="002C0133"/>
    <w:rsid w:val="002C4C28"/>
    <w:rsid w:val="002C5B31"/>
    <w:rsid w:val="002C5CAA"/>
    <w:rsid w:val="002C7750"/>
    <w:rsid w:val="002D1471"/>
    <w:rsid w:val="002D359C"/>
    <w:rsid w:val="002D38CE"/>
    <w:rsid w:val="002D4D1E"/>
    <w:rsid w:val="002D50AF"/>
    <w:rsid w:val="002D5BA2"/>
    <w:rsid w:val="002D5C7B"/>
    <w:rsid w:val="002D685F"/>
    <w:rsid w:val="002E2E55"/>
    <w:rsid w:val="002E397A"/>
    <w:rsid w:val="002E50FB"/>
    <w:rsid w:val="002E60A9"/>
    <w:rsid w:val="002F10DC"/>
    <w:rsid w:val="002F3E90"/>
    <w:rsid w:val="002F4409"/>
    <w:rsid w:val="002F7BDB"/>
    <w:rsid w:val="00301A62"/>
    <w:rsid w:val="003020DA"/>
    <w:rsid w:val="00302199"/>
    <w:rsid w:val="00303A50"/>
    <w:rsid w:val="00303EE0"/>
    <w:rsid w:val="0030582C"/>
    <w:rsid w:val="00310333"/>
    <w:rsid w:val="003107D3"/>
    <w:rsid w:val="00310A7A"/>
    <w:rsid w:val="00311281"/>
    <w:rsid w:val="003117E7"/>
    <w:rsid w:val="00312A68"/>
    <w:rsid w:val="00312CC4"/>
    <w:rsid w:val="00312E01"/>
    <w:rsid w:val="003132BF"/>
    <w:rsid w:val="00314020"/>
    <w:rsid w:val="003154AC"/>
    <w:rsid w:val="003164F3"/>
    <w:rsid w:val="0031777C"/>
    <w:rsid w:val="003231BE"/>
    <w:rsid w:val="00323B18"/>
    <w:rsid w:val="00324068"/>
    <w:rsid w:val="00326132"/>
    <w:rsid w:val="003307BA"/>
    <w:rsid w:val="00330E38"/>
    <w:rsid w:val="0033266A"/>
    <w:rsid w:val="0033301C"/>
    <w:rsid w:val="00334C14"/>
    <w:rsid w:val="00340F05"/>
    <w:rsid w:val="003417B0"/>
    <w:rsid w:val="00343192"/>
    <w:rsid w:val="00344CB9"/>
    <w:rsid w:val="003455CB"/>
    <w:rsid w:val="00345740"/>
    <w:rsid w:val="00347E60"/>
    <w:rsid w:val="0035020F"/>
    <w:rsid w:val="00350350"/>
    <w:rsid w:val="0035114A"/>
    <w:rsid w:val="003529A7"/>
    <w:rsid w:val="00354C77"/>
    <w:rsid w:val="00354E02"/>
    <w:rsid w:val="00355785"/>
    <w:rsid w:val="003573BF"/>
    <w:rsid w:val="0036003B"/>
    <w:rsid w:val="00360946"/>
    <w:rsid w:val="003614C2"/>
    <w:rsid w:val="003637A7"/>
    <w:rsid w:val="00363D32"/>
    <w:rsid w:val="003645A3"/>
    <w:rsid w:val="003655C6"/>
    <w:rsid w:val="00365612"/>
    <w:rsid w:val="0036642E"/>
    <w:rsid w:val="00370E97"/>
    <w:rsid w:val="00371259"/>
    <w:rsid w:val="003712D7"/>
    <w:rsid w:val="00372824"/>
    <w:rsid w:val="0037321B"/>
    <w:rsid w:val="00373274"/>
    <w:rsid w:val="00373B96"/>
    <w:rsid w:val="00375E27"/>
    <w:rsid w:val="003768E0"/>
    <w:rsid w:val="00376A09"/>
    <w:rsid w:val="00376C45"/>
    <w:rsid w:val="0037778A"/>
    <w:rsid w:val="003803AD"/>
    <w:rsid w:val="003808F1"/>
    <w:rsid w:val="00381F4E"/>
    <w:rsid w:val="003823F7"/>
    <w:rsid w:val="00383208"/>
    <w:rsid w:val="003836F7"/>
    <w:rsid w:val="00384014"/>
    <w:rsid w:val="00386805"/>
    <w:rsid w:val="003905C6"/>
    <w:rsid w:val="003905FD"/>
    <w:rsid w:val="00392335"/>
    <w:rsid w:val="003924D5"/>
    <w:rsid w:val="003928D7"/>
    <w:rsid w:val="00393F33"/>
    <w:rsid w:val="00394744"/>
    <w:rsid w:val="00395694"/>
    <w:rsid w:val="00395AD2"/>
    <w:rsid w:val="00396913"/>
    <w:rsid w:val="00397878"/>
    <w:rsid w:val="003A0C29"/>
    <w:rsid w:val="003A1092"/>
    <w:rsid w:val="003A279D"/>
    <w:rsid w:val="003A3107"/>
    <w:rsid w:val="003A32D7"/>
    <w:rsid w:val="003A3735"/>
    <w:rsid w:val="003A381E"/>
    <w:rsid w:val="003A52B7"/>
    <w:rsid w:val="003A5831"/>
    <w:rsid w:val="003A6619"/>
    <w:rsid w:val="003A783F"/>
    <w:rsid w:val="003A7A0A"/>
    <w:rsid w:val="003A7E21"/>
    <w:rsid w:val="003B2EAF"/>
    <w:rsid w:val="003B310F"/>
    <w:rsid w:val="003B474E"/>
    <w:rsid w:val="003B4989"/>
    <w:rsid w:val="003B6760"/>
    <w:rsid w:val="003B6B0E"/>
    <w:rsid w:val="003B6D4C"/>
    <w:rsid w:val="003B7D27"/>
    <w:rsid w:val="003C00A5"/>
    <w:rsid w:val="003C029B"/>
    <w:rsid w:val="003C1586"/>
    <w:rsid w:val="003C1AA4"/>
    <w:rsid w:val="003C1B82"/>
    <w:rsid w:val="003C2487"/>
    <w:rsid w:val="003C275F"/>
    <w:rsid w:val="003C2951"/>
    <w:rsid w:val="003C3225"/>
    <w:rsid w:val="003D0F25"/>
    <w:rsid w:val="003D2315"/>
    <w:rsid w:val="003D2487"/>
    <w:rsid w:val="003D3D81"/>
    <w:rsid w:val="003D4532"/>
    <w:rsid w:val="003D609F"/>
    <w:rsid w:val="003D75FD"/>
    <w:rsid w:val="003D7AE4"/>
    <w:rsid w:val="003E07DF"/>
    <w:rsid w:val="003E1A2C"/>
    <w:rsid w:val="003E1B51"/>
    <w:rsid w:val="003E20A8"/>
    <w:rsid w:val="003E235F"/>
    <w:rsid w:val="003E480E"/>
    <w:rsid w:val="003E4CBF"/>
    <w:rsid w:val="003E4DDE"/>
    <w:rsid w:val="003E5E10"/>
    <w:rsid w:val="003E7AED"/>
    <w:rsid w:val="003E7E2E"/>
    <w:rsid w:val="003F153D"/>
    <w:rsid w:val="003F2E88"/>
    <w:rsid w:val="003F2FD7"/>
    <w:rsid w:val="003F3C0B"/>
    <w:rsid w:val="003F450C"/>
    <w:rsid w:val="003F49F7"/>
    <w:rsid w:val="003F5FB5"/>
    <w:rsid w:val="004020C0"/>
    <w:rsid w:val="00403860"/>
    <w:rsid w:val="00406292"/>
    <w:rsid w:val="00411548"/>
    <w:rsid w:val="00411C28"/>
    <w:rsid w:val="004123B6"/>
    <w:rsid w:val="00414262"/>
    <w:rsid w:val="00414F4E"/>
    <w:rsid w:val="00415F81"/>
    <w:rsid w:val="004170C6"/>
    <w:rsid w:val="00420FA3"/>
    <w:rsid w:val="00421418"/>
    <w:rsid w:val="004219A3"/>
    <w:rsid w:val="00422F58"/>
    <w:rsid w:val="00423A3B"/>
    <w:rsid w:val="004254FC"/>
    <w:rsid w:val="00425D39"/>
    <w:rsid w:val="0042764B"/>
    <w:rsid w:val="00430297"/>
    <w:rsid w:val="0043034C"/>
    <w:rsid w:val="00430A82"/>
    <w:rsid w:val="00431180"/>
    <w:rsid w:val="0043122D"/>
    <w:rsid w:val="0043192D"/>
    <w:rsid w:val="00431F58"/>
    <w:rsid w:val="004329AA"/>
    <w:rsid w:val="00434DCB"/>
    <w:rsid w:val="00440254"/>
    <w:rsid w:val="00441B92"/>
    <w:rsid w:val="00442B34"/>
    <w:rsid w:val="00442F85"/>
    <w:rsid w:val="004435CC"/>
    <w:rsid w:val="00443AA0"/>
    <w:rsid w:val="00443FF8"/>
    <w:rsid w:val="00444EE7"/>
    <w:rsid w:val="00445564"/>
    <w:rsid w:val="00445E49"/>
    <w:rsid w:val="00446A9E"/>
    <w:rsid w:val="004472EA"/>
    <w:rsid w:val="0044750D"/>
    <w:rsid w:val="004509D2"/>
    <w:rsid w:val="00452827"/>
    <w:rsid w:val="00452B5D"/>
    <w:rsid w:val="00455537"/>
    <w:rsid w:val="004560BA"/>
    <w:rsid w:val="00456117"/>
    <w:rsid w:val="00456A03"/>
    <w:rsid w:val="00457A5C"/>
    <w:rsid w:val="00461EF2"/>
    <w:rsid w:val="00462579"/>
    <w:rsid w:val="00462C8C"/>
    <w:rsid w:val="00462CCE"/>
    <w:rsid w:val="00462D65"/>
    <w:rsid w:val="00464DBC"/>
    <w:rsid w:val="004656C7"/>
    <w:rsid w:val="00467CCA"/>
    <w:rsid w:val="004706D0"/>
    <w:rsid w:val="00471441"/>
    <w:rsid w:val="0047192A"/>
    <w:rsid w:val="0047428A"/>
    <w:rsid w:val="0047461D"/>
    <w:rsid w:val="004758C8"/>
    <w:rsid w:val="00475DB4"/>
    <w:rsid w:val="00475F08"/>
    <w:rsid w:val="00477A6C"/>
    <w:rsid w:val="0048190B"/>
    <w:rsid w:val="004819BF"/>
    <w:rsid w:val="00481E33"/>
    <w:rsid w:val="00483DB0"/>
    <w:rsid w:val="004844D4"/>
    <w:rsid w:val="0048667D"/>
    <w:rsid w:val="00486D81"/>
    <w:rsid w:val="00486D85"/>
    <w:rsid w:val="00487843"/>
    <w:rsid w:val="0049266D"/>
    <w:rsid w:val="0049278E"/>
    <w:rsid w:val="00492ED3"/>
    <w:rsid w:val="00494BDF"/>
    <w:rsid w:val="004952FE"/>
    <w:rsid w:val="004956EA"/>
    <w:rsid w:val="00495E10"/>
    <w:rsid w:val="004A0A94"/>
    <w:rsid w:val="004A0E92"/>
    <w:rsid w:val="004A34FB"/>
    <w:rsid w:val="004A4856"/>
    <w:rsid w:val="004A4FD7"/>
    <w:rsid w:val="004A66CE"/>
    <w:rsid w:val="004A6AC6"/>
    <w:rsid w:val="004A7444"/>
    <w:rsid w:val="004B0B66"/>
    <w:rsid w:val="004B0CCE"/>
    <w:rsid w:val="004B0EBD"/>
    <w:rsid w:val="004B196C"/>
    <w:rsid w:val="004B2CF6"/>
    <w:rsid w:val="004B33AA"/>
    <w:rsid w:val="004B3413"/>
    <w:rsid w:val="004B3990"/>
    <w:rsid w:val="004B41E3"/>
    <w:rsid w:val="004B515B"/>
    <w:rsid w:val="004B58F0"/>
    <w:rsid w:val="004B68E5"/>
    <w:rsid w:val="004B7DC4"/>
    <w:rsid w:val="004B7EAE"/>
    <w:rsid w:val="004C007C"/>
    <w:rsid w:val="004C00FC"/>
    <w:rsid w:val="004C2D62"/>
    <w:rsid w:val="004C3ACE"/>
    <w:rsid w:val="004C3C86"/>
    <w:rsid w:val="004C3DA8"/>
    <w:rsid w:val="004C51DE"/>
    <w:rsid w:val="004C5963"/>
    <w:rsid w:val="004C6EEE"/>
    <w:rsid w:val="004C77C8"/>
    <w:rsid w:val="004C78F7"/>
    <w:rsid w:val="004D0970"/>
    <w:rsid w:val="004D0BBE"/>
    <w:rsid w:val="004D1D0E"/>
    <w:rsid w:val="004D3954"/>
    <w:rsid w:val="004D60CB"/>
    <w:rsid w:val="004D60F1"/>
    <w:rsid w:val="004D7261"/>
    <w:rsid w:val="004D770E"/>
    <w:rsid w:val="004D7B82"/>
    <w:rsid w:val="004E09B0"/>
    <w:rsid w:val="004E159D"/>
    <w:rsid w:val="004E1B75"/>
    <w:rsid w:val="004E1BE5"/>
    <w:rsid w:val="004E2048"/>
    <w:rsid w:val="004E2298"/>
    <w:rsid w:val="004E2708"/>
    <w:rsid w:val="004E4103"/>
    <w:rsid w:val="004E51ED"/>
    <w:rsid w:val="004E53B6"/>
    <w:rsid w:val="004F00D7"/>
    <w:rsid w:val="004F10BB"/>
    <w:rsid w:val="004F1140"/>
    <w:rsid w:val="004F188B"/>
    <w:rsid w:val="004F3D1F"/>
    <w:rsid w:val="004F5399"/>
    <w:rsid w:val="004F6AA6"/>
    <w:rsid w:val="004F71B6"/>
    <w:rsid w:val="00500AA6"/>
    <w:rsid w:val="00502CB5"/>
    <w:rsid w:val="00503981"/>
    <w:rsid w:val="0050402D"/>
    <w:rsid w:val="0050446E"/>
    <w:rsid w:val="00505974"/>
    <w:rsid w:val="0050619D"/>
    <w:rsid w:val="00506B88"/>
    <w:rsid w:val="005071BA"/>
    <w:rsid w:val="0051291C"/>
    <w:rsid w:val="0051331E"/>
    <w:rsid w:val="00513761"/>
    <w:rsid w:val="005137FF"/>
    <w:rsid w:val="00513C5B"/>
    <w:rsid w:val="005143AB"/>
    <w:rsid w:val="005168F2"/>
    <w:rsid w:val="00516A0F"/>
    <w:rsid w:val="00521403"/>
    <w:rsid w:val="0052258A"/>
    <w:rsid w:val="005226B2"/>
    <w:rsid w:val="00522FF1"/>
    <w:rsid w:val="0052392F"/>
    <w:rsid w:val="005248F6"/>
    <w:rsid w:val="005251B2"/>
    <w:rsid w:val="005257A3"/>
    <w:rsid w:val="0052687A"/>
    <w:rsid w:val="0052709B"/>
    <w:rsid w:val="00532618"/>
    <w:rsid w:val="00534701"/>
    <w:rsid w:val="00535152"/>
    <w:rsid w:val="0053609D"/>
    <w:rsid w:val="00536340"/>
    <w:rsid w:val="00536483"/>
    <w:rsid w:val="00536645"/>
    <w:rsid w:val="00536A82"/>
    <w:rsid w:val="00540E65"/>
    <w:rsid w:val="00541BD1"/>
    <w:rsid w:val="0054327E"/>
    <w:rsid w:val="005434A6"/>
    <w:rsid w:val="0054392D"/>
    <w:rsid w:val="00543C6C"/>
    <w:rsid w:val="005445B6"/>
    <w:rsid w:val="00545FC8"/>
    <w:rsid w:val="00546651"/>
    <w:rsid w:val="005475FF"/>
    <w:rsid w:val="00547B12"/>
    <w:rsid w:val="005527AF"/>
    <w:rsid w:val="005537A4"/>
    <w:rsid w:val="00554DF8"/>
    <w:rsid w:val="0055692E"/>
    <w:rsid w:val="00557D18"/>
    <w:rsid w:val="00563862"/>
    <w:rsid w:val="00564648"/>
    <w:rsid w:val="00564F16"/>
    <w:rsid w:val="005650AE"/>
    <w:rsid w:val="005664A0"/>
    <w:rsid w:val="00566772"/>
    <w:rsid w:val="00566D6C"/>
    <w:rsid w:val="00567AEA"/>
    <w:rsid w:val="00570115"/>
    <w:rsid w:val="00570629"/>
    <w:rsid w:val="0057067B"/>
    <w:rsid w:val="00572AE5"/>
    <w:rsid w:val="005746FB"/>
    <w:rsid w:val="005751EF"/>
    <w:rsid w:val="00575754"/>
    <w:rsid w:val="00576C9B"/>
    <w:rsid w:val="00580CB6"/>
    <w:rsid w:val="00581307"/>
    <w:rsid w:val="00582E45"/>
    <w:rsid w:val="005834CF"/>
    <w:rsid w:val="005849E6"/>
    <w:rsid w:val="00584A2D"/>
    <w:rsid w:val="00584ABA"/>
    <w:rsid w:val="005861F4"/>
    <w:rsid w:val="0058658C"/>
    <w:rsid w:val="0058665E"/>
    <w:rsid w:val="00586C93"/>
    <w:rsid w:val="00586EE9"/>
    <w:rsid w:val="00591273"/>
    <w:rsid w:val="005967F6"/>
    <w:rsid w:val="005970AD"/>
    <w:rsid w:val="005972F4"/>
    <w:rsid w:val="005A0487"/>
    <w:rsid w:val="005A0DE0"/>
    <w:rsid w:val="005A1F6B"/>
    <w:rsid w:val="005A52E6"/>
    <w:rsid w:val="005A5F5B"/>
    <w:rsid w:val="005A6058"/>
    <w:rsid w:val="005A7459"/>
    <w:rsid w:val="005A75E2"/>
    <w:rsid w:val="005B0942"/>
    <w:rsid w:val="005B2781"/>
    <w:rsid w:val="005B2BFB"/>
    <w:rsid w:val="005B41F6"/>
    <w:rsid w:val="005B48F8"/>
    <w:rsid w:val="005B671A"/>
    <w:rsid w:val="005B78F4"/>
    <w:rsid w:val="005B7CC8"/>
    <w:rsid w:val="005C4CA4"/>
    <w:rsid w:val="005C5A6F"/>
    <w:rsid w:val="005C7AFD"/>
    <w:rsid w:val="005C7B94"/>
    <w:rsid w:val="005D3093"/>
    <w:rsid w:val="005D52EA"/>
    <w:rsid w:val="005D5EB3"/>
    <w:rsid w:val="005D6AE3"/>
    <w:rsid w:val="005E7BB1"/>
    <w:rsid w:val="005F2926"/>
    <w:rsid w:val="005F676F"/>
    <w:rsid w:val="005F6D95"/>
    <w:rsid w:val="00600982"/>
    <w:rsid w:val="006016DA"/>
    <w:rsid w:val="006018D2"/>
    <w:rsid w:val="00603634"/>
    <w:rsid w:val="00604A17"/>
    <w:rsid w:val="006054CB"/>
    <w:rsid w:val="0060639D"/>
    <w:rsid w:val="0060714B"/>
    <w:rsid w:val="00607D99"/>
    <w:rsid w:val="00611866"/>
    <w:rsid w:val="00611DE9"/>
    <w:rsid w:val="00612215"/>
    <w:rsid w:val="00612C27"/>
    <w:rsid w:val="0061327F"/>
    <w:rsid w:val="0061329B"/>
    <w:rsid w:val="00613BAD"/>
    <w:rsid w:val="00613F8A"/>
    <w:rsid w:val="00615752"/>
    <w:rsid w:val="0061606C"/>
    <w:rsid w:val="00616151"/>
    <w:rsid w:val="00620AA1"/>
    <w:rsid w:val="00623E03"/>
    <w:rsid w:val="006243CD"/>
    <w:rsid w:val="0062663E"/>
    <w:rsid w:val="00626E35"/>
    <w:rsid w:val="00627723"/>
    <w:rsid w:val="006314C7"/>
    <w:rsid w:val="0063165E"/>
    <w:rsid w:val="00631C1F"/>
    <w:rsid w:val="00631F17"/>
    <w:rsid w:val="00632145"/>
    <w:rsid w:val="00633419"/>
    <w:rsid w:val="006344A2"/>
    <w:rsid w:val="00634DD6"/>
    <w:rsid w:val="006352F4"/>
    <w:rsid w:val="006353C4"/>
    <w:rsid w:val="00635C6E"/>
    <w:rsid w:val="00636693"/>
    <w:rsid w:val="00637360"/>
    <w:rsid w:val="006401E4"/>
    <w:rsid w:val="00640A89"/>
    <w:rsid w:val="0064209B"/>
    <w:rsid w:val="00642C9F"/>
    <w:rsid w:val="00642D5D"/>
    <w:rsid w:val="0064344F"/>
    <w:rsid w:val="0064524E"/>
    <w:rsid w:val="0064531C"/>
    <w:rsid w:val="00645E1C"/>
    <w:rsid w:val="00646737"/>
    <w:rsid w:val="006472C8"/>
    <w:rsid w:val="006501D8"/>
    <w:rsid w:val="00650C60"/>
    <w:rsid w:val="00651D55"/>
    <w:rsid w:val="0065214D"/>
    <w:rsid w:val="006537F5"/>
    <w:rsid w:val="006553F0"/>
    <w:rsid w:val="00656414"/>
    <w:rsid w:val="006567C3"/>
    <w:rsid w:val="00656A87"/>
    <w:rsid w:val="00661140"/>
    <w:rsid w:val="00661BD3"/>
    <w:rsid w:val="006620CA"/>
    <w:rsid w:val="006631DC"/>
    <w:rsid w:val="00663F46"/>
    <w:rsid w:val="00664248"/>
    <w:rsid w:val="0066522B"/>
    <w:rsid w:val="0066535E"/>
    <w:rsid w:val="00665482"/>
    <w:rsid w:val="00666597"/>
    <w:rsid w:val="00670038"/>
    <w:rsid w:val="006700F7"/>
    <w:rsid w:val="006702EA"/>
    <w:rsid w:val="0067135F"/>
    <w:rsid w:val="006713DA"/>
    <w:rsid w:val="006728C5"/>
    <w:rsid w:val="00673201"/>
    <w:rsid w:val="006745A0"/>
    <w:rsid w:val="00675079"/>
    <w:rsid w:val="00675BDC"/>
    <w:rsid w:val="00676495"/>
    <w:rsid w:val="00677391"/>
    <w:rsid w:val="006819CE"/>
    <w:rsid w:val="006819EC"/>
    <w:rsid w:val="00683777"/>
    <w:rsid w:val="00684A11"/>
    <w:rsid w:val="00685E32"/>
    <w:rsid w:val="006879BE"/>
    <w:rsid w:val="00687CB6"/>
    <w:rsid w:val="0069317A"/>
    <w:rsid w:val="00693533"/>
    <w:rsid w:val="00693547"/>
    <w:rsid w:val="0069399E"/>
    <w:rsid w:val="0069416B"/>
    <w:rsid w:val="006948A0"/>
    <w:rsid w:val="00694A68"/>
    <w:rsid w:val="0069518D"/>
    <w:rsid w:val="006976ED"/>
    <w:rsid w:val="00697B6D"/>
    <w:rsid w:val="006A1724"/>
    <w:rsid w:val="006A2A33"/>
    <w:rsid w:val="006A2B71"/>
    <w:rsid w:val="006A2F56"/>
    <w:rsid w:val="006A4F35"/>
    <w:rsid w:val="006A694E"/>
    <w:rsid w:val="006B14A9"/>
    <w:rsid w:val="006B2565"/>
    <w:rsid w:val="006B6159"/>
    <w:rsid w:val="006B6267"/>
    <w:rsid w:val="006B7FC0"/>
    <w:rsid w:val="006C024C"/>
    <w:rsid w:val="006C0A2B"/>
    <w:rsid w:val="006C12D0"/>
    <w:rsid w:val="006C213E"/>
    <w:rsid w:val="006C3070"/>
    <w:rsid w:val="006C4583"/>
    <w:rsid w:val="006C5546"/>
    <w:rsid w:val="006C6E0D"/>
    <w:rsid w:val="006C7429"/>
    <w:rsid w:val="006C764D"/>
    <w:rsid w:val="006D31FD"/>
    <w:rsid w:val="006D4E88"/>
    <w:rsid w:val="006D5F9B"/>
    <w:rsid w:val="006D70BB"/>
    <w:rsid w:val="006E01C8"/>
    <w:rsid w:val="006E0280"/>
    <w:rsid w:val="006E09B6"/>
    <w:rsid w:val="006E2207"/>
    <w:rsid w:val="006E3BA4"/>
    <w:rsid w:val="006E3D64"/>
    <w:rsid w:val="006E477E"/>
    <w:rsid w:val="006E4A5E"/>
    <w:rsid w:val="006E4ED1"/>
    <w:rsid w:val="006E5042"/>
    <w:rsid w:val="006E71CF"/>
    <w:rsid w:val="006E73F9"/>
    <w:rsid w:val="006F1ED5"/>
    <w:rsid w:val="006F2ABF"/>
    <w:rsid w:val="006F312B"/>
    <w:rsid w:val="006F3FB1"/>
    <w:rsid w:val="006F5295"/>
    <w:rsid w:val="006F5730"/>
    <w:rsid w:val="006F6DEC"/>
    <w:rsid w:val="006F707F"/>
    <w:rsid w:val="00700EDC"/>
    <w:rsid w:val="00701170"/>
    <w:rsid w:val="007040CC"/>
    <w:rsid w:val="00705BD0"/>
    <w:rsid w:val="007065E0"/>
    <w:rsid w:val="007073C2"/>
    <w:rsid w:val="00707A5E"/>
    <w:rsid w:val="007111E0"/>
    <w:rsid w:val="00711972"/>
    <w:rsid w:val="00712911"/>
    <w:rsid w:val="0071488A"/>
    <w:rsid w:val="00716918"/>
    <w:rsid w:val="00716B65"/>
    <w:rsid w:val="0072398B"/>
    <w:rsid w:val="007244F1"/>
    <w:rsid w:val="00724B65"/>
    <w:rsid w:val="00724D89"/>
    <w:rsid w:val="007262DB"/>
    <w:rsid w:val="007265F2"/>
    <w:rsid w:val="00726AEF"/>
    <w:rsid w:val="007278A0"/>
    <w:rsid w:val="00727EEE"/>
    <w:rsid w:val="00730C90"/>
    <w:rsid w:val="00731AFF"/>
    <w:rsid w:val="00731E03"/>
    <w:rsid w:val="00731F1D"/>
    <w:rsid w:val="0073377F"/>
    <w:rsid w:val="00734969"/>
    <w:rsid w:val="00735137"/>
    <w:rsid w:val="0073695D"/>
    <w:rsid w:val="00736A6A"/>
    <w:rsid w:val="00737190"/>
    <w:rsid w:val="00737B9D"/>
    <w:rsid w:val="00740012"/>
    <w:rsid w:val="007407C6"/>
    <w:rsid w:val="00741967"/>
    <w:rsid w:val="00741C9D"/>
    <w:rsid w:val="00742483"/>
    <w:rsid w:val="00742A5F"/>
    <w:rsid w:val="00743A95"/>
    <w:rsid w:val="00744732"/>
    <w:rsid w:val="007449C6"/>
    <w:rsid w:val="00744F10"/>
    <w:rsid w:val="00745727"/>
    <w:rsid w:val="00745C60"/>
    <w:rsid w:val="00745E6E"/>
    <w:rsid w:val="00745F40"/>
    <w:rsid w:val="0074711D"/>
    <w:rsid w:val="00747B90"/>
    <w:rsid w:val="007501FD"/>
    <w:rsid w:val="0075091A"/>
    <w:rsid w:val="00750EEC"/>
    <w:rsid w:val="0075489C"/>
    <w:rsid w:val="00754CD3"/>
    <w:rsid w:val="0076152B"/>
    <w:rsid w:val="00761DD7"/>
    <w:rsid w:val="00761DFB"/>
    <w:rsid w:val="00762572"/>
    <w:rsid w:val="00762BE5"/>
    <w:rsid w:val="007637F4"/>
    <w:rsid w:val="00766421"/>
    <w:rsid w:val="00767886"/>
    <w:rsid w:val="00767E35"/>
    <w:rsid w:val="00771A12"/>
    <w:rsid w:val="00772A04"/>
    <w:rsid w:val="00773643"/>
    <w:rsid w:val="00774944"/>
    <w:rsid w:val="00774F5A"/>
    <w:rsid w:val="007776A6"/>
    <w:rsid w:val="007776C3"/>
    <w:rsid w:val="007802F6"/>
    <w:rsid w:val="00780504"/>
    <w:rsid w:val="0078395C"/>
    <w:rsid w:val="00785505"/>
    <w:rsid w:val="007877B8"/>
    <w:rsid w:val="00787A51"/>
    <w:rsid w:val="00787C8F"/>
    <w:rsid w:val="00791278"/>
    <w:rsid w:val="007932A1"/>
    <w:rsid w:val="00794307"/>
    <w:rsid w:val="00795272"/>
    <w:rsid w:val="007957AB"/>
    <w:rsid w:val="00795E56"/>
    <w:rsid w:val="007971A8"/>
    <w:rsid w:val="007A020B"/>
    <w:rsid w:val="007A10B8"/>
    <w:rsid w:val="007A1D8A"/>
    <w:rsid w:val="007A1E1F"/>
    <w:rsid w:val="007A2770"/>
    <w:rsid w:val="007A3ABF"/>
    <w:rsid w:val="007A3B48"/>
    <w:rsid w:val="007A3DCC"/>
    <w:rsid w:val="007A50FD"/>
    <w:rsid w:val="007A6D74"/>
    <w:rsid w:val="007A7964"/>
    <w:rsid w:val="007B137C"/>
    <w:rsid w:val="007B1812"/>
    <w:rsid w:val="007B3313"/>
    <w:rsid w:val="007B6779"/>
    <w:rsid w:val="007C0FCB"/>
    <w:rsid w:val="007C2EC2"/>
    <w:rsid w:val="007C3DC6"/>
    <w:rsid w:val="007C424D"/>
    <w:rsid w:val="007C6147"/>
    <w:rsid w:val="007C61C6"/>
    <w:rsid w:val="007C6EA2"/>
    <w:rsid w:val="007C70FE"/>
    <w:rsid w:val="007C7ED0"/>
    <w:rsid w:val="007D0F15"/>
    <w:rsid w:val="007D6CCD"/>
    <w:rsid w:val="007D7AD1"/>
    <w:rsid w:val="007D7E4E"/>
    <w:rsid w:val="007E2F6E"/>
    <w:rsid w:val="007E305F"/>
    <w:rsid w:val="007E491F"/>
    <w:rsid w:val="007F0BF7"/>
    <w:rsid w:val="007F0E2D"/>
    <w:rsid w:val="007F17FC"/>
    <w:rsid w:val="007F38D4"/>
    <w:rsid w:val="007F4D29"/>
    <w:rsid w:val="007F5091"/>
    <w:rsid w:val="007F59D1"/>
    <w:rsid w:val="007F5F6B"/>
    <w:rsid w:val="008036DB"/>
    <w:rsid w:val="00803FB0"/>
    <w:rsid w:val="00805E78"/>
    <w:rsid w:val="00806227"/>
    <w:rsid w:val="00806478"/>
    <w:rsid w:val="00807941"/>
    <w:rsid w:val="00807C11"/>
    <w:rsid w:val="00807D9B"/>
    <w:rsid w:val="0081133A"/>
    <w:rsid w:val="008115ED"/>
    <w:rsid w:val="008118B4"/>
    <w:rsid w:val="00811D83"/>
    <w:rsid w:val="00816C45"/>
    <w:rsid w:val="008170D6"/>
    <w:rsid w:val="008175F2"/>
    <w:rsid w:val="0082111A"/>
    <w:rsid w:val="0082266E"/>
    <w:rsid w:val="00822939"/>
    <w:rsid w:val="00823C35"/>
    <w:rsid w:val="008242BA"/>
    <w:rsid w:val="008255F6"/>
    <w:rsid w:val="00825E95"/>
    <w:rsid w:val="00825FC0"/>
    <w:rsid w:val="008267D2"/>
    <w:rsid w:val="00826D4E"/>
    <w:rsid w:val="00827251"/>
    <w:rsid w:val="00827473"/>
    <w:rsid w:val="00830187"/>
    <w:rsid w:val="008326E1"/>
    <w:rsid w:val="0083341E"/>
    <w:rsid w:val="008336E2"/>
    <w:rsid w:val="00837552"/>
    <w:rsid w:val="00837EFC"/>
    <w:rsid w:val="00840755"/>
    <w:rsid w:val="00843D36"/>
    <w:rsid w:val="00843EDD"/>
    <w:rsid w:val="00846F5A"/>
    <w:rsid w:val="00847923"/>
    <w:rsid w:val="00847C1E"/>
    <w:rsid w:val="00851EA1"/>
    <w:rsid w:val="00852594"/>
    <w:rsid w:val="00853781"/>
    <w:rsid w:val="00853EEE"/>
    <w:rsid w:val="008541AE"/>
    <w:rsid w:val="00854827"/>
    <w:rsid w:val="008554E8"/>
    <w:rsid w:val="00855835"/>
    <w:rsid w:val="00856A1E"/>
    <w:rsid w:val="00856B8A"/>
    <w:rsid w:val="008574B2"/>
    <w:rsid w:val="00860031"/>
    <w:rsid w:val="0086024F"/>
    <w:rsid w:val="00861B73"/>
    <w:rsid w:val="008631E3"/>
    <w:rsid w:val="00863307"/>
    <w:rsid w:val="00863F29"/>
    <w:rsid w:val="008641D6"/>
    <w:rsid w:val="008647D0"/>
    <w:rsid w:val="008721EB"/>
    <w:rsid w:val="00872864"/>
    <w:rsid w:val="0087313D"/>
    <w:rsid w:val="00873EDD"/>
    <w:rsid w:val="008766A6"/>
    <w:rsid w:val="00876702"/>
    <w:rsid w:val="00876D41"/>
    <w:rsid w:val="008803F2"/>
    <w:rsid w:val="00882586"/>
    <w:rsid w:val="008828D0"/>
    <w:rsid w:val="00883A24"/>
    <w:rsid w:val="00885E2D"/>
    <w:rsid w:val="00886916"/>
    <w:rsid w:val="00886DF0"/>
    <w:rsid w:val="00887AF5"/>
    <w:rsid w:val="008912BD"/>
    <w:rsid w:val="008927B4"/>
    <w:rsid w:val="008935B3"/>
    <w:rsid w:val="008939AE"/>
    <w:rsid w:val="00894A3E"/>
    <w:rsid w:val="008962EE"/>
    <w:rsid w:val="0089656D"/>
    <w:rsid w:val="008965D4"/>
    <w:rsid w:val="00896D1F"/>
    <w:rsid w:val="008A009B"/>
    <w:rsid w:val="008A0469"/>
    <w:rsid w:val="008A13E3"/>
    <w:rsid w:val="008A156D"/>
    <w:rsid w:val="008A255B"/>
    <w:rsid w:val="008A25A3"/>
    <w:rsid w:val="008A2D31"/>
    <w:rsid w:val="008A63F6"/>
    <w:rsid w:val="008B06C5"/>
    <w:rsid w:val="008B293C"/>
    <w:rsid w:val="008B39E0"/>
    <w:rsid w:val="008B3E23"/>
    <w:rsid w:val="008B4ED4"/>
    <w:rsid w:val="008B547A"/>
    <w:rsid w:val="008B5B54"/>
    <w:rsid w:val="008B5C73"/>
    <w:rsid w:val="008B62B7"/>
    <w:rsid w:val="008B6A6E"/>
    <w:rsid w:val="008B6B54"/>
    <w:rsid w:val="008C04E1"/>
    <w:rsid w:val="008C0902"/>
    <w:rsid w:val="008C15CB"/>
    <w:rsid w:val="008C256A"/>
    <w:rsid w:val="008C48C7"/>
    <w:rsid w:val="008C5405"/>
    <w:rsid w:val="008C5499"/>
    <w:rsid w:val="008C6EDE"/>
    <w:rsid w:val="008C740C"/>
    <w:rsid w:val="008C7A76"/>
    <w:rsid w:val="008D0A7B"/>
    <w:rsid w:val="008D11DE"/>
    <w:rsid w:val="008D131A"/>
    <w:rsid w:val="008D345C"/>
    <w:rsid w:val="008D3EFE"/>
    <w:rsid w:val="008D533E"/>
    <w:rsid w:val="008D64D7"/>
    <w:rsid w:val="008E5F1B"/>
    <w:rsid w:val="008E68AA"/>
    <w:rsid w:val="008E7C85"/>
    <w:rsid w:val="008F7161"/>
    <w:rsid w:val="00900A43"/>
    <w:rsid w:val="009010A1"/>
    <w:rsid w:val="009012A4"/>
    <w:rsid w:val="00902C28"/>
    <w:rsid w:val="009032FD"/>
    <w:rsid w:val="00904BA9"/>
    <w:rsid w:val="00905301"/>
    <w:rsid w:val="00905B62"/>
    <w:rsid w:val="009064BF"/>
    <w:rsid w:val="009102F6"/>
    <w:rsid w:val="009168AC"/>
    <w:rsid w:val="00916A0E"/>
    <w:rsid w:val="009170B5"/>
    <w:rsid w:val="00917793"/>
    <w:rsid w:val="0092102A"/>
    <w:rsid w:val="009234D3"/>
    <w:rsid w:val="00923FA9"/>
    <w:rsid w:val="0092684F"/>
    <w:rsid w:val="009308C4"/>
    <w:rsid w:val="00933833"/>
    <w:rsid w:val="00933B98"/>
    <w:rsid w:val="0093550E"/>
    <w:rsid w:val="00935F13"/>
    <w:rsid w:val="00936CE5"/>
    <w:rsid w:val="00940163"/>
    <w:rsid w:val="009451B7"/>
    <w:rsid w:val="00945F0A"/>
    <w:rsid w:val="00946461"/>
    <w:rsid w:val="009464D6"/>
    <w:rsid w:val="00946A54"/>
    <w:rsid w:val="009473CB"/>
    <w:rsid w:val="009505DE"/>
    <w:rsid w:val="00950DAC"/>
    <w:rsid w:val="0095186F"/>
    <w:rsid w:val="0095283C"/>
    <w:rsid w:val="00953C40"/>
    <w:rsid w:val="00954032"/>
    <w:rsid w:val="0095459D"/>
    <w:rsid w:val="00954CAE"/>
    <w:rsid w:val="00954DCC"/>
    <w:rsid w:val="00954E3A"/>
    <w:rsid w:val="00955828"/>
    <w:rsid w:val="00956AC4"/>
    <w:rsid w:val="00957CA0"/>
    <w:rsid w:val="00957FEB"/>
    <w:rsid w:val="009613CB"/>
    <w:rsid w:val="00964DD4"/>
    <w:rsid w:val="00965009"/>
    <w:rsid w:val="0096503B"/>
    <w:rsid w:val="0096505F"/>
    <w:rsid w:val="00970942"/>
    <w:rsid w:val="009726EC"/>
    <w:rsid w:val="00973858"/>
    <w:rsid w:val="009816A4"/>
    <w:rsid w:val="009816CD"/>
    <w:rsid w:val="00982EE5"/>
    <w:rsid w:val="00984A60"/>
    <w:rsid w:val="00984DB3"/>
    <w:rsid w:val="00985A2A"/>
    <w:rsid w:val="0098611E"/>
    <w:rsid w:val="009871F8"/>
    <w:rsid w:val="00987775"/>
    <w:rsid w:val="00990592"/>
    <w:rsid w:val="00992630"/>
    <w:rsid w:val="00992E73"/>
    <w:rsid w:val="00993A73"/>
    <w:rsid w:val="00994B39"/>
    <w:rsid w:val="009A0603"/>
    <w:rsid w:val="009A5543"/>
    <w:rsid w:val="009B06F6"/>
    <w:rsid w:val="009B1387"/>
    <w:rsid w:val="009B1DAD"/>
    <w:rsid w:val="009B3C60"/>
    <w:rsid w:val="009B3CCF"/>
    <w:rsid w:val="009B4C93"/>
    <w:rsid w:val="009B7781"/>
    <w:rsid w:val="009C087C"/>
    <w:rsid w:val="009C08F5"/>
    <w:rsid w:val="009C3682"/>
    <w:rsid w:val="009C4C99"/>
    <w:rsid w:val="009C6487"/>
    <w:rsid w:val="009C7A07"/>
    <w:rsid w:val="009C7F8E"/>
    <w:rsid w:val="009D02D2"/>
    <w:rsid w:val="009D1F11"/>
    <w:rsid w:val="009D25AA"/>
    <w:rsid w:val="009D2F8F"/>
    <w:rsid w:val="009D4B63"/>
    <w:rsid w:val="009D4C25"/>
    <w:rsid w:val="009D5C5D"/>
    <w:rsid w:val="009D6409"/>
    <w:rsid w:val="009D720E"/>
    <w:rsid w:val="009D75DA"/>
    <w:rsid w:val="009E2794"/>
    <w:rsid w:val="009E3523"/>
    <w:rsid w:val="009E39F4"/>
    <w:rsid w:val="009E67EA"/>
    <w:rsid w:val="009E6C85"/>
    <w:rsid w:val="009F03E9"/>
    <w:rsid w:val="009F21F8"/>
    <w:rsid w:val="009F2C64"/>
    <w:rsid w:val="009F4178"/>
    <w:rsid w:val="009F4A85"/>
    <w:rsid w:val="009F4C6D"/>
    <w:rsid w:val="009F6D77"/>
    <w:rsid w:val="009F73EC"/>
    <w:rsid w:val="009F78A5"/>
    <w:rsid w:val="00A01BCB"/>
    <w:rsid w:val="00A03988"/>
    <w:rsid w:val="00A057D6"/>
    <w:rsid w:val="00A0778F"/>
    <w:rsid w:val="00A104C0"/>
    <w:rsid w:val="00A115C3"/>
    <w:rsid w:val="00A12A55"/>
    <w:rsid w:val="00A14D0F"/>
    <w:rsid w:val="00A15315"/>
    <w:rsid w:val="00A162B7"/>
    <w:rsid w:val="00A1682F"/>
    <w:rsid w:val="00A16BAA"/>
    <w:rsid w:val="00A20C5C"/>
    <w:rsid w:val="00A20DCE"/>
    <w:rsid w:val="00A24012"/>
    <w:rsid w:val="00A25680"/>
    <w:rsid w:val="00A261FA"/>
    <w:rsid w:val="00A27659"/>
    <w:rsid w:val="00A279F9"/>
    <w:rsid w:val="00A33BC0"/>
    <w:rsid w:val="00A35353"/>
    <w:rsid w:val="00A35A25"/>
    <w:rsid w:val="00A3617B"/>
    <w:rsid w:val="00A373F1"/>
    <w:rsid w:val="00A37537"/>
    <w:rsid w:val="00A3781F"/>
    <w:rsid w:val="00A37FF9"/>
    <w:rsid w:val="00A40763"/>
    <w:rsid w:val="00A407FE"/>
    <w:rsid w:val="00A41D02"/>
    <w:rsid w:val="00A46DE7"/>
    <w:rsid w:val="00A516DD"/>
    <w:rsid w:val="00A52462"/>
    <w:rsid w:val="00A549C4"/>
    <w:rsid w:val="00A55130"/>
    <w:rsid w:val="00A55764"/>
    <w:rsid w:val="00A56E97"/>
    <w:rsid w:val="00A61431"/>
    <w:rsid w:val="00A62EC0"/>
    <w:rsid w:val="00A6360C"/>
    <w:rsid w:val="00A63825"/>
    <w:rsid w:val="00A64147"/>
    <w:rsid w:val="00A64AED"/>
    <w:rsid w:val="00A6576A"/>
    <w:rsid w:val="00A660E9"/>
    <w:rsid w:val="00A709E2"/>
    <w:rsid w:val="00A70BD2"/>
    <w:rsid w:val="00A7186F"/>
    <w:rsid w:val="00A724EA"/>
    <w:rsid w:val="00A72ACA"/>
    <w:rsid w:val="00A73FB0"/>
    <w:rsid w:val="00A77835"/>
    <w:rsid w:val="00A80449"/>
    <w:rsid w:val="00A824A4"/>
    <w:rsid w:val="00A82600"/>
    <w:rsid w:val="00A842EA"/>
    <w:rsid w:val="00A84936"/>
    <w:rsid w:val="00A8558B"/>
    <w:rsid w:val="00A92298"/>
    <w:rsid w:val="00A922A8"/>
    <w:rsid w:val="00A95772"/>
    <w:rsid w:val="00A96D49"/>
    <w:rsid w:val="00A971F6"/>
    <w:rsid w:val="00A97EE2"/>
    <w:rsid w:val="00AA1CCE"/>
    <w:rsid w:val="00AA21D4"/>
    <w:rsid w:val="00AA2D9E"/>
    <w:rsid w:val="00AA31BF"/>
    <w:rsid w:val="00AA3503"/>
    <w:rsid w:val="00AA3536"/>
    <w:rsid w:val="00AA5010"/>
    <w:rsid w:val="00AA6AC9"/>
    <w:rsid w:val="00AA6F88"/>
    <w:rsid w:val="00AA714C"/>
    <w:rsid w:val="00AA73E8"/>
    <w:rsid w:val="00AA7964"/>
    <w:rsid w:val="00AA7CBE"/>
    <w:rsid w:val="00AA7F12"/>
    <w:rsid w:val="00AB0035"/>
    <w:rsid w:val="00AB0DD6"/>
    <w:rsid w:val="00AB1411"/>
    <w:rsid w:val="00AB168B"/>
    <w:rsid w:val="00AB39EC"/>
    <w:rsid w:val="00AB510F"/>
    <w:rsid w:val="00AB65DA"/>
    <w:rsid w:val="00AB7283"/>
    <w:rsid w:val="00AC02DC"/>
    <w:rsid w:val="00AC134F"/>
    <w:rsid w:val="00AC21CE"/>
    <w:rsid w:val="00AC410B"/>
    <w:rsid w:val="00AC4FE8"/>
    <w:rsid w:val="00AC7C5A"/>
    <w:rsid w:val="00AD07B6"/>
    <w:rsid w:val="00AD208F"/>
    <w:rsid w:val="00AD20D0"/>
    <w:rsid w:val="00AD2C48"/>
    <w:rsid w:val="00AD3138"/>
    <w:rsid w:val="00AD3779"/>
    <w:rsid w:val="00AD3B1F"/>
    <w:rsid w:val="00AD53E4"/>
    <w:rsid w:val="00AD71D2"/>
    <w:rsid w:val="00AD77ED"/>
    <w:rsid w:val="00AD7ADA"/>
    <w:rsid w:val="00AE4354"/>
    <w:rsid w:val="00AE59B0"/>
    <w:rsid w:val="00AE70E7"/>
    <w:rsid w:val="00AF22C2"/>
    <w:rsid w:val="00AF263D"/>
    <w:rsid w:val="00AF283C"/>
    <w:rsid w:val="00AF2E18"/>
    <w:rsid w:val="00AF3DD0"/>
    <w:rsid w:val="00AF665E"/>
    <w:rsid w:val="00AF66DF"/>
    <w:rsid w:val="00AF6F98"/>
    <w:rsid w:val="00AF7BE6"/>
    <w:rsid w:val="00B00B04"/>
    <w:rsid w:val="00B030DA"/>
    <w:rsid w:val="00B04D9E"/>
    <w:rsid w:val="00B05094"/>
    <w:rsid w:val="00B05C0E"/>
    <w:rsid w:val="00B06988"/>
    <w:rsid w:val="00B06A2D"/>
    <w:rsid w:val="00B07146"/>
    <w:rsid w:val="00B11195"/>
    <w:rsid w:val="00B12899"/>
    <w:rsid w:val="00B12AD0"/>
    <w:rsid w:val="00B1328E"/>
    <w:rsid w:val="00B13703"/>
    <w:rsid w:val="00B15F40"/>
    <w:rsid w:val="00B16848"/>
    <w:rsid w:val="00B2087B"/>
    <w:rsid w:val="00B2089A"/>
    <w:rsid w:val="00B20E27"/>
    <w:rsid w:val="00B21666"/>
    <w:rsid w:val="00B2204C"/>
    <w:rsid w:val="00B2481D"/>
    <w:rsid w:val="00B248C0"/>
    <w:rsid w:val="00B248EC"/>
    <w:rsid w:val="00B24FB4"/>
    <w:rsid w:val="00B25BE5"/>
    <w:rsid w:val="00B25C5A"/>
    <w:rsid w:val="00B2773E"/>
    <w:rsid w:val="00B27BCB"/>
    <w:rsid w:val="00B3245C"/>
    <w:rsid w:val="00B32C21"/>
    <w:rsid w:val="00B32D0E"/>
    <w:rsid w:val="00B33BFA"/>
    <w:rsid w:val="00B342A8"/>
    <w:rsid w:val="00B342CA"/>
    <w:rsid w:val="00B35BA3"/>
    <w:rsid w:val="00B36233"/>
    <w:rsid w:val="00B40630"/>
    <w:rsid w:val="00B41BB2"/>
    <w:rsid w:val="00B4244C"/>
    <w:rsid w:val="00B427A7"/>
    <w:rsid w:val="00B43820"/>
    <w:rsid w:val="00B46837"/>
    <w:rsid w:val="00B468EB"/>
    <w:rsid w:val="00B50298"/>
    <w:rsid w:val="00B503EC"/>
    <w:rsid w:val="00B504C5"/>
    <w:rsid w:val="00B508AD"/>
    <w:rsid w:val="00B51C0E"/>
    <w:rsid w:val="00B52551"/>
    <w:rsid w:val="00B55166"/>
    <w:rsid w:val="00B55C53"/>
    <w:rsid w:val="00B55DB6"/>
    <w:rsid w:val="00B5606F"/>
    <w:rsid w:val="00B56FA5"/>
    <w:rsid w:val="00B62B9C"/>
    <w:rsid w:val="00B62D1D"/>
    <w:rsid w:val="00B638AE"/>
    <w:rsid w:val="00B645C2"/>
    <w:rsid w:val="00B64917"/>
    <w:rsid w:val="00B6622C"/>
    <w:rsid w:val="00B66F7A"/>
    <w:rsid w:val="00B73CAB"/>
    <w:rsid w:val="00B7401B"/>
    <w:rsid w:val="00B75363"/>
    <w:rsid w:val="00B80993"/>
    <w:rsid w:val="00B83EF8"/>
    <w:rsid w:val="00B84E3A"/>
    <w:rsid w:val="00B85FAC"/>
    <w:rsid w:val="00B86159"/>
    <w:rsid w:val="00B862C3"/>
    <w:rsid w:val="00B86B03"/>
    <w:rsid w:val="00B86C4E"/>
    <w:rsid w:val="00B86E2B"/>
    <w:rsid w:val="00B87EFD"/>
    <w:rsid w:val="00B90FBD"/>
    <w:rsid w:val="00B95236"/>
    <w:rsid w:val="00B95386"/>
    <w:rsid w:val="00B96CE5"/>
    <w:rsid w:val="00BA0BDE"/>
    <w:rsid w:val="00BA3D11"/>
    <w:rsid w:val="00BA46E3"/>
    <w:rsid w:val="00BA720F"/>
    <w:rsid w:val="00BB0FC3"/>
    <w:rsid w:val="00BB165C"/>
    <w:rsid w:val="00BB25CC"/>
    <w:rsid w:val="00BB27A0"/>
    <w:rsid w:val="00BB2A9F"/>
    <w:rsid w:val="00BB31EB"/>
    <w:rsid w:val="00BB34D0"/>
    <w:rsid w:val="00BB3713"/>
    <w:rsid w:val="00BB3C66"/>
    <w:rsid w:val="00BB45E9"/>
    <w:rsid w:val="00BC0559"/>
    <w:rsid w:val="00BC095E"/>
    <w:rsid w:val="00BC1CA3"/>
    <w:rsid w:val="00BC21A4"/>
    <w:rsid w:val="00BC2206"/>
    <w:rsid w:val="00BC2757"/>
    <w:rsid w:val="00BC38A1"/>
    <w:rsid w:val="00BC4569"/>
    <w:rsid w:val="00BC47AF"/>
    <w:rsid w:val="00BC4ABC"/>
    <w:rsid w:val="00BC51D9"/>
    <w:rsid w:val="00BC5A54"/>
    <w:rsid w:val="00BC619E"/>
    <w:rsid w:val="00BC7F4F"/>
    <w:rsid w:val="00BD134D"/>
    <w:rsid w:val="00BD1B27"/>
    <w:rsid w:val="00BD45AF"/>
    <w:rsid w:val="00BD49E4"/>
    <w:rsid w:val="00BD4A77"/>
    <w:rsid w:val="00BD4C3A"/>
    <w:rsid w:val="00BD4E8C"/>
    <w:rsid w:val="00BD520F"/>
    <w:rsid w:val="00BD5FDD"/>
    <w:rsid w:val="00BD7DB8"/>
    <w:rsid w:val="00BE1B1D"/>
    <w:rsid w:val="00BE2813"/>
    <w:rsid w:val="00BE28EA"/>
    <w:rsid w:val="00BE4678"/>
    <w:rsid w:val="00BE4E81"/>
    <w:rsid w:val="00BE5C97"/>
    <w:rsid w:val="00BE68C3"/>
    <w:rsid w:val="00BE7DCE"/>
    <w:rsid w:val="00BF0BFC"/>
    <w:rsid w:val="00BF0FE3"/>
    <w:rsid w:val="00BF1F5B"/>
    <w:rsid w:val="00BF3421"/>
    <w:rsid w:val="00BF3D06"/>
    <w:rsid w:val="00BF5D07"/>
    <w:rsid w:val="00BF5FD6"/>
    <w:rsid w:val="00BF604C"/>
    <w:rsid w:val="00BF6784"/>
    <w:rsid w:val="00BF6B20"/>
    <w:rsid w:val="00C005CD"/>
    <w:rsid w:val="00C0175B"/>
    <w:rsid w:val="00C0232C"/>
    <w:rsid w:val="00C0381A"/>
    <w:rsid w:val="00C04441"/>
    <w:rsid w:val="00C05E48"/>
    <w:rsid w:val="00C06413"/>
    <w:rsid w:val="00C06B5F"/>
    <w:rsid w:val="00C0718D"/>
    <w:rsid w:val="00C10686"/>
    <w:rsid w:val="00C11B20"/>
    <w:rsid w:val="00C133E6"/>
    <w:rsid w:val="00C15014"/>
    <w:rsid w:val="00C150A7"/>
    <w:rsid w:val="00C1542A"/>
    <w:rsid w:val="00C15C90"/>
    <w:rsid w:val="00C1734F"/>
    <w:rsid w:val="00C17FF9"/>
    <w:rsid w:val="00C22D90"/>
    <w:rsid w:val="00C239A7"/>
    <w:rsid w:val="00C30D16"/>
    <w:rsid w:val="00C3101C"/>
    <w:rsid w:val="00C31846"/>
    <w:rsid w:val="00C34479"/>
    <w:rsid w:val="00C34894"/>
    <w:rsid w:val="00C37E24"/>
    <w:rsid w:val="00C408B3"/>
    <w:rsid w:val="00C41CBB"/>
    <w:rsid w:val="00C424FA"/>
    <w:rsid w:val="00C42A90"/>
    <w:rsid w:val="00C445CB"/>
    <w:rsid w:val="00C4531A"/>
    <w:rsid w:val="00C45B90"/>
    <w:rsid w:val="00C45C78"/>
    <w:rsid w:val="00C4779E"/>
    <w:rsid w:val="00C5030A"/>
    <w:rsid w:val="00C50990"/>
    <w:rsid w:val="00C5126B"/>
    <w:rsid w:val="00C51447"/>
    <w:rsid w:val="00C514C9"/>
    <w:rsid w:val="00C52747"/>
    <w:rsid w:val="00C534CA"/>
    <w:rsid w:val="00C53583"/>
    <w:rsid w:val="00C542E4"/>
    <w:rsid w:val="00C54386"/>
    <w:rsid w:val="00C54E5B"/>
    <w:rsid w:val="00C56748"/>
    <w:rsid w:val="00C56843"/>
    <w:rsid w:val="00C5741F"/>
    <w:rsid w:val="00C618D3"/>
    <w:rsid w:val="00C622D2"/>
    <w:rsid w:val="00C63EF8"/>
    <w:rsid w:val="00C64444"/>
    <w:rsid w:val="00C64569"/>
    <w:rsid w:val="00C64F0D"/>
    <w:rsid w:val="00C64F48"/>
    <w:rsid w:val="00C6544D"/>
    <w:rsid w:val="00C656A9"/>
    <w:rsid w:val="00C65ABB"/>
    <w:rsid w:val="00C66B98"/>
    <w:rsid w:val="00C67214"/>
    <w:rsid w:val="00C7149E"/>
    <w:rsid w:val="00C72EF9"/>
    <w:rsid w:val="00C73DA6"/>
    <w:rsid w:val="00C74460"/>
    <w:rsid w:val="00C75027"/>
    <w:rsid w:val="00C755EF"/>
    <w:rsid w:val="00C769CA"/>
    <w:rsid w:val="00C77417"/>
    <w:rsid w:val="00C81DCF"/>
    <w:rsid w:val="00C82EDA"/>
    <w:rsid w:val="00C83923"/>
    <w:rsid w:val="00C85CBC"/>
    <w:rsid w:val="00C8602F"/>
    <w:rsid w:val="00C866A5"/>
    <w:rsid w:val="00C86E30"/>
    <w:rsid w:val="00C87268"/>
    <w:rsid w:val="00C91D65"/>
    <w:rsid w:val="00C921D9"/>
    <w:rsid w:val="00C932C1"/>
    <w:rsid w:val="00C94021"/>
    <w:rsid w:val="00C9454A"/>
    <w:rsid w:val="00C95149"/>
    <w:rsid w:val="00C95A91"/>
    <w:rsid w:val="00C96F9D"/>
    <w:rsid w:val="00CA128D"/>
    <w:rsid w:val="00CA2972"/>
    <w:rsid w:val="00CA5507"/>
    <w:rsid w:val="00CA5AB3"/>
    <w:rsid w:val="00CA5EBE"/>
    <w:rsid w:val="00CA61B5"/>
    <w:rsid w:val="00CB1CD8"/>
    <w:rsid w:val="00CB24F5"/>
    <w:rsid w:val="00CB3360"/>
    <w:rsid w:val="00CB3567"/>
    <w:rsid w:val="00CB6241"/>
    <w:rsid w:val="00CB7C10"/>
    <w:rsid w:val="00CB7D4D"/>
    <w:rsid w:val="00CC1243"/>
    <w:rsid w:val="00CC2EE4"/>
    <w:rsid w:val="00CC3128"/>
    <w:rsid w:val="00CC37A5"/>
    <w:rsid w:val="00CC3EF4"/>
    <w:rsid w:val="00CC407F"/>
    <w:rsid w:val="00CC6414"/>
    <w:rsid w:val="00CC6444"/>
    <w:rsid w:val="00CC6E6E"/>
    <w:rsid w:val="00CC71E3"/>
    <w:rsid w:val="00CD07DA"/>
    <w:rsid w:val="00CD0A57"/>
    <w:rsid w:val="00CD185E"/>
    <w:rsid w:val="00CD2AEB"/>
    <w:rsid w:val="00CD2E32"/>
    <w:rsid w:val="00CD3B83"/>
    <w:rsid w:val="00CD4656"/>
    <w:rsid w:val="00CD755C"/>
    <w:rsid w:val="00CD7C01"/>
    <w:rsid w:val="00CE255E"/>
    <w:rsid w:val="00CE2BA6"/>
    <w:rsid w:val="00CE2F12"/>
    <w:rsid w:val="00CE3B9A"/>
    <w:rsid w:val="00CE4707"/>
    <w:rsid w:val="00CE5F39"/>
    <w:rsid w:val="00CE6F2A"/>
    <w:rsid w:val="00CE7AD7"/>
    <w:rsid w:val="00CF04BA"/>
    <w:rsid w:val="00CF087E"/>
    <w:rsid w:val="00CF1D60"/>
    <w:rsid w:val="00CF26A1"/>
    <w:rsid w:val="00CF30A1"/>
    <w:rsid w:val="00CF3EEF"/>
    <w:rsid w:val="00CF6140"/>
    <w:rsid w:val="00CF660C"/>
    <w:rsid w:val="00CF799A"/>
    <w:rsid w:val="00D01533"/>
    <w:rsid w:val="00D020F0"/>
    <w:rsid w:val="00D02B3E"/>
    <w:rsid w:val="00D03DC4"/>
    <w:rsid w:val="00D06973"/>
    <w:rsid w:val="00D07845"/>
    <w:rsid w:val="00D07CC5"/>
    <w:rsid w:val="00D07DFA"/>
    <w:rsid w:val="00D10625"/>
    <w:rsid w:val="00D10B09"/>
    <w:rsid w:val="00D12C0F"/>
    <w:rsid w:val="00D13581"/>
    <w:rsid w:val="00D149E4"/>
    <w:rsid w:val="00D15399"/>
    <w:rsid w:val="00D17660"/>
    <w:rsid w:val="00D17CFE"/>
    <w:rsid w:val="00D2016D"/>
    <w:rsid w:val="00D218CC"/>
    <w:rsid w:val="00D22C4F"/>
    <w:rsid w:val="00D22F11"/>
    <w:rsid w:val="00D2459E"/>
    <w:rsid w:val="00D2460A"/>
    <w:rsid w:val="00D260BF"/>
    <w:rsid w:val="00D27C48"/>
    <w:rsid w:val="00D30531"/>
    <w:rsid w:val="00D3068C"/>
    <w:rsid w:val="00D31176"/>
    <w:rsid w:val="00D33077"/>
    <w:rsid w:val="00D330B8"/>
    <w:rsid w:val="00D33DFA"/>
    <w:rsid w:val="00D346A7"/>
    <w:rsid w:val="00D3583B"/>
    <w:rsid w:val="00D37F90"/>
    <w:rsid w:val="00D401B2"/>
    <w:rsid w:val="00D40D42"/>
    <w:rsid w:val="00D419C4"/>
    <w:rsid w:val="00D41C30"/>
    <w:rsid w:val="00D427B4"/>
    <w:rsid w:val="00D44447"/>
    <w:rsid w:val="00D45799"/>
    <w:rsid w:val="00D45D7A"/>
    <w:rsid w:val="00D4712B"/>
    <w:rsid w:val="00D5031D"/>
    <w:rsid w:val="00D51CB9"/>
    <w:rsid w:val="00D5398D"/>
    <w:rsid w:val="00D53F26"/>
    <w:rsid w:val="00D543C3"/>
    <w:rsid w:val="00D54FEC"/>
    <w:rsid w:val="00D551F0"/>
    <w:rsid w:val="00D575C5"/>
    <w:rsid w:val="00D6026D"/>
    <w:rsid w:val="00D60F38"/>
    <w:rsid w:val="00D614A5"/>
    <w:rsid w:val="00D61542"/>
    <w:rsid w:val="00D62EAC"/>
    <w:rsid w:val="00D64549"/>
    <w:rsid w:val="00D6493E"/>
    <w:rsid w:val="00D65211"/>
    <w:rsid w:val="00D66737"/>
    <w:rsid w:val="00D675D7"/>
    <w:rsid w:val="00D67C55"/>
    <w:rsid w:val="00D70C30"/>
    <w:rsid w:val="00D722D0"/>
    <w:rsid w:val="00D73C6E"/>
    <w:rsid w:val="00D7632C"/>
    <w:rsid w:val="00D803CB"/>
    <w:rsid w:val="00D83C66"/>
    <w:rsid w:val="00D84F85"/>
    <w:rsid w:val="00D856C1"/>
    <w:rsid w:val="00D868E1"/>
    <w:rsid w:val="00D8794A"/>
    <w:rsid w:val="00D87DBF"/>
    <w:rsid w:val="00D90BCD"/>
    <w:rsid w:val="00D90E7E"/>
    <w:rsid w:val="00D9121B"/>
    <w:rsid w:val="00D915F2"/>
    <w:rsid w:val="00D927F0"/>
    <w:rsid w:val="00D94B52"/>
    <w:rsid w:val="00D950FD"/>
    <w:rsid w:val="00D95110"/>
    <w:rsid w:val="00D97512"/>
    <w:rsid w:val="00D97B13"/>
    <w:rsid w:val="00D97B37"/>
    <w:rsid w:val="00DA0C23"/>
    <w:rsid w:val="00DA1363"/>
    <w:rsid w:val="00DA249B"/>
    <w:rsid w:val="00DA3905"/>
    <w:rsid w:val="00DA4345"/>
    <w:rsid w:val="00DA47C1"/>
    <w:rsid w:val="00DA5294"/>
    <w:rsid w:val="00DA53C3"/>
    <w:rsid w:val="00DA5ACE"/>
    <w:rsid w:val="00DA66E8"/>
    <w:rsid w:val="00DA7B9D"/>
    <w:rsid w:val="00DB0013"/>
    <w:rsid w:val="00DB1338"/>
    <w:rsid w:val="00DB1F6E"/>
    <w:rsid w:val="00DB2158"/>
    <w:rsid w:val="00DB2169"/>
    <w:rsid w:val="00DB2D2D"/>
    <w:rsid w:val="00DB3E88"/>
    <w:rsid w:val="00DB5B23"/>
    <w:rsid w:val="00DB64F9"/>
    <w:rsid w:val="00DB6E0B"/>
    <w:rsid w:val="00DC043D"/>
    <w:rsid w:val="00DD06B4"/>
    <w:rsid w:val="00DD1560"/>
    <w:rsid w:val="00DD2B51"/>
    <w:rsid w:val="00DD343A"/>
    <w:rsid w:val="00DD41FB"/>
    <w:rsid w:val="00DD563A"/>
    <w:rsid w:val="00DD5C33"/>
    <w:rsid w:val="00DD7B4E"/>
    <w:rsid w:val="00DE258F"/>
    <w:rsid w:val="00DE2679"/>
    <w:rsid w:val="00DE2C1E"/>
    <w:rsid w:val="00DE5128"/>
    <w:rsid w:val="00DE5483"/>
    <w:rsid w:val="00DE5970"/>
    <w:rsid w:val="00DE6429"/>
    <w:rsid w:val="00DE7445"/>
    <w:rsid w:val="00DF05E2"/>
    <w:rsid w:val="00DF061B"/>
    <w:rsid w:val="00DF3FA6"/>
    <w:rsid w:val="00DF407A"/>
    <w:rsid w:val="00DF41F5"/>
    <w:rsid w:val="00DF4667"/>
    <w:rsid w:val="00DF521E"/>
    <w:rsid w:val="00DF544A"/>
    <w:rsid w:val="00DF5A19"/>
    <w:rsid w:val="00E00390"/>
    <w:rsid w:val="00E01902"/>
    <w:rsid w:val="00E02F7C"/>
    <w:rsid w:val="00E043FE"/>
    <w:rsid w:val="00E05126"/>
    <w:rsid w:val="00E05669"/>
    <w:rsid w:val="00E059C8"/>
    <w:rsid w:val="00E0660D"/>
    <w:rsid w:val="00E07394"/>
    <w:rsid w:val="00E076E8"/>
    <w:rsid w:val="00E11AEA"/>
    <w:rsid w:val="00E130BB"/>
    <w:rsid w:val="00E13C56"/>
    <w:rsid w:val="00E13D46"/>
    <w:rsid w:val="00E14E6E"/>
    <w:rsid w:val="00E16C0A"/>
    <w:rsid w:val="00E17A7D"/>
    <w:rsid w:val="00E20566"/>
    <w:rsid w:val="00E21227"/>
    <w:rsid w:val="00E22A7B"/>
    <w:rsid w:val="00E22AB7"/>
    <w:rsid w:val="00E23BA5"/>
    <w:rsid w:val="00E24337"/>
    <w:rsid w:val="00E25906"/>
    <w:rsid w:val="00E26C0A"/>
    <w:rsid w:val="00E31594"/>
    <w:rsid w:val="00E32A09"/>
    <w:rsid w:val="00E35E4F"/>
    <w:rsid w:val="00E36D05"/>
    <w:rsid w:val="00E37A03"/>
    <w:rsid w:val="00E37E93"/>
    <w:rsid w:val="00E43434"/>
    <w:rsid w:val="00E436EE"/>
    <w:rsid w:val="00E44BE8"/>
    <w:rsid w:val="00E44F56"/>
    <w:rsid w:val="00E46A15"/>
    <w:rsid w:val="00E475EC"/>
    <w:rsid w:val="00E47668"/>
    <w:rsid w:val="00E5095A"/>
    <w:rsid w:val="00E518F3"/>
    <w:rsid w:val="00E54C8C"/>
    <w:rsid w:val="00E557FF"/>
    <w:rsid w:val="00E55825"/>
    <w:rsid w:val="00E5635B"/>
    <w:rsid w:val="00E64167"/>
    <w:rsid w:val="00E658B8"/>
    <w:rsid w:val="00E71DFE"/>
    <w:rsid w:val="00E737CD"/>
    <w:rsid w:val="00E75697"/>
    <w:rsid w:val="00E75BC1"/>
    <w:rsid w:val="00E76E03"/>
    <w:rsid w:val="00E7715A"/>
    <w:rsid w:val="00E825E3"/>
    <w:rsid w:val="00E826B7"/>
    <w:rsid w:val="00E82AFA"/>
    <w:rsid w:val="00E82D71"/>
    <w:rsid w:val="00E832F8"/>
    <w:rsid w:val="00E84A8D"/>
    <w:rsid w:val="00E84B28"/>
    <w:rsid w:val="00E85F6D"/>
    <w:rsid w:val="00E86E60"/>
    <w:rsid w:val="00E8783B"/>
    <w:rsid w:val="00E9032A"/>
    <w:rsid w:val="00E911E0"/>
    <w:rsid w:val="00E93558"/>
    <w:rsid w:val="00E93BA0"/>
    <w:rsid w:val="00E94F1D"/>
    <w:rsid w:val="00E956E3"/>
    <w:rsid w:val="00E95C5A"/>
    <w:rsid w:val="00E96C03"/>
    <w:rsid w:val="00EA0D4E"/>
    <w:rsid w:val="00EA11E1"/>
    <w:rsid w:val="00EA17A9"/>
    <w:rsid w:val="00EA197E"/>
    <w:rsid w:val="00EA2304"/>
    <w:rsid w:val="00EA47BB"/>
    <w:rsid w:val="00EA5701"/>
    <w:rsid w:val="00EA58EA"/>
    <w:rsid w:val="00EA7CA4"/>
    <w:rsid w:val="00EB07F1"/>
    <w:rsid w:val="00EB205F"/>
    <w:rsid w:val="00EB2495"/>
    <w:rsid w:val="00EB3800"/>
    <w:rsid w:val="00EB4C2E"/>
    <w:rsid w:val="00EB6173"/>
    <w:rsid w:val="00EB6A1D"/>
    <w:rsid w:val="00EB6A66"/>
    <w:rsid w:val="00EC0EA4"/>
    <w:rsid w:val="00EC0F78"/>
    <w:rsid w:val="00EC147F"/>
    <w:rsid w:val="00EC2158"/>
    <w:rsid w:val="00EC31A8"/>
    <w:rsid w:val="00EC4481"/>
    <w:rsid w:val="00EC4A3F"/>
    <w:rsid w:val="00EC51A4"/>
    <w:rsid w:val="00EC5E10"/>
    <w:rsid w:val="00EC65D0"/>
    <w:rsid w:val="00ED16DF"/>
    <w:rsid w:val="00ED5D3F"/>
    <w:rsid w:val="00ED6C6D"/>
    <w:rsid w:val="00ED7F87"/>
    <w:rsid w:val="00EE0DE7"/>
    <w:rsid w:val="00EE1A13"/>
    <w:rsid w:val="00EE29BF"/>
    <w:rsid w:val="00EE512A"/>
    <w:rsid w:val="00EE6673"/>
    <w:rsid w:val="00EE7F4E"/>
    <w:rsid w:val="00EF0961"/>
    <w:rsid w:val="00EF101F"/>
    <w:rsid w:val="00EF18CA"/>
    <w:rsid w:val="00EF38C7"/>
    <w:rsid w:val="00EF4C94"/>
    <w:rsid w:val="00EF52AA"/>
    <w:rsid w:val="00EF6956"/>
    <w:rsid w:val="00EF73F8"/>
    <w:rsid w:val="00F012EA"/>
    <w:rsid w:val="00F015CD"/>
    <w:rsid w:val="00F03045"/>
    <w:rsid w:val="00F031D3"/>
    <w:rsid w:val="00F06078"/>
    <w:rsid w:val="00F070E3"/>
    <w:rsid w:val="00F10DA9"/>
    <w:rsid w:val="00F110D3"/>
    <w:rsid w:val="00F1160B"/>
    <w:rsid w:val="00F11767"/>
    <w:rsid w:val="00F12896"/>
    <w:rsid w:val="00F15D99"/>
    <w:rsid w:val="00F173FE"/>
    <w:rsid w:val="00F238C9"/>
    <w:rsid w:val="00F23E47"/>
    <w:rsid w:val="00F24253"/>
    <w:rsid w:val="00F244C3"/>
    <w:rsid w:val="00F24A46"/>
    <w:rsid w:val="00F2592C"/>
    <w:rsid w:val="00F25C84"/>
    <w:rsid w:val="00F26F47"/>
    <w:rsid w:val="00F31164"/>
    <w:rsid w:val="00F31ACE"/>
    <w:rsid w:val="00F31FF6"/>
    <w:rsid w:val="00F3330B"/>
    <w:rsid w:val="00F33B96"/>
    <w:rsid w:val="00F34463"/>
    <w:rsid w:val="00F353A8"/>
    <w:rsid w:val="00F357D7"/>
    <w:rsid w:val="00F35B6C"/>
    <w:rsid w:val="00F35B95"/>
    <w:rsid w:val="00F379EE"/>
    <w:rsid w:val="00F40ACC"/>
    <w:rsid w:val="00F42A4B"/>
    <w:rsid w:val="00F42B39"/>
    <w:rsid w:val="00F42CD7"/>
    <w:rsid w:val="00F42D56"/>
    <w:rsid w:val="00F43157"/>
    <w:rsid w:val="00F43AAF"/>
    <w:rsid w:val="00F44C51"/>
    <w:rsid w:val="00F45572"/>
    <w:rsid w:val="00F45DC7"/>
    <w:rsid w:val="00F46D16"/>
    <w:rsid w:val="00F47114"/>
    <w:rsid w:val="00F47403"/>
    <w:rsid w:val="00F50F2A"/>
    <w:rsid w:val="00F5162D"/>
    <w:rsid w:val="00F51DE2"/>
    <w:rsid w:val="00F51FF3"/>
    <w:rsid w:val="00F528F7"/>
    <w:rsid w:val="00F536DC"/>
    <w:rsid w:val="00F537B8"/>
    <w:rsid w:val="00F54A0F"/>
    <w:rsid w:val="00F551AC"/>
    <w:rsid w:val="00F55838"/>
    <w:rsid w:val="00F55C68"/>
    <w:rsid w:val="00F56640"/>
    <w:rsid w:val="00F56C38"/>
    <w:rsid w:val="00F57358"/>
    <w:rsid w:val="00F61126"/>
    <w:rsid w:val="00F63A1B"/>
    <w:rsid w:val="00F63CBB"/>
    <w:rsid w:val="00F679C7"/>
    <w:rsid w:val="00F709C9"/>
    <w:rsid w:val="00F70CCD"/>
    <w:rsid w:val="00F7124B"/>
    <w:rsid w:val="00F71411"/>
    <w:rsid w:val="00F72507"/>
    <w:rsid w:val="00F737FA"/>
    <w:rsid w:val="00F7381E"/>
    <w:rsid w:val="00F738D3"/>
    <w:rsid w:val="00F73BCE"/>
    <w:rsid w:val="00F75134"/>
    <w:rsid w:val="00F7520A"/>
    <w:rsid w:val="00F75B0E"/>
    <w:rsid w:val="00F76271"/>
    <w:rsid w:val="00F76501"/>
    <w:rsid w:val="00F76652"/>
    <w:rsid w:val="00F7715A"/>
    <w:rsid w:val="00F77910"/>
    <w:rsid w:val="00F8059F"/>
    <w:rsid w:val="00F81B91"/>
    <w:rsid w:val="00F8205D"/>
    <w:rsid w:val="00F83365"/>
    <w:rsid w:val="00F83B3A"/>
    <w:rsid w:val="00F845F7"/>
    <w:rsid w:val="00F853AE"/>
    <w:rsid w:val="00F866C7"/>
    <w:rsid w:val="00F86946"/>
    <w:rsid w:val="00F87127"/>
    <w:rsid w:val="00F87A68"/>
    <w:rsid w:val="00F87FD0"/>
    <w:rsid w:val="00F90236"/>
    <w:rsid w:val="00F919D9"/>
    <w:rsid w:val="00F91A23"/>
    <w:rsid w:val="00F92339"/>
    <w:rsid w:val="00F92B65"/>
    <w:rsid w:val="00F943C6"/>
    <w:rsid w:val="00F94E65"/>
    <w:rsid w:val="00F97624"/>
    <w:rsid w:val="00F97797"/>
    <w:rsid w:val="00F97B58"/>
    <w:rsid w:val="00F97B6D"/>
    <w:rsid w:val="00FA0EC3"/>
    <w:rsid w:val="00FA17C5"/>
    <w:rsid w:val="00FA2F9A"/>
    <w:rsid w:val="00FA3270"/>
    <w:rsid w:val="00FA4D46"/>
    <w:rsid w:val="00FA5415"/>
    <w:rsid w:val="00FA645B"/>
    <w:rsid w:val="00FA7623"/>
    <w:rsid w:val="00FB1A9E"/>
    <w:rsid w:val="00FB2B1A"/>
    <w:rsid w:val="00FB30E4"/>
    <w:rsid w:val="00FB3A2C"/>
    <w:rsid w:val="00FB4D43"/>
    <w:rsid w:val="00FB500F"/>
    <w:rsid w:val="00FB7024"/>
    <w:rsid w:val="00FC0ABA"/>
    <w:rsid w:val="00FC1E04"/>
    <w:rsid w:val="00FC3B6A"/>
    <w:rsid w:val="00FC5219"/>
    <w:rsid w:val="00FC53D4"/>
    <w:rsid w:val="00FC5FD0"/>
    <w:rsid w:val="00FC77E7"/>
    <w:rsid w:val="00FC7A11"/>
    <w:rsid w:val="00FC7F96"/>
    <w:rsid w:val="00FD0562"/>
    <w:rsid w:val="00FD086A"/>
    <w:rsid w:val="00FD09F6"/>
    <w:rsid w:val="00FD122F"/>
    <w:rsid w:val="00FD1BBA"/>
    <w:rsid w:val="00FD213E"/>
    <w:rsid w:val="00FD32A4"/>
    <w:rsid w:val="00FD45E3"/>
    <w:rsid w:val="00FD47AC"/>
    <w:rsid w:val="00FD4E4E"/>
    <w:rsid w:val="00FD4EF4"/>
    <w:rsid w:val="00FD7DC5"/>
    <w:rsid w:val="00FE1F1D"/>
    <w:rsid w:val="00FE2292"/>
    <w:rsid w:val="00FE24FF"/>
    <w:rsid w:val="00FE3871"/>
    <w:rsid w:val="00FE4193"/>
    <w:rsid w:val="00FE449B"/>
    <w:rsid w:val="00FE4B5B"/>
    <w:rsid w:val="00FE5D8E"/>
    <w:rsid w:val="00FE6AB7"/>
    <w:rsid w:val="00FE6CDF"/>
    <w:rsid w:val="00FE7842"/>
    <w:rsid w:val="00FE7F17"/>
    <w:rsid w:val="00FF04C2"/>
    <w:rsid w:val="00FF1125"/>
    <w:rsid w:val="00FF3D28"/>
    <w:rsid w:val="00FF47B9"/>
    <w:rsid w:val="00FF4E19"/>
    <w:rsid w:val="00FF57A1"/>
    <w:rsid w:val="00FF65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112F9"/>
  <w15:docId w15:val="{EA9A4097-6AB3-40F3-872F-99FB5157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CC3128"/>
    <w:pPr>
      <w:pBdr>
        <w:bottom w:val="single" w:sz="12" w:space="1" w:color="8E744B"/>
      </w:pBdr>
      <w:spacing w:after="200" w:line="276" w:lineRule="auto"/>
      <w:outlineLvl w:val="0"/>
    </w:pPr>
    <w:rPr>
      <w:rFonts w:ascii="Montserrat Semi Bold" w:hAnsi="Montserrat Semi Bold"/>
      <w:caps/>
    </w:rPr>
  </w:style>
  <w:style w:type="paragraph" w:styleId="Heading2">
    <w:name w:val="heading 2"/>
    <w:basedOn w:val="Normal"/>
    <w:next w:val="Normal"/>
    <w:link w:val="Heading2Char"/>
    <w:uiPriority w:val="9"/>
    <w:unhideWhenUsed/>
    <w:qFormat/>
    <w:rsid w:val="00F33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6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6C5"/>
  </w:style>
  <w:style w:type="paragraph" w:styleId="Footer">
    <w:name w:val="footer"/>
    <w:basedOn w:val="Normal"/>
    <w:link w:val="FooterChar"/>
    <w:uiPriority w:val="99"/>
    <w:unhideWhenUsed/>
    <w:rsid w:val="008B0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6C5"/>
  </w:style>
  <w:style w:type="paragraph" w:styleId="BalloonText">
    <w:name w:val="Balloon Text"/>
    <w:basedOn w:val="Normal"/>
    <w:link w:val="BalloonTextChar"/>
    <w:uiPriority w:val="99"/>
    <w:semiHidden/>
    <w:unhideWhenUsed/>
    <w:rsid w:val="004A6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AC6"/>
    <w:rPr>
      <w:rFonts w:ascii="Segoe UI" w:hAnsi="Segoe UI" w:cs="Segoe UI"/>
      <w:sz w:val="18"/>
      <w:szCs w:val="18"/>
    </w:rPr>
  </w:style>
  <w:style w:type="table" w:styleId="TableGrid">
    <w:name w:val="Table Grid"/>
    <w:basedOn w:val="TableNormal"/>
    <w:uiPriority w:val="39"/>
    <w:rsid w:val="00DD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3231BE"/>
    <w:pPr>
      <w:ind w:left="720"/>
      <w:contextualSpacing/>
    </w:pPr>
  </w:style>
  <w:style w:type="character" w:styleId="CommentReference">
    <w:name w:val="annotation reference"/>
    <w:basedOn w:val="DefaultParagraphFont"/>
    <w:uiPriority w:val="99"/>
    <w:semiHidden/>
    <w:unhideWhenUsed/>
    <w:rsid w:val="001442E0"/>
    <w:rPr>
      <w:sz w:val="16"/>
      <w:szCs w:val="16"/>
    </w:rPr>
  </w:style>
  <w:style w:type="paragraph" w:styleId="CommentText">
    <w:name w:val="annotation text"/>
    <w:basedOn w:val="Normal"/>
    <w:link w:val="CommentTextChar"/>
    <w:uiPriority w:val="99"/>
    <w:unhideWhenUsed/>
    <w:rsid w:val="001442E0"/>
    <w:pPr>
      <w:spacing w:line="240" w:lineRule="auto"/>
    </w:pPr>
    <w:rPr>
      <w:sz w:val="20"/>
      <w:szCs w:val="20"/>
    </w:rPr>
  </w:style>
  <w:style w:type="character" w:customStyle="1" w:styleId="CommentTextChar">
    <w:name w:val="Comment Text Char"/>
    <w:basedOn w:val="DefaultParagraphFont"/>
    <w:link w:val="CommentText"/>
    <w:uiPriority w:val="99"/>
    <w:rsid w:val="001442E0"/>
    <w:rPr>
      <w:sz w:val="20"/>
      <w:szCs w:val="20"/>
    </w:rPr>
  </w:style>
  <w:style w:type="paragraph" w:styleId="EndnoteText">
    <w:name w:val="endnote text"/>
    <w:basedOn w:val="Normal"/>
    <w:link w:val="EndnoteTextChar"/>
    <w:uiPriority w:val="99"/>
    <w:unhideWhenUsed/>
    <w:rsid w:val="001442E0"/>
    <w:pPr>
      <w:spacing w:after="0" w:line="240" w:lineRule="auto"/>
    </w:pPr>
    <w:rPr>
      <w:sz w:val="20"/>
      <w:szCs w:val="20"/>
    </w:rPr>
  </w:style>
  <w:style w:type="character" w:customStyle="1" w:styleId="EndnoteTextChar">
    <w:name w:val="Endnote Text Char"/>
    <w:basedOn w:val="DefaultParagraphFont"/>
    <w:link w:val="EndnoteText"/>
    <w:uiPriority w:val="99"/>
    <w:rsid w:val="001442E0"/>
    <w:rPr>
      <w:sz w:val="20"/>
      <w:szCs w:val="20"/>
    </w:rPr>
  </w:style>
  <w:style w:type="character" w:styleId="EndnoteReference">
    <w:name w:val="endnote reference"/>
    <w:basedOn w:val="DefaultParagraphFont"/>
    <w:uiPriority w:val="99"/>
    <w:semiHidden/>
    <w:unhideWhenUsed/>
    <w:rsid w:val="001442E0"/>
    <w:rPr>
      <w:vertAlign w:val="superscript"/>
    </w:rPr>
  </w:style>
  <w:style w:type="paragraph" w:customStyle="1" w:styleId="ListbulletAHURI">
    <w:name w:val="List bullet (AHURI)"/>
    <w:basedOn w:val="Normal"/>
    <w:link w:val="ListbulletAHURIChar"/>
    <w:uiPriority w:val="2"/>
    <w:qFormat/>
    <w:rsid w:val="003E235F"/>
    <w:pPr>
      <w:numPr>
        <w:numId w:val="1"/>
      </w:numPr>
      <w:tabs>
        <w:tab w:val="left" w:pos="567"/>
        <w:tab w:val="left" w:pos="851"/>
      </w:tabs>
      <w:suppressAutoHyphens/>
      <w:spacing w:after="120" w:line="260" w:lineRule="exact"/>
    </w:pPr>
    <w:rPr>
      <w:rFonts w:ascii="Arial" w:eastAsiaTheme="minorEastAsia" w:hAnsi="Arial"/>
      <w:color w:val="000000" w:themeColor="text1"/>
      <w:lang w:eastAsia="en-AU"/>
    </w:rPr>
  </w:style>
  <w:style w:type="paragraph" w:styleId="ListBullet">
    <w:name w:val="List Bullet"/>
    <w:basedOn w:val="ListbulletAHURI"/>
    <w:qFormat/>
    <w:rsid w:val="003E235F"/>
  </w:style>
  <w:style w:type="character" w:customStyle="1" w:styleId="ListbulletAHURIChar">
    <w:name w:val="List bullet (AHURI) Char"/>
    <w:basedOn w:val="DefaultParagraphFont"/>
    <w:link w:val="ListbulletAHURI"/>
    <w:uiPriority w:val="2"/>
    <w:rsid w:val="003E235F"/>
    <w:rPr>
      <w:rFonts w:ascii="Arial" w:eastAsiaTheme="minorEastAsia" w:hAnsi="Arial"/>
      <w:color w:val="000000" w:themeColor="text1"/>
      <w:lang w:eastAsia="en-AU"/>
    </w:rPr>
  </w:style>
  <w:style w:type="paragraph" w:styleId="FootnoteText">
    <w:name w:val="footnote text"/>
    <w:basedOn w:val="Normal"/>
    <w:link w:val="FootnoteTextChar"/>
    <w:uiPriority w:val="99"/>
    <w:semiHidden/>
    <w:unhideWhenUsed/>
    <w:rsid w:val="00C645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569"/>
    <w:rPr>
      <w:sz w:val="20"/>
      <w:szCs w:val="20"/>
    </w:rPr>
  </w:style>
  <w:style w:type="character" w:styleId="FootnoteReference">
    <w:name w:val="footnote reference"/>
    <w:basedOn w:val="DefaultParagraphFont"/>
    <w:uiPriority w:val="99"/>
    <w:semiHidden/>
    <w:unhideWhenUsed/>
    <w:rsid w:val="00C64569"/>
    <w:rPr>
      <w:vertAlign w:val="superscript"/>
    </w:rPr>
  </w:style>
  <w:style w:type="character" w:styleId="Hyperlink">
    <w:name w:val="Hyperlink"/>
    <w:basedOn w:val="DefaultParagraphFont"/>
    <w:uiPriority w:val="99"/>
    <w:unhideWhenUsed/>
    <w:rsid w:val="00C64569"/>
    <w:rPr>
      <w:color w:val="0000FF"/>
      <w:u w:val="single"/>
    </w:rPr>
  </w:style>
  <w:style w:type="paragraph" w:customStyle="1" w:styleId="AIHWbodytext">
    <w:name w:val="AIHW body text"/>
    <w:basedOn w:val="Normal"/>
    <w:link w:val="AIHWbodytextChar"/>
    <w:qFormat/>
    <w:rsid w:val="00822939"/>
    <w:pPr>
      <w:spacing w:before="120" w:after="120" w:line="260" w:lineRule="atLeast"/>
    </w:pPr>
    <w:rPr>
      <w:rFonts w:ascii="Arial" w:eastAsia="Times New Roman" w:hAnsi="Arial" w:cs="Times New Roman"/>
      <w:szCs w:val="20"/>
    </w:rPr>
  </w:style>
  <w:style w:type="character" w:customStyle="1" w:styleId="AIHWbodytextChar">
    <w:name w:val="AIHW body text Char"/>
    <w:link w:val="AIHWbodytext"/>
    <w:locked/>
    <w:rsid w:val="00822939"/>
    <w:rPr>
      <w:rFonts w:ascii="Arial" w:eastAsia="Times New Roman" w:hAnsi="Arial" w:cs="Times New Roman"/>
      <w:szCs w:val="20"/>
    </w:rPr>
  </w:style>
  <w:style w:type="character" w:styleId="SubtleEmphasis">
    <w:name w:val="Subtle Emphasis"/>
    <w:uiPriority w:val="19"/>
    <w:qFormat/>
    <w:rsid w:val="00CC3128"/>
    <w:rPr>
      <w:rFonts w:ascii="Montserrat Semi Bold" w:hAnsi="Montserrat Semi Bold"/>
      <w:caps/>
      <w:smallCaps w:val="0"/>
      <w:strike w:val="0"/>
      <w:dstrike w:val="0"/>
      <w:vanish w:val="0"/>
      <w:color w:val="FFFFFF" w:themeColor="background1"/>
      <w:sz w:val="28"/>
      <w:vertAlign w:val="baseline"/>
    </w:rPr>
  </w:style>
  <w:style w:type="character" w:customStyle="1" w:styleId="Heading1Char">
    <w:name w:val="Heading 1 Char"/>
    <w:basedOn w:val="DefaultParagraphFont"/>
    <w:link w:val="Heading1"/>
    <w:uiPriority w:val="9"/>
    <w:rsid w:val="00CC3128"/>
    <w:rPr>
      <w:rFonts w:ascii="Montserrat Semi Bold" w:hAnsi="Montserrat Semi Bold"/>
      <w:caps/>
    </w:rPr>
  </w:style>
  <w:style w:type="paragraph" w:customStyle="1" w:styleId="BasicParagraph">
    <w:name w:val="[Basic Paragraph]"/>
    <w:basedOn w:val="Normal"/>
    <w:uiPriority w:val="99"/>
    <w:rsid w:val="00CC3128"/>
    <w:pPr>
      <w:suppressAutoHyphens/>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Title">
    <w:name w:val="Title"/>
    <w:next w:val="Normal"/>
    <w:link w:val="TitleChar"/>
    <w:uiPriority w:val="10"/>
    <w:qFormat/>
    <w:rsid w:val="00CC3128"/>
    <w:pPr>
      <w:spacing w:before="360" w:after="200" w:line="276" w:lineRule="auto"/>
      <w:jc w:val="center"/>
    </w:pPr>
    <w:rPr>
      <w:rFonts w:ascii="Montserrat Semi Bold" w:hAnsi="Montserrat Semi Bold"/>
      <w:caps/>
      <w:color w:val="1B2A39"/>
      <w:sz w:val="40"/>
    </w:rPr>
  </w:style>
  <w:style w:type="character" w:customStyle="1" w:styleId="TitleChar">
    <w:name w:val="Title Char"/>
    <w:basedOn w:val="DefaultParagraphFont"/>
    <w:link w:val="Title"/>
    <w:uiPriority w:val="10"/>
    <w:rsid w:val="00CC3128"/>
    <w:rPr>
      <w:rFonts w:ascii="Montserrat Semi Bold" w:hAnsi="Montserrat Semi Bold"/>
      <w:caps/>
      <w:color w:val="1B2A39"/>
      <w:sz w:val="40"/>
    </w:rPr>
  </w:style>
  <w:style w:type="paragraph" w:styleId="Subtitle">
    <w:name w:val="Subtitle"/>
    <w:next w:val="Normal"/>
    <w:link w:val="SubtitleChar"/>
    <w:uiPriority w:val="11"/>
    <w:qFormat/>
    <w:rsid w:val="00CC3128"/>
    <w:pPr>
      <w:spacing w:after="200" w:line="276" w:lineRule="auto"/>
      <w:jc w:val="center"/>
    </w:pPr>
    <w:rPr>
      <w:rFonts w:ascii="Montserrat" w:hAnsi="Montserrat" w:cs="Minion Pro"/>
      <w:color w:val="1B2A39"/>
      <w:sz w:val="32"/>
      <w:szCs w:val="20"/>
      <w:lang w:val="en-GB"/>
    </w:rPr>
  </w:style>
  <w:style w:type="character" w:customStyle="1" w:styleId="SubtitleChar">
    <w:name w:val="Subtitle Char"/>
    <w:basedOn w:val="DefaultParagraphFont"/>
    <w:link w:val="Subtitle"/>
    <w:uiPriority w:val="11"/>
    <w:rsid w:val="00CC3128"/>
    <w:rPr>
      <w:rFonts w:ascii="Montserrat" w:hAnsi="Montserrat" w:cs="Minion Pro"/>
      <w:color w:val="1B2A39"/>
      <w:sz w:val="32"/>
      <w:szCs w:val="20"/>
      <w:lang w:val="en-GB"/>
    </w:r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qFormat/>
    <w:locked/>
    <w:rsid w:val="00CC3128"/>
  </w:style>
  <w:style w:type="character" w:styleId="FollowedHyperlink">
    <w:name w:val="FollowedHyperlink"/>
    <w:basedOn w:val="DefaultParagraphFont"/>
    <w:uiPriority w:val="99"/>
    <w:semiHidden/>
    <w:unhideWhenUsed/>
    <w:rsid w:val="00D13581"/>
    <w:rPr>
      <w:color w:val="954F72" w:themeColor="followedHyperlink"/>
      <w:u w:val="single"/>
    </w:rPr>
  </w:style>
  <w:style w:type="table" w:customStyle="1" w:styleId="TableGrid1">
    <w:name w:val="Table Grid1"/>
    <w:basedOn w:val="TableNormal"/>
    <w:next w:val="TableGrid"/>
    <w:uiPriority w:val="39"/>
    <w:rsid w:val="001D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2592C"/>
    <w:rPr>
      <w:b/>
      <w:bCs/>
    </w:rPr>
  </w:style>
  <w:style w:type="character" w:customStyle="1" w:styleId="CommentSubjectChar">
    <w:name w:val="Comment Subject Char"/>
    <w:basedOn w:val="CommentTextChar"/>
    <w:link w:val="CommentSubject"/>
    <w:uiPriority w:val="99"/>
    <w:semiHidden/>
    <w:rsid w:val="00F2592C"/>
    <w:rPr>
      <w:b/>
      <w:bCs/>
      <w:sz w:val="20"/>
      <w:szCs w:val="20"/>
    </w:rPr>
  </w:style>
  <w:style w:type="character" w:customStyle="1" w:styleId="Heading2Char">
    <w:name w:val="Heading 2 Char"/>
    <w:basedOn w:val="DefaultParagraphFont"/>
    <w:link w:val="Heading2"/>
    <w:uiPriority w:val="9"/>
    <w:rsid w:val="00F3330B"/>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301A62"/>
  </w:style>
  <w:style w:type="paragraph" w:styleId="Revision">
    <w:name w:val="Revision"/>
    <w:hidden/>
    <w:uiPriority w:val="99"/>
    <w:semiHidden/>
    <w:rsid w:val="00F34463"/>
    <w:pPr>
      <w:spacing w:after="0" w:line="240" w:lineRule="auto"/>
    </w:pPr>
  </w:style>
  <w:style w:type="paragraph" w:styleId="NormalWeb">
    <w:name w:val="Normal (Web)"/>
    <w:basedOn w:val="Normal"/>
    <w:uiPriority w:val="99"/>
    <w:unhideWhenUsed/>
    <w:rsid w:val="00434D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1D68CB"/>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7B6779"/>
    <w:rPr>
      <w:rFonts w:asciiTheme="majorHAnsi" w:eastAsiaTheme="majorEastAsia" w:hAnsiTheme="majorHAnsi" w:cstheme="majorBidi"/>
      <w:color w:val="1F4D78" w:themeColor="accent1" w:themeShade="7F"/>
      <w:sz w:val="24"/>
      <w:szCs w:val="24"/>
    </w:rPr>
  </w:style>
  <w:style w:type="paragraph" w:customStyle="1" w:styleId="List1">
    <w:name w:val="List1"/>
    <w:basedOn w:val="Heading3"/>
    <w:qFormat/>
    <w:rsid w:val="00B00B04"/>
    <w:pPr>
      <w:keepNext w:val="0"/>
      <w:keepLines w:val="0"/>
      <w:numPr>
        <w:numId w:val="2"/>
      </w:numPr>
      <w:tabs>
        <w:tab w:val="num" w:pos="360"/>
      </w:tabs>
      <w:spacing w:before="200" w:line="256" w:lineRule="auto"/>
      <w:ind w:left="0" w:firstLine="0"/>
      <w:outlineLvl w:val="9"/>
    </w:pPr>
    <w:rPr>
      <w:rFonts w:ascii="Arial" w:eastAsia="Times New Roman" w:hAnsi="Arial"/>
      <w:bCs/>
      <w:color w:val="auto"/>
      <w:sz w:val="22"/>
      <w:szCs w:val="22"/>
    </w:rPr>
  </w:style>
  <w:style w:type="character" w:customStyle="1" w:styleId="alphalistChar">
    <w:name w:val="alpha list Char"/>
    <w:basedOn w:val="Heading3Char"/>
    <w:link w:val="alphalist"/>
    <w:locked/>
    <w:rsid w:val="00B00B04"/>
    <w:rPr>
      <w:rFonts w:ascii="Arial" w:eastAsiaTheme="majorEastAsia" w:hAnsi="Arial" w:cstheme="majorBidi"/>
      <w:bCs/>
      <w:color w:val="000000" w:themeColor="text1"/>
      <w:sz w:val="24"/>
      <w:szCs w:val="24"/>
    </w:rPr>
  </w:style>
  <w:style w:type="paragraph" w:customStyle="1" w:styleId="alphalist">
    <w:name w:val="alpha list"/>
    <w:basedOn w:val="Heading3"/>
    <w:link w:val="alphalistChar"/>
    <w:qFormat/>
    <w:rsid w:val="00B00B04"/>
    <w:pPr>
      <w:keepNext w:val="0"/>
      <w:keepLines w:val="0"/>
      <w:numPr>
        <w:ilvl w:val="1"/>
        <w:numId w:val="2"/>
      </w:numPr>
      <w:spacing w:before="200" w:line="256" w:lineRule="auto"/>
      <w:outlineLvl w:val="9"/>
    </w:pPr>
    <w:rPr>
      <w:rFonts w:ascii="Arial" w:hAnsi="Arial"/>
      <w:bCs/>
      <w:color w:val="000000" w:themeColor="text1"/>
    </w:rPr>
  </w:style>
  <w:style w:type="paragraph" w:customStyle="1" w:styleId="romanlist">
    <w:name w:val="roman list"/>
    <w:basedOn w:val="Heading3"/>
    <w:qFormat/>
    <w:rsid w:val="00B00B04"/>
    <w:pPr>
      <w:keepNext w:val="0"/>
      <w:keepLines w:val="0"/>
      <w:numPr>
        <w:ilvl w:val="2"/>
        <w:numId w:val="2"/>
      </w:numPr>
      <w:tabs>
        <w:tab w:val="num" w:pos="360"/>
      </w:tabs>
      <w:spacing w:before="200" w:line="256" w:lineRule="auto"/>
      <w:ind w:left="0" w:hanging="181"/>
      <w:outlineLvl w:val="9"/>
    </w:pPr>
    <w:rPr>
      <w:rFonts w:ascii="Arial" w:hAnsi="Arial" w:cs="Arial"/>
      <w:bCs/>
      <w:color w:val="000000" w:themeColor="text1"/>
      <w:sz w:val="22"/>
      <w:szCs w:val="22"/>
    </w:rPr>
  </w:style>
  <w:style w:type="character" w:customStyle="1" w:styleId="UnresolvedMention1">
    <w:name w:val="Unresolved Mention1"/>
    <w:basedOn w:val="DefaultParagraphFont"/>
    <w:uiPriority w:val="99"/>
    <w:unhideWhenUsed/>
    <w:rsid w:val="009012A4"/>
    <w:rPr>
      <w:color w:val="605E5C"/>
      <w:shd w:val="clear" w:color="auto" w:fill="E1DFDD"/>
    </w:rPr>
  </w:style>
  <w:style w:type="character" w:customStyle="1" w:styleId="Mention1">
    <w:name w:val="Mention1"/>
    <w:basedOn w:val="DefaultParagraphFont"/>
    <w:uiPriority w:val="99"/>
    <w:unhideWhenUsed/>
    <w:rsid w:val="009012A4"/>
    <w:rPr>
      <w:color w:val="2B579A"/>
      <w:shd w:val="clear" w:color="auto" w:fill="E1DFDD"/>
    </w:rPr>
  </w:style>
  <w:style w:type="character" w:customStyle="1" w:styleId="UnresolvedMention2">
    <w:name w:val="Unresolved Mention2"/>
    <w:basedOn w:val="DefaultParagraphFont"/>
    <w:uiPriority w:val="99"/>
    <w:unhideWhenUsed/>
    <w:rsid w:val="00087C53"/>
    <w:rPr>
      <w:color w:val="605E5C"/>
      <w:shd w:val="clear" w:color="auto" w:fill="E1DFDD"/>
    </w:rPr>
  </w:style>
  <w:style w:type="character" w:customStyle="1" w:styleId="Mention2">
    <w:name w:val="Mention2"/>
    <w:basedOn w:val="DefaultParagraphFont"/>
    <w:uiPriority w:val="99"/>
    <w:unhideWhenUsed/>
    <w:rsid w:val="00087C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418">
      <w:bodyDiv w:val="1"/>
      <w:marLeft w:val="0"/>
      <w:marRight w:val="0"/>
      <w:marTop w:val="0"/>
      <w:marBottom w:val="0"/>
      <w:divBdr>
        <w:top w:val="none" w:sz="0" w:space="0" w:color="auto"/>
        <w:left w:val="none" w:sz="0" w:space="0" w:color="auto"/>
        <w:bottom w:val="none" w:sz="0" w:space="0" w:color="auto"/>
        <w:right w:val="none" w:sz="0" w:space="0" w:color="auto"/>
      </w:divBdr>
    </w:div>
    <w:div w:id="16658016">
      <w:bodyDiv w:val="1"/>
      <w:marLeft w:val="0"/>
      <w:marRight w:val="0"/>
      <w:marTop w:val="0"/>
      <w:marBottom w:val="0"/>
      <w:divBdr>
        <w:top w:val="none" w:sz="0" w:space="0" w:color="auto"/>
        <w:left w:val="none" w:sz="0" w:space="0" w:color="auto"/>
        <w:bottom w:val="none" w:sz="0" w:space="0" w:color="auto"/>
        <w:right w:val="none" w:sz="0" w:space="0" w:color="auto"/>
      </w:divBdr>
    </w:div>
    <w:div w:id="31464587">
      <w:bodyDiv w:val="1"/>
      <w:marLeft w:val="0"/>
      <w:marRight w:val="0"/>
      <w:marTop w:val="0"/>
      <w:marBottom w:val="0"/>
      <w:divBdr>
        <w:top w:val="none" w:sz="0" w:space="0" w:color="auto"/>
        <w:left w:val="none" w:sz="0" w:space="0" w:color="auto"/>
        <w:bottom w:val="none" w:sz="0" w:space="0" w:color="auto"/>
        <w:right w:val="none" w:sz="0" w:space="0" w:color="auto"/>
      </w:divBdr>
    </w:div>
    <w:div w:id="75523110">
      <w:bodyDiv w:val="1"/>
      <w:marLeft w:val="0"/>
      <w:marRight w:val="0"/>
      <w:marTop w:val="0"/>
      <w:marBottom w:val="0"/>
      <w:divBdr>
        <w:top w:val="none" w:sz="0" w:space="0" w:color="auto"/>
        <w:left w:val="none" w:sz="0" w:space="0" w:color="auto"/>
        <w:bottom w:val="none" w:sz="0" w:space="0" w:color="auto"/>
        <w:right w:val="none" w:sz="0" w:space="0" w:color="auto"/>
      </w:divBdr>
    </w:div>
    <w:div w:id="81149090">
      <w:bodyDiv w:val="1"/>
      <w:marLeft w:val="0"/>
      <w:marRight w:val="0"/>
      <w:marTop w:val="0"/>
      <w:marBottom w:val="0"/>
      <w:divBdr>
        <w:top w:val="none" w:sz="0" w:space="0" w:color="auto"/>
        <w:left w:val="none" w:sz="0" w:space="0" w:color="auto"/>
        <w:bottom w:val="none" w:sz="0" w:space="0" w:color="auto"/>
        <w:right w:val="none" w:sz="0" w:space="0" w:color="auto"/>
      </w:divBdr>
      <w:divsChild>
        <w:div w:id="563493438">
          <w:marLeft w:val="0"/>
          <w:marRight w:val="0"/>
          <w:marTop w:val="0"/>
          <w:marBottom w:val="0"/>
          <w:divBdr>
            <w:top w:val="none" w:sz="0" w:space="0" w:color="auto"/>
            <w:left w:val="none" w:sz="0" w:space="0" w:color="auto"/>
            <w:bottom w:val="none" w:sz="0" w:space="0" w:color="auto"/>
            <w:right w:val="none" w:sz="0" w:space="0" w:color="auto"/>
          </w:divBdr>
        </w:div>
      </w:divsChild>
    </w:div>
    <w:div w:id="131942369">
      <w:bodyDiv w:val="1"/>
      <w:marLeft w:val="0"/>
      <w:marRight w:val="0"/>
      <w:marTop w:val="0"/>
      <w:marBottom w:val="0"/>
      <w:divBdr>
        <w:top w:val="none" w:sz="0" w:space="0" w:color="auto"/>
        <w:left w:val="none" w:sz="0" w:space="0" w:color="auto"/>
        <w:bottom w:val="none" w:sz="0" w:space="0" w:color="auto"/>
        <w:right w:val="none" w:sz="0" w:space="0" w:color="auto"/>
      </w:divBdr>
    </w:div>
    <w:div w:id="139812693">
      <w:bodyDiv w:val="1"/>
      <w:marLeft w:val="0"/>
      <w:marRight w:val="0"/>
      <w:marTop w:val="0"/>
      <w:marBottom w:val="0"/>
      <w:divBdr>
        <w:top w:val="none" w:sz="0" w:space="0" w:color="auto"/>
        <w:left w:val="none" w:sz="0" w:space="0" w:color="auto"/>
        <w:bottom w:val="none" w:sz="0" w:space="0" w:color="auto"/>
        <w:right w:val="none" w:sz="0" w:space="0" w:color="auto"/>
      </w:divBdr>
    </w:div>
    <w:div w:id="153113379">
      <w:bodyDiv w:val="1"/>
      <w:marLeft w:val="0"/>
      <w:marRight w:val="0"/>
      <w:marTop w:val="0"/>
      <w:marBottom w:val="0"/>
      <w:divBdr>
        <w:top w:val="none" w:sz="0" w:space="0" w:color="auto"/>
        <w:left w:val="none" w:sz="0" w:space="0" w:color="auto"/>
        <w:bottom w:val="none" w:sz="0" w:space="0" w:color="auto"/>
        <w:right w:val="none" w:sz="0" w:space="0" w:color="auto"/>
      </w:divBdr>
    </w:div>
    <w:div w:id="203491208">
      <w:bodyDiv w:val="1"/>
      <w:marLeft w:val="0"/>
      <w:marRight w:val="0"/>
      <w:marTop w:val="0"/>
      <w:marBottom w:val="0"/>
      <w:divBdr>
        <w:top w:val="none" w:sz="0" w:space="0" w:color="auto"/>
        <w:left w:val="none" w:sz="0" w:space="0" w:color="auto"/>
        <w:bottom w:val="none" w:sz="0" w:space="0" w:color="auto"/>
        <w:right w:val="none" w:sz="0" w:space="0" w:color="auto"/>
      </w:divBdr>
    </w:div>
    <w:div w:id="228462239">
      <w:bodyDiv w:val="1"/>
      <w:marLeft w:val="0"/>
      <w:marRight w:val="0"/>
      <w:marTop w:val="0"/>
      <w:marBottom w:val="0"/>
      <w:divBdr>
        <w:top w:val="none" w:sz="0" w:space="0" w:color="auto"/>
        <w:left w:val="none" w:sz="0" w:space="0" w:color="auto"/>
        <w:bottom w:val="none" w:sz="0" w:space="0" w:color="auto"/>
        <w:right w:val="none" w:sz="0" w:space="0" w:color="auto"/>
      </w:divBdr>
    </w:div>
    <w:div w:id="251741838">
      <w:bodyDiv w:val="1"/>
      <w:marLeft w:val="0"/>
      <w:marRight w:val="0"/>
      <w:marTop w:val="0"/>
      <w:marBottom w:val="0"/>
      <w:divBdr>
        <w:top w:val="none" w:sz="0" w:space="0" w:color="auto"/>
        <w:left w:val="none" w:sz="0" w:space="0" w:color="auto"/>
        <w:bottom w:val="none" w:sz="0" w:space="0" w:color="auto"/>
        <w:right w:val="none" w:sz="0" w:space="0" w:color="auto"/>
      </w:divBdr>
    </w:div>
    <w:div w:id="311059132">
      <w:bodyDiv w:val="1"/>
      <w:marLeft w:val="0"/>
      <w:marRight w:val="0"/>
      <w:marTop w:val="0"/>
      <w:marBottom w:val="0"/>
      <w:divBdr>
        <w:top w:val="none" w:sz="0" w:space="0" w:color="auto"/>
        <w:left w:val="none" w:sz="0" w:space="0" w:color="auto"/>
        <w:bottom w:val="none" w:sz="0" w:space="0" w:color="auto"/>
        <w:right w:val="none" w:sz="0" w:space="0" w:color="auto"/>
      </w:divBdr>
    </w:div>
    <w:div w:id="369964915">
      <w:bodyDiv w:val="1"/>
      <w:marLeft w:val="0"/>
      <w:marRight w:val="0"/>
      <w:marTop w:val="0"/>
      <w:marBottom w:val="0"/>
      <w:divBdr>
        <w:top w:val="none" w:sz="0" w:space="0" w:color="auto"/>
        <w:left w:val="none" w:sz="0" w:space="0" w:color="auto"/>
        <w:bottom w:val="none" w:sz="0" w:space="0" w:color="auto"/>
        <w:right w:val="none" w:sz="0" w:space="0" w:color="auto"/>
      </w:divBdr>
    </w:div>
    <w:div w:id="380711876">
      <w:bodyDiv w:val="1"/>
      <w:marLeft w:val="0"/>
      <w:marRight w:val="0"/>
      <w:marTop w:val="0"/>
      <w:marBottom w:val="0"/>
      <w:divBdr>
        <w:top w:val="none" w:sz="0" w:space="0" w:color="auto"/>
        <w:left w:val="none" w:sz="0" w:space="0" w:color="auto"/>
        <w:bottom w:val="none" w:sz="0" w:space="0" w:color="auto"/>
        <w:right w:val="none" w:sz="0" w:space="0" w:color="auto"/>
      </w:divBdr>
    </w:div>
    <w:div w:id="416445979">
      <w:bodyDiv w:val="1"/>
      <w:marLeft w:val="0"/>
      <w:marRight w:val="0"/>
      <w:marTop w:val="0"/>
      <w:marBottom w:val="0"/>
      <w:divBdr>
        <w:top w:val="none" w:sz="0" w:space="0" w:color="auto"/>
        <w:left w:val="none" w:sz="0" w:space="0" w:color="auto"/>
        <w:bottom w:val="none" w:sz="0" w:space="0" w:color="auto"/>
        <w:right w:val="none" w:sz="0" w:space="0" w:color="auto"/>
      </w:divBdr>
    </w:div>
    <w:div w:id="416487730">
      <w:bodyDiv w:val="1"/>
      <w:marLeft w:val="0"/>
      <w:marRight w:val="0"/>
      <w:marTop w:val="0"/>
      <w:marBottom w:val="0"/>
      <w:divBdr>
        <w:top w:val="none" w:sz="0" w:space="0" w:color="auto"/>
        <w:left w:val="none" w:sz="0" w:space="0" w:color="auto"/>
        <w:bottom w:val="none" w:sz="0" w:space="0" w:color="auto"/>
        <w:right w:val="none" w:sz="0" w:space="0" w:color="auto"/>
      </w:divBdr>
    </w:div>
    <w:div w:id="464352853">
      <w:bodyDiv w:val="1"/>
      <w:marLeft w:val="0"/>
      <w:marRight w:val="0"/>
      <w:marTop w:val="0"/>
      <w:marBottom w:val="0"/>
      <w:divBdr>
        <w:top w:val="none" w:sz="0" w:space="0" w:color="auto"/>
        <w:left w:val="none" w:sz="0" w:space="0" w:color="auto"/>
        <w:bottom w:val="none" w:sz="0" w:space="0" w:color="auto"/>
        <w:right w:val="none" w:sz="0" w:space="0" w:color="auto"/>
      </w:divBdr>
    </w:div>
    <w:div w:id="475800745">
      <w:bodyDiv w:val="1"/>
      <w:marLeft w:val="0"/>
      <w:marRight w:val="0"/>
      <w:marTop w:val="0"/>
      <w:marBottom w:val="0"/>
      <w:divBdr>
        <w:top w:val="none" w:sz="0" w:space="0" w:color="auto"/>
        <w:left w:val="none" w:sz="0" w:space="0" w:color="auto"/>
        <w:bottom w:val="none" w:sz="0" w:space="0" w:color="auto"/>
        <w:right w:val="none" w:sz="0" w:space="0" w:color="auto"/>
      </w:divBdr>
    </w:div>
    <w:div w:id="546140501">
      <w:bodyDiv w:val="1"/>
      <w:marLeft w:val="0"/>
      <w:marRight w:val="0"/>
      <w:marTop w:val="0"/>
      <w:marBottom w:val="0"/>
      <w:divBdr>
        <w:top w:val="none" w:sz="0" w:space="0" w:color="auto"/>
        <w:left w:val="none" w:sz="0" w:space="0" w:color="auto"/>
        <w:bottom w:val="none" w:sz="0" w:space="0" w:color="auto"/>
        <w:right w:val="none" w:sz="0" w:space="0" w:color="auto"/>
      </w:divBdr>
    </w:div>
    <w:div w:id="567769218">
      <w:bodyDiv w:val="1"/>
      <w:marLeft w:val="0"/>
      <w:marRight w:val="0"/>
      <w:marTop w:val="0"/>
      <w:marBottom w:val="0"/>
      <w:divBdr>
        <w:top w:val="none" w:sz="0" w:space="0" w:color="auto"/>
        <w:left w:val="none" w:sz="0" w:space="0" w:color="auto"/>
        <w:bottom w:val="none" w:sz="0" w:space="0" w:color="auto"/>
        <w:right w:val="none" w:sz="0" w:space="0" w:color="auto"/>
      </w:divBdr>
    </w:div>
    <w:div w:id="585110817">
      <w:bodyDiv w:val="1"/>
      <w:marLeft w:val="0"/>
      <w:marRight w:val="0"/>
      <w:marTop w:val="0"/>
      <w:marBottom w:val="0"/>
      <w:divBdr>
        <w:top w:val="none" w:sz="0" w:space="0" w:color="auto"/>
        <w:left w:val="none" w:sz="0" w:space="0" w:color="auto"/>
        <w:bottom w:val="none" w:sz="0" w:space="0" w:color="auto"/>
        <w:right w:val="none" w:sz="0" w:space="0" w:color="auto"/>
      </w:divBdr>
    </w:div>
    <w:div w:id="586160387">
      <w:bodyDiv w:val="1"/>
      <w:marLeft w:val="0"/>
      <w:marRight w:val="0"/>
      <w:marTop w:val="0"/>
      <w:marBottom w:val="0"/>
      <w:divBdr>
        <w:top w:val="none" w:sz="0" w:space="0" w:color="auto"/>
        <w:left w:val="none" w:sz="0" w:space="0" w:color="auto"/>
        <w:bottom w:val="none" w:sz="0" w:space="0" w:color="auto"/>
        <w:right w:val="none" w:sz="0" w:space="0" w:color="auto"/>
      </w:divBdr>
    </w:div>
    <w:div w:id="602686246">
      <w:bodyDiv w:val="1"/>
      <w:marLeft w:val="0"/>
      <w:marRight w:val="0"/>
      <w:marTop w:val="0"/>
      <w:marBottom w:val="0"/>
      <w:divBdr>
        <w:top w:val="none" w:sz="0" w:space="0" w:color="auto"/>
        <w:left w:val="none" w:sz="0" w:space="0" w:color="auto"/>
        <w:bottom w:val="none" w:sz="0" w:space="0" w:color="auto"/>
        <w:right w:val="none" w:sz="0" w:space="0" w:color="auto"/>
      </w:divBdr>
    </w:div>
    <w:div w:id="629018076">
      <w:bodyDiv w:val="1"/>
      <w:marLeft w:val="0"/>
      <w:marRight w:val="0"/>
      <w:marTop w:val="0"/>
      <w:marBottom w:val="0"/>
      <w:divBdr>
        <w:top w:val="none" w:sz="0" w:space="0" w:color="auto"/>
        <w:left w:val="none" w:sz="0" w:space="0" w:color="auto"/>
        <w:bottom w:val="none" w:sz="0" w:space="0" w:color="auto"/>
        <w:right w:val="none" w:sz="0" w:space="0" w:color="auto"/>
      </w:divBdr>
    </w:div>
    <w:div w:id="640112992">
      <w:bodyDiv w:val="1"/>
      <w:marLeft w:val="0"/>
      <w:marRight w:val="0"/>
      <w:marTop w:val="0"/>
      <w:marBottom w:val="0"/>
      <w:divBdr>
        <w:top w:val="none" w:sz="0" w:space="0" w:color="auto"/>
        <w:left w:val="none" w:sz="0" w:space="0" w:color="auto"/>
        <w:bottom w:val="none" w:sz="0" w:space="0" w:color="auto"/>
        <w:right w:val="none" w:sz="0" w:space="0" w:color="auto"/>
      </w:divBdr>
    </w:div>
    <w:div w:id="650331967">
      <w:bodyDiv w:val="1"/>
      <w:marLeft w:val="0"/>
      <w:marRight w:val="0"/>
      <w:marTop w:val="0"/>
      <w:marBottom w:val="0"/>
      <w:divBdr>
        <w:top w:val="none" w:sz="0" w:space="0" w:color="auto"/>
        <w:left w:val="none" w:sz="0" w:space="0" w:color="auto"/>
        <w:bottom w:val="none" w:sz="0" w:space="0" w:color="auto"/>
        <w:right w:val="none" w:sz="0" w:space="0" w:color="auto"/>
      </w:divBdr>
    </w:div>
    <w:div w:id="710425555">
      <w:bodyDiv w:val="1"/>
      <w:marLeft w:val="0"/>
      <w:marRight w:val="0"/>
      <w:marTop w:val="0"/>
      <w:marBottom w:val="0"/>
      <w:divBdr>
        <w:top w:val="none" w:sz="0" w:space="0" w:color="auto"/>
        <w:left w:val="none" w:sz="0" w:space="0" w:color="auto"/>
        <w:bottom w:val="none" w:sz="0" w:space="0" w:color="auto"/>
        <w:right w:val="none" w:sz="0" w:space="0" w:color="auto"/>
      </w:divBdr>
    </w:div>
    <w:div w:id="720010588">
      <w:bodyDiv w:val="1"/>
      <w:marLeft w:val="0"/>
      <w:marRight w:val="0"/>
      <w:marTop w:val="0"/>
      <w:marBottom w:val="0"/>
      <w:divBdr>
        <w:top w:val="none" w:sz="0" w:space="0" w:color="auto"/>
        <w:left w:val="none" w:sz="0" w:space="0" w:color="auto"/>
        <w:bottom w:val="none" w:sz="0" w:space="0" w:color="auto"/>
        <w:right w:val="none" w:sz="0" w:space="0" w:color="auto"/>
      </w:divBdr>
    </w:div>
    <w:div w:id="733354896">
      <w:bodyDiv w:val="1"/>
      <w:marLeft w:val="0"/>
      <w:marRight w:val="0"/>
      <w:marTop w:val="0"/>
      <w:marBottom w:val="0"/>
      <w:divBdr>
        <w:top w:val="none" w:sz="0" w:space="0" w:color="auto"/>
        <w:left w:val="none" w:sz="0" w:space="0" w:color="auto"/>
        <w:bottom w:val="none" w:sz="0" w:space="0" w:color="auto"/>
        <w:right w:val="none" w:sz="0" w:space="0" w:color="auto"/>
      </w:divBdr>
    </w:div>
    <w:div w:id="785923902">
      <w:bodyDiv w:val="1"/>
      <w:marLeft w:val="0"/>
      <w:marRight w:val="0"/>
      <w:marTop w:val="0"/>
      <w:marBottom w:val="0"/>
      <w:divBdr>
        <w:top w:val="none" w:sz="0" w:space="0" w:color="auto"/>
        <w:left w:val="none" w:sz="0" w:space="0" w:color="auto"/>
        <w:bottom w:val="none" w:sz="0" w:space="0" w:color="auto"/>
        <w:right w:val="none" w:sz="0" w:space="0" w:color="auto"/>
      </w:divBdr>
    </w:div>
    <w:div w:id="830415428">
      <w:bodyDiv w:val="1"/>
      <w:marLeft w:val="0"/>
      <w:marRight w:val="0"/>
      <w:marTop w:val="0"/>
      <w:marBottom w:val="0"/>
      <w:divBdr>
        <w:top w:val="none" w:sz="0" w:space="0" w:color="auto"/>
        <w:left w:val="none" w:sz="0" w:space="0" w:color="auto"/>
        <w:bottom w:val="none" w:sz="0" w:space="0" w:color="auto"/>
        <w:right w:val="none" w:sz="0" w:space="0" w:color="auto"/>
      </w:divBdr>
    </w:div>
    <w:div w:id="850527137">
      <w:bodyDiv w:val="1"/>
      <w:marLeft w:val="0"/>
      <w:marRight w:val="0"/>
      <w:marTop w:val="0"/>
      <w:marBottom w:val="0"/>
      <w:divBdr>
        <w:top w:val="none" w:sz="0" w:space="0" w:color="auto"/>
        <w:left w:val="none" w:sz="0" w:space="0" w:color="auto"/>
        <w:bottom w:val="none" w:sz="0" w:space="0" w:color="auto"/>
        <w:right w:val="none" w:sz="0" w:space="0" w:color="auto"/>
      </w:divBdr>
    </w:div>
    <w:div w:id="894894991">
      <w:bodyDiv w:val="1"/>
      <w:marLeft w:val="0"/>
      <w:marRight w:val="0"/>
      <w:marTop w:val="0"/>
      <w:marBottom w:val="0"/>
      <w:divBdr>
        <w:top w:val="none" w:sz="0" w:space="0" w:color="auto"/>
        <w:left w:val="none" w:sz="0" w:space="0" w:color="auto"/>
        <w:bottom w:val="none" w:sz="0" w:space="0" w:color="auto"/>
        <w:right w:val="none" w:sz="0" w:space="0" w:color="auto"/>
      </w:divBdr>
    </w:div>
    <w:div w:id="899367046">
      <w:bodyDiv w:val="1"/>
      <w:marLeft w:val="0"/>
      <w:marRight w:val="0"/>
      <w:marTop w:val="0"/>
      <w:marBottom w:val="0"/>
      <w:divBdr>
        <w:top w:val="none" w:sz="0" w:space="0" w:color="auto"/>
        <w:left w:val="none" w:sz="0" w:space="0" w:color="auto"/>
        <w:bottom w:val="none" w:sz="0" w:space="0" w:color="auto"/>
        <w:right w:val="none" w:sz="0" w:space="0" w:color="auto"/>
      </w:divBdr>
    </w:div>
    <w:div w:id="937983958">
      <w:bodyDiv w:val="1"/>
      <w:marLeft w:val="0"/>
      <w:marRight w:val="0"/>
      <w:marTop w:val="0"/>
      <w:marBottom w:val="0"/>
      <w:divBdr>
        <w:top w:val="none" w:sz="0" w:space="0" w:color="auto"/>
        <w:left w:val="none" w:sz="0" w:space="0" w:color="auto"/>
        <w:bottom w:val="none" w:sz="0" w:space="0" w:color="auto"/>
        <w:right w:val="none" w:sz="0" w:space="0" w:color="auto"/>
      </w:divBdr>
    </w:div>
    <w:div w:id="957299934">
      <w:bodyDiv w:val="1"/>
      <w:marLeft w:val="0"/>
      <w:marRight w:val="0"/>
      <w:marTop w:val="0"/>
      <w:marBottom w:val="0"/>
      <w:divBdr>
        <w:top w:val="none" w:sz="0" w:space="0" w:color="auto"/>
        <w:left w:val="none" w:sz="0" w:space="0" w:color="auto"/>
        <w:bottom w:val="none" w:sz="0" w:space="0" w:color="auto"/>
        <w:right w:val="none" w:sz="0" w:space="0" w:color="auto"/>
      </w:divBdr>
    </w:div>
    <w:div w:id="998538205">
      <w:bodyDiv w:val="1"/>
      <w:marLeft w:val="0"/>
      <w:marRight w:val="0"/>
      <w:marTop w:val="0"/>
      <w:marBottom w:val="0"/>
      <w:divBdr>
        <w:top w:val="none" w:sz="0" w:space="0" w:color="auto"/>
        <w:left w:val="none" w:sz="0" w:space="0" w:color="auto"/>
        <w:bottom w:val="none" w:sz="0" w:space="0" w:color="auto"/>
        <w:right w:val="none" w:sz="0" w:space="0" w:color="auto"/>
      </w:divBdr>
    </w:div>
    <w:div w:id="1015380002">
      <w:bodyDiv w:val="1"/>
      <w:marLeft w:val="0"/>
      <w:marRight w:val="0"/>
      <w:marTop w:val="0"/>
      <w:marBottom w:val="0"/>
      <w:divBdr>
        <w:top w:val="none" w:sz="0" w:space="0" w:color="auto"/>
        <w:left w:val="none" w:sz="0" w:space="0" w:color="auto"/>
        <w:bottom w:val="none" w:sz="0" w:space="0" w:color="auto"/>
        <w:right w:val="none" w:sz="0" w:space="0" w:color="auto"/>
      </w:divBdr>
    </w:div>
    <w:div w:id="1031536949">
      <w:bodyDiv w:val="1"/>
      <w:marLeft w:val="0"/>
      <w:marRight w:val="0"/>
      <w:marTop w:val="0"/>
      <w:marBottom w:val="0"/>
      <w:divBdr>
        <w:top w:val="none" w:sz="0" w:space="0" w:color="auto"/>
        <w:left w:val="none" w:sz="0" w:space="0" w:color="auto"/>
        <w:bottom w:val="none" w:sz="0" w:space="0" w:color="auto"/>
        <w:right w:val="none" w:sz="0" w:space="0" w:color="auto"/>
      </w:divBdr>
    </w:div>
    <w:div w:id="1069962489">
      <w:bodyDiv w:val="1"/>
      <w:marLeft w:val="0"/>
      <w:marRight w:val="0"/>
      <w:marTop w:val="0"/>
      <w:marBottom w:val="0"/>
      <w:divBdr>
        <w:top w:val="none" w:sz="0" w:space="0" w:color="auto"/>
        <w:left w:val="none" w:sz="0" w:space="0" w:color="auto"/>
        <w:bottom w:val="none" w:sz="0" w:space="0" w:color="auto"/>
        <w:right w:val="none" w:sz="0" w:space="0" w:color="auto"/>
      </w:divBdr>
    </w:div>
    <w:div w:id="1111706068">
      <w:bodyDiv w:val="1"/>
      <w:marLeft w:val="0"/>
      <w:marRight w:val="0"/>
      <w:marTop w:val="0"/>
      <w:marBottom w:val="0"/>
      <w:divBdr>
        <w:top w:val="none" w:sz="0" w:space="0" w:color="auto"/>
        <w:left w:val="none" w:sz="0" w:space="0" w:color="auto"/>
        <w:bottom w:val="none" w:sz="0" w:space="0" w:color="auto"/>
        <w:right w:val="none" w:sz="0" w:space="0" w:color="auto"/>
      </w:divBdr>
    </w:div>
    <w:div w:id="1114135007">
      <w:bodyDiv w:val="1"/>
      <w:marLeft w:val="0"/>
      <w:marRight w:val="0"/>
      <w:marTop w:val="0"/>
      <w:marBottom w:val="0"/>
      <w:divBdr>
        <w:top w:val="none" w:sz="0" w:space="0" w:color="auto"/>
        <w:left w:val="none" w:sz="0" w:space="0" w:color="auto"/>
        <w:bottom w:val="none" w:sz="0" w:space="0" w:color="auto"/>
        <w:right w:val="none" w:sz="0" w:space="0" w:color="auto"/>
      </w:divBdr>
    </w:div>
    <w:div w:id="1156188374">
      <w:bodyDiv w:val="1"/>
      <w:marLeft w:val="0"/>
      <w:marRight w:val="0"/>
      <w:marTop w:val="0"/>
      <w:marBottom w:val="0"/>
      <w:divBdr>
        <w:top w:val="none" w:sz="0" w:space="0" w:color="auto"/>
        <w:left w:val="none" w:sz="0" w:space="0" w:color="auto"/>
        <w:bottom w:val="none" w:sz="0" w:space="0" w:color="auto"/>
        <w:right w:val="none" w:sz="0" w:space="0" w:color="auto"/>
      </w:divBdr>
    </w:div>
    <w:div w:id="1266764769">
      <w:bodyDiv w:val="1"/>
      <w:marLeft w:val="0"/>
      <w:marRight w:val="0"/>
      <w:marTop w:val="0"/>
      <w:marBottom w:val="0"/>
      <w:divBdr>
        <w:top w:val="none" w:sz="0" w:space="0" w:color="auto"/>
        <w:left w:val="none" w:sz="0" w:space="0" w:color="auto"/>
        <w:bottom w:val="none" w:sz="0" w:space="0" w:color="auto"/>
        <w:right w:val="none" w:sz="0" w:space="0" w:color="auto"/>
      </w:divBdr>
    </w:div>
    <w:div w:id="1275209273">
      <w:bodyDiv w:val="1"/>
      <w:marLeft w:val="0"/>
      <w:marRight w:val="0"/>
      <w:marTop w:val="0"/>
      <w:marBottom w:val="0"/>
      <w:divBdr>
        <w:top w:val="none" w:sz="0" w:space="0" w:color="auto"/>
        <w:left w:val="none" w:sz="0" w:space="0" w:color="auto"/>
        <w:bottom w:val="none" w:sz="0" w:space="0" w:color="auto"/>
        <w:right w:val="none" w:sz="0" w:space="0" w:color="auto"/>
      </w:divBdr>
    </w:div>
    <w:div w:id="1307859774">
      <w:bodyDiv w:val="1"/>
      <w:marLeft w:val="0"/>
      <w:marRight w:val="0"/>
      <w:marTop w:val="0"/>
      <w:marBottom w:val="0"/>
      <w:divBdr>
        <w:top w:val="none" w:sz="0" w:space="0" w:color="auto"/>
        <w:left w:val="none" w:sz="0" w:space="0" w:color="auto"/>
        <w:bottom w:val="none" w:sz="0" w:space="0" w:color="auto"/>
        <w:right w:val="none" w:sz="0" w:space="0" w:color="auto"/>
      </w:divBdr>
    </w:div>
    <w:div w:id="1344867544">
      <w:bodyDiv w:val="1"/>
      <w:marLeft w:val="0"/>
      <w:marRight w:val="0"/>
      <w:marTop w:val="0"/>
      <w:marBottom w:val="0"/>
      <w:divBdr>
        <w:top w:val="none" w:sz="0" w:space="0" w:color="auto"/>
        <w:left w:val="none" w:sz="0" w:space="0" w:color="auto"/>
        <w:bottom w:val="none" w:sz="0" w:space="0" w:color="auto"/>
        <w:right w:val="none" w:sz="0" w:space="0" w:color="auto"/>
      </w:divBdr>
    </w:div>
    <w:div w:id="1400203868">
      <w:bodyDiv w:val="1"/>
      <w:marLeft w:val="0"/>
      <w:marRight w:val="0"/>
      <w:marTop w:val="0"/>
      <w:marBottom w:val="0"/>
      <w:divBdr>
        <w:top w:val="none" w:sz="0" w:space="0" w:color="auto"/>
        <w:left w:val="none" w:sz="0" w:space="0" w:color="auto"/>
        <w:bottom w:val="none" w:sz="0" w:space="0" w:color="auto"/>
        <w:right w:val="none" w:sz="0" w:space="0" w:color="auto"/>
      </w:divBdr>
    </w:div>
    <w:div w:id="1458064619">
      <w:bodyDiv w:val="1"/>
      <w:marLeft w:val="0"/>
      <w:marRight w:val="0"/>
      <w:marTop w:val="0"/>
      <w:marBottom w:val="0"/>
      <w:divBdr>
        <w:top w:val="none" w:sz="0" w:space="0" w:color="auto"/>
        <w:left w:val="none" w:sz="0" w:space="0" w:color="auto"/>
        <w:bottom w:val="none" w:sz="0" w:space="0" w:color="auto"/>
        <w:right w:val="none" w:sz="0" w:space="0" w:color="auto"/>
      </w:divBdr>
      <w:divsChild>
        <w:div w:id="20517064">
          <w:marLeft w:val="0"/>
          <w:marRight w:val="0"/>
          <w:marTop w:val="0"/>
          <w:marBottom w:val="0"/>
          <w:divBdr>
            <w:top w:val="none" w:sz="0" w:space="0" w:color="auto"/>
            <w:left w:val="none" w:sz="0" w:space="0" w:color="auto"/>
            <w:bottom w:val="none" w:sz="0" w:space="0" w:color="auto"/>
            <w:right w:val="none" w:sz="0" w:space="0" w:color="auto"/>
          </w:divBdr>
        </w:div>
      </w:divsChild>
    </w:div>
    <w:div w:id="1466045150">
      <w:bodyDiv w:val="1"/>
      <w:marLeft w:val="0"/>
      <w:marRight w:val="0"/>
      <w:marTop w:val="0"/>
      <w:marBottom w:val="0"/>
      <w:divBdr>
        <w:top w:val="none" w:sz="0" w:space="0" w:color="auto"/>
        <w:left w:val="none" w:sz="0" w:space="0" w:color="auto"/>
        <w:bottom w:val="none" w:sz="0" w:space="0" w:color="auto"/>
        <w:right w:val="none" w:sz="0" w:space="0" w:color="auto"/>
      </w:divBdr>
    </w:div>
    <w:div w:id="1466120919">
      <w:bodyDiv w:val="1"/>
      <w:marLeft w:val="0"/>
      <w:marRight w:val="0"/>
      <w:marTop w:val="0"/>
      <w:marBottom w:val="0"/>
      <w:divBdr>
        <w:top w:val="none" w:sz="0" w:space="0" w:color="auto"/>
        <w:left w:val="none" w:sz="0" w:space="0" w:color="auto"/>
        <w:bottom w:val="none" w:sz="0" w:space="0" w:color="auto"/>
        <w:right w:val="none" w:sz="0" w:space="0" w:color="auto"/>
      </w:divBdr>
    </w:div>
    <w:div w:id="1486629815">
      <w:bodyDiv w:val="1"/>
      <w:marLeft w:val="0"/>
      <w:marRight w:val="0"/>
      <w:marTop w:val="0"/>
      <w:marBottom w:val="0"/>
      <w:divBdr>
        <w:top w:val="none" w:sz="0" w:space="0" w:color="auto"/>
        <w:left w:val="none" w:sz="0" w:space="0" w:color="auto"/>
        <w:bottom w:val="none" w:sz="0" w:space="0" w:color="auto"/>
        <w:right w:val="none" w:sz="0" w:space="0" w:color="auto"/>
      </w:divBdr>
    </w:div>
    <w:div w:id="1487285726">
      <w:bodyDiv w:val="1"/>
      <w:marLeft w:val="0"/>
      <w:marRight w:val="0"/>
      <w:marTop w:val="0"/>
      <w:marBottom w:val="0"/>
      <w:divBdr>
        <w:top w:val="none" w:sz="0" w:space="0" w:color="auto"/>
        <w:left w:val="none" w:sz="0" w:space="0" w:color="auto"/>
        <w:bottom w:val="none" w:sz="0" w:space="0" w:color="auto"/>
        <w:right w:val="none" w:sz="0" w:space="0" w:color="auto"/>
      </w:divBdr>
    </w:div>
    <w:div w:id="1514149963">
      <w:bodyDiv w:val="1"/>
      <w:marLeft w:val="0"/>
      <w:marRight w:val="0"/>
      <w:marTop w:val="0"/>
      <w:marBottom w:val="0"/>
      <w:divBdr>
        <w:top w:val="none" w:sz="0" w:space="0" w:color="auto"/>
        <w:left w:val="none" w:sz="0" w:space="0" w:color="auto"/>
        <w:bottom w:val="none" w:sz="0" w:space="0" w:color="auto"/>
        <w:right w:val="none" w:sz="0" w:space="0" w:color="auto"/>
      </w:divBdr>
    </w:div>
    <w:div w:id="1535583288">
      <w:bodyDiv w:val="1"/>
      <w:marLeft w:val="0"/>
      <w:marRight w:val="0"/>
      <w:marTop w:val="0"/>
      <w:marBottom w:val="0"/>
      <w:divBdr>
        <w:top w:val="none" w:sz="0" w:space="0" w:color="auto"/>
        <w:left w:val="none" w:sz="0" w:space="0" w:color="auto"/>
        <w:bottom w:val="none" w:sz="0" w:space="0" w:color="auto"/>
        <w:right w:val="none" w:sz="0" w:space="0" w:color="auto"/>
      </w:divBdr>
    </w:div>
    <w:div w:id="1616643146">
      <w:bodyDiv w:val="1"/>
      <w:marLeft w:val="0"/>
      <w:marRight w:val="0"/>
      <w:marTop w:val="0"/>
      <w:marBottom w:val="0"/>
      <w:divBdr>
        <w:top w:val="none" w:sz="0" w:space="0" w:color="auto"/>
        <w:left w:val="none" w:sz="0" w:space="0" w:color="auto"/>
        <w:bottom w:val="none" w:sz="0" w:space="0" w:color="auto"/>
        <w:right w:val="none" w:sz="0" w:space="0" w:color="auto"/>
      </w:divBdr>
    </w:div>
    <w:div w:id="1641960370">
      <w:bodyDiv w:val="1"/>
      <w:marLeft w:val="0"/>
      <w:marRight w:val="0"/>
      <w:marTop w:val="0"/>
      <w:marBottom w:val="0"/>
      <w:divBdr>
        <w:top w:val="none" w:sz="0" w:space="0" w:color="auto"/>
        <w:left w:val="none" w:sz="0" w:space="0" w:color="auto"/>
        <w:bottom w:val="none" w:sz="0" w:space="0" w:color="auto"/>
        <w:right w:val="none" w:sz="0" w:space="0" w:color="auto"/>
      </w:divBdr>
    </w:div>
    <w:div w:id="1657101737">
      <w:bodyDiv w:val="1"/>
      <w:marLeft w:val="0"/>
      <w:marRight w:val="0"/>
      <w:marTop w:val="0"/>
      <w:marBottom w:val="0"/>
      <w:divBdr>
        <w:top w:val="none" w:sz="0" w:space="0" w:color="auto"/>
        <w:left w:val="none" w:sz="0" w:space="0" w:color="auto"/>
        <w:bottom w:val="none" w:sz="0" w:space="0" w:color="auto"/>
        <w:right w:val="none" w:sz="0" w:space="0" w:color="auto"/>
      </w:divBdr>
    </w:div>
    <w:div w:id="1691025771">
      <w:bodyDiv w:val="1"/>
      <w:marLeft w:val="0"/>
      <w:marRight w:val="0"/>
      <w:marTop w:val="0"/>
      <w:marBottom w:val="0"/>
      <w:divBdr>
        <w:top w:val="none" w:sz="0" w:space="0" w:color="auto"/>
        <w:left w:val="none" w:sz="0" w:space="0" w:color="auto"/>
        <w:bottom w:val="none" w:sz="0" w:space="0" w:color="auto"/>
        <w:right w:val="none" w:sz="0" w:space="0" w:color="auto"/>
      </w:divBdr>
    </w:div>
    <w:div w:id="1759865139">
      <w:bodyDiv w:val="1"/>
      <w:marLeft w:val="0"/>
      <w:marRight w:val="0"/>
      <w:marTop w:val="0"/>
      <w:marBottom w:val="0"/>
      <w:divBdr>
        <w:top w:val="none" w:sz="0" w:space="0" w:color="auto"/>
        <w:left w:val="none" w:sz="0" w:space="0" w:color="auto"/>
        <w:bottom w:val="none" w:sz="0" w:space="0" w:color="auto"/>
        <w:right w:val="none" w:sz="0" w:space="0" w:color="auto"/>
      </w:divBdr>
    </w:div>
    <w:div w:id="1772967942">
      <w:bodyDiv w:val="1"/>
      <w:marLeft w:val="0"/>
      <w:marRight w:val="0"/>
      <w:marTop w:val="0"/>
      <w:marBottom w:val="0"/>
      <w:divBdr>
        <w:top w:val="none" w:sz="0" w:space="0" w:color="auto"/>
        <w:left w:val="none" w:sz="0" w:space="0" w:color="auto"/>
        <w:bottom w:val="none" w:sz="0" w:space="0" w:color="auto"/>
        <w:right w:val="none" w:sz="0" w:space="0" w:color="auto"/>
      </w:divBdr>
    </w:div>
    <w:div w:id="1795367790">
      <w:bodyDiv w:val="1"/>
      <w:marLeft w:val="0"/>
      <w:marRight w:val="0"/>
      <w:marTop w:val="0"/>
      <w:marBottom w:val="0"/>
      <w:divBdr>
        <w:top w:val="none" w:sz="0" w:space="0" w:color="auto"/>
        <w:left w:val="none" w:sz="0" w:space="0" w:color="auto"/>
        <w:bottom w:val="none" w:sz="0" w:space="0" w:color="auto"/>
        <w:right w:val="none" w:sz="0" w:space="0" w:color="auto"/>
      </w:divBdr>
      <w:divsChild>
        <w:div w:id="20210841">
          <w:marLeft w:val="0"/>
          <w:marRight w:val="0"/>
          <w:marTop w:val="0"/>
          <w:marBottom w:val="0"/>
          <w:divBdr>
            <w:top w:val="none" w:sz="0" w:space="0" w:color="auto"/>
            <w:left w:val="none" w:sz="0" w:space="0" w:color="auto"/>
            <w:bottom w:val="none" w:sz="0" w:space="0" w:color="auto"/>
            <w:right w:val="none" w:sz="0" w:space="0" w:color="auto"/>
          </w:divBdr>
        </w:div>
      </w:divsChild>
    </w:div>
    <w:div w:id="1920600601">
      <w:bodyDiv w:val="1"/>
      <w:marLeft w:val="0"/>
      <w:marRight w:val="0"/>
      <w:marTop w:val="0"/>
      <w:marBottom w:val="0"/>
      <w:divBdr>
        <w:top w:val="none" w:sz="0" w:space="0" w:color="auto"/>
        <w:left w:val="none" w:sz="0" w:space="0" w:color="auto"/>
        <w:bottom w:val="none" w:sz="0" w:space="0" w:color="auto"/>
        <w:right w:val="none" w:sz="0" w:space="0" w:color="auto"/>
      </w:divBdr>
    </w:div>
    <w:div w:id="1921206819">
      <w:bodyDiv w:val="1"/>
      <w:marLeft w:val="0"/>
      <w:marRight w:val="0"/>
      <w:marTop w:val="0"/>
      <w:marBottom w:val="0"/>
      <w:divBdr>
        <w:top w:val="none" w:sz="0" w:space="0" w:color="auto"/>
        <w:left w:val="none" w:sz="0" w:space="0" w:color="auto"/>
        <w:bottom w:val="none" w:sz="0" w:space="0" w:color="auto"/>
        <w:right w:val="none" w:sz="0" w:space="0" w:color="auto"/>
      </w:divBdr>
    </w:div>
    <w:div w:id="1956255086">
      <w:bodyDiv w:val="1"/>
      <w:marLeft w:val="0"/>
      <w:marRight w:val="0"/>
      <w:marTop w:val="0"/>
      <w:marBottom w:val="0"/>
      <w:divBdr>
        <w:top w:val="none" w:sz="0" w:space="0" w:color="auto"/>
        <w:left w:val="none" w:sz="0" w:space="0" w:color="auto"/>
        <w:bottom w:val="none" w:sz="0" w:space="0" w:color="auto"/>
        <w:right w:val="none" w:sz="0" w:space="0" w:color="auto"/>
      </w:divBdr>
    </w:div>
    <w:div w:id="2122525520">
      <w:bodyDiv w:val="1"/>
      <w:marLeft w:val="0"/>
      <w:marRight w:val="0"/>
      <w:marTop w:val="0"/>
      <w:marBottom w:val="0"/>
      <w:divBdr>
        <w:top w:val="none" w:sz="0" w:space="0" w:color="auto"/>
        <w:left w:val="none" w:sz="0" w:space="0" w:color="auto"/>
        <w:bottom w:val="none" w:sz="0" w:space="0" w:color="auto"/>
        <w:right w:val="none" w:sz="0" w:space="0" w:color="auto"/>
      </w:divBdr>
    </w:div>
    <w:div w:id="21451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6875d2de-78c6-45d3-9b76-a2cafc1a88f1">PDOC21-16030</ShareHubID>
    <PMCNotes xmlns="6875d2de-78c6-45d3-9b76-a2cafc1a88f1" xsi:nil="true"/>
    <mc5611b894cf49d8aeeb8ebf39dc09bc xmlns="6875d2de-78c6-45d3-9b76-a2cafc1a88f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875d2de-78c6-45d3-9b76-a2cafc1a88f1">
      <Terms xmlns="http://schemas.microsoft.com/office/infopath/2007/PartnerControls"/>
    </jd1c641577414dfdab1686c9d5d0dbd0>
    <NonRecordJustification xmlns="685f9fda-bd71-4433-b331-92feb9553089">None</NonRecordJustification>
    <TaxCatchAll xmlns="6875d2de-78c6-45d3-9b76-a2cafc1a88f1">
      <Value>35</Value>
    </TaxCatchAll>
    <ad2598c9e9ca4fffa090320c946301ef xmlns="6875d2de-78c6-45d3-9b76-a2cafc1a88f1">
      <Terms xmlns="http://schemas.microsoft.com/office/infopath/2007/PartnerControls"/>
    </ad2598c9e9ca4fffa090320c946301ef>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8EF9B0499F5109488A3DE6B010A0934B" ma:contentTypeVersion="5" ma:contentTypeDescription="ShareHub Document" ma:contentTypeScope="" ma:versionID="9e85a53eb725ffe5e107a578ec9958db">
  <xsd:schema xmlns:xsd="http://www.w3.org/2001/XMLSchema" xmlns:xs="http://www.w3.org/2001/XMLSchema" xmlns:p="http://schemas.microsoft.com/office/2006/metadata/properties" xmlns:ns1="6875d2de-78c6-45d3-9b76-a2cafc1a88f1" xmlns:ns3="685f9fda-bd71-4433-b331-92feb9553089" targetNamespace="http://schemas.microsoft.com/office/2006/metadata/properties" ma:root="true" ma:fieldsID="4138c1b8ad88604405740a7da8453097" ns1:_="" ns3:_="">
    <xsd:import namespace="6875d2de-78c6-45d3-9b76-a2cafc1a88f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ad2598c9e9ca4fffa090320c946301ef"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d2de-78c6-45d3-9b76-a2cafc1a88f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d9ba376-79cd-4f05-88a3-dfc229ccdce3}" ma:internalName="TaxCatchAll" ma:showField="CatchAllData"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9ba376-79cd-4f05-88a3-dfc229ccdce3}" ma:internalName="TaxCatchAllLabel" ma:readOnly="true" ma:showField="CatchAllDataLabel"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ad2598c9e9ca4fffa090320c946301ef" ma:index="17" nillable="true" ma:taxonomy="true" ma:internalName="ad2598c9e9ca4fffa090320c946301ef" ma:taxonomyFieldName="ESearchTags" ma:displayName="Tags" ma:fieldId="{ad2598c9-e9ca-4fff-a090-320c946301ef}"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E0AD-68FF-415E-8EA1-BB3A678C9BAE}">
  <ds:schemaRefs>
    <ds:schemaRef ds:uri="http://schemas.microsoft.com/sharepoint/v3/contenttype/forms"/>
  </ds:schemaRefs>
</ds:datastoreItem>
</file>

<file path=customXml/itemProps2.xml><?xml version="1.0" encoding="utf-8"?>
<ds:datastoreItem xmlns:ds="http://schemas.openxmlformats.org/officeDocument/2006/customXml" ds:itemID="{AD676203-4CD0-48FD-A944-E6B25D65453F}">
  <ds:schemaRefs>
    <ds:schemaRef ds:uri="http://schemas.microsoft.com/office/2006/metadata/properties"/>
    <ds:schemaRef ds:uri="http://schemas.microsoft.com/office/infopath/2007/PartnerControls"/>
    <ds:schemaRef ds:uri="6875d2de-78c6-45d3-9b76-a2cafc1a88f1"/>
    <ds:schemaRef ds:uri="685f9fda-bd71-4433-b331-92feb9553089"/>
  </ds:schemaRefs>
</ds:datastoreItem>
</file>

<file path=customXml/itemProps3.xml><?xml version="1.0" encoding="utf-8"?>
<ds:datastoreItem xmlns:ds="http://schemas.openxmlformats.org/officeDocument/2006/customXml" ds:itemID="{3CF8FAC2-1632-4D85-859E-F7D642A85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d2de-78c6-45d3-9b76-a2cafc1a88f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15A09-F57A-4AB4-9E92-C72C3B68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2558</Words>
  <Characters>14433</Characters>
  <Application>Microsoft Office Word</Application>
  <DocSecurity>0</DocSecurity>
  <Lines>294</Lines>
  <Paragraphs>161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Andrew</dc:creator>
  <cp:keywords/>
  <cp:lastModifiedBy>Carnovale, Nick</cp:lastModifiedBy>
  <cp:revision>6</cp:revision>
  <cp:lastPrinted>2020-01-30T03:44:00Z</cp:lastPrinted>
  <dcterms:created xsi:type="dcterms:W3CDTF">2021-04-02T10:07:00Z</dcterms:created>
  <dcterms:modified xsi:type="dcterms:W3CDTF">2021-04-26T23:47:00Z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0x0101002825A64A6E1845A99A9D8EE8A5686ECB008EF9B0499F5109488A3DE6B010A0934B</vt:lpwstr>
  </property>
  <property fmtid="{D5CDD505-2E9C-101B-9397-08002B2CF9AE}" pid="3" name="HPRMSecurityLevel">
    <vt:lpwstr>35;#OFFICIAL|11463c70-78df-4e3b-b0ff-f66cd3cb26ec</vt:lpwstr>
  </property>
  <property fmtid="{D5CDD505-2E9C-101B-9397-08002B2CF9AE}" pid="4" name="ESearchTags">
    <vt:lpwstr/>
  </property>
  <property fmtid="{D5CDD505-2E9C-101B-9397-08002B2CF9AE}" pid="5" name="HPRMSecurityCaveat">
    <vt:lpwstr/>
  </property>
  <property fmtid="{D5CDD505-2E9C-101B-9397-08002B2CF9AE}" pid="6" name="PMC.ESearch.TagGeneratedTime">
    <vt:lpwstr>2021-04-16T15:30:11</vt:lpwstr>
  </property>
</Properties>
</file>