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C5372" w14:textId="77777777" w:rsidR="00E3453E" w:rsidRDefault="00E3453E" w:rsidP="00E3453E">
      <w:pPr>
        <w:pStyle w:val="Heading1"/>
      </w:pPr>
      <w:r>
        <w:t>What is</w:t>
      </w:r>
      <w:r w:rsidRPr="00255517">
        <w:t xml:space="preserve"> </w:t>
      </w:r>
      <w:r>
        <w:t xml:space="preserve">in </w:t>
      </w:r>
      <w:r w:rsidRPr="00255517">
        <w:t>the National Agreement on Closing the Gap?</w:t>
      </w:r>
    </w:p>
    <w:p w14:paraId="209A0984" w14:textId="77777777" w:rsidR="00F74E93" w:rsidRPr="00255517" w:rsidRDefault="00F74E93" w:rsidP="00F74E93">
      <w:r w:rsidRPr="00255517">
        <w:t xml:space="preserve">The National Agreement </w:t>
      </w:r>
      <w:r>
        <w:t xml:space="preserve">on Closing the Gap </w:t>
      </w:r>
      <w:r w:rsidRPr="00255517">
        <w:t>belongs to all Australians. All Australian governments and the Coalition of Aboriginal and Torres Strait Islander Peak Organisations have signed up to the Agreement</w:t>
      </w:r>
      <w:r>
        <w:t>.</w:t>
      </w:r>
    </w:p>
    <w:p w14:paraId="506BE345" w14:textId="77777777" w:rsidR="00F74E93" w:rsidRDefault="00F74E93" w:rsidP="00F74E93">
      <w:r w:rsidRPr="00255517">
        <w:t>This is the first time governments have developed and negotiated a National Agreement in partnership with Aboriginal and Torres Strait Islander people.</w:t>
      </w:r>
    </w:p>
    <w:p w14:paraId="55FAB17F" w14:textId="77777777" w:rsidR="00F74E93" w:rsidRPr="00F74E93" w:rsidRDefault="00F74E93" w:rsidP="00F74E93">
      <w:pPr>
        <w:rPr>
          <w:lang w:val="en-US"/>
        </w:rPr>
      </w:pPr>
    </w:p>
    <w:p w14:paraId="0D783067" w14:textId="77777777" w:rsidR="00DD6259" w:rsidRDefault="00F74E93" w:rsidP="00F74E93">
      <w:pPr>
        <w:pStyle w:val="Heading2"/>
      </w:pPr>
      <w:r>
        <w:t xml:space="preserve">True </w:t>
      </w:r>
      <w:r w:rsidRPr="00F74E93">
        <w:t>Partnership</w:t>
      </w:r>
    </w:p>
    <w:p w14:paraId="56E59C09" w14:textId="77777777" w:rsidR="00F74E93" w:rsidRPr="00255517" w:rsidRDefault="00F74E93" w:rsidP="00F74E93">
      <w:r w:rsidRPr="00255517">
        <w:t>The National Agreement on Closing the Gap is a demonstration of true partnership. The Agreement was developed in partnership with the Coalition of Peaks, and will be implemented in partnership with Aboriginal and Torres Strait Islander communities and organisations.</w:t>
      </w:r>
    </w:p>
    <w:p w14:paraId="419FDD16" w14:textId="77777777" w:rsidR="00F74E93" w:rsidRDefault="00F74E93" w:rsidP="00F74E93">
      <w:r w:rsidRPr="00255517">
        <w:t>All Australian governments – the Commonwealth, states and territories, and the Australian Local Government Association – have committed to the actions under the National Agreement, as have the Coalition of Peaks. The parties will be publically accountable to Aboriginal and Torres Strait Islander people and all Australians.</w:t>
      </w:r>
    </w:p>
    <w:p w14:paraId="2CF16A56" w14:textId="77777777" w:rsidR="00F74E93" w:rsidRDefault="00F74E93" w:rsidP="00F74E93"/>
    <w:p w14:paraId="44893ACF" w14:textId="77777777" w:rsidR="00DD6259" w:rsidRDefault="00F74E93" w:rsidP="00F74E93">
      <w:pPr>
        <w:pStyle w:val="Heading2"/>
      </w:pPr>
      <w:r w:rsidRPr="00255517">
        <w:t xml:space="preserve">4 Priority </w:t>
      </w:r>
      <w:r w:rsidRPr="00F74E93">
        <w:t>Reforms</w:t>
      </w:r>
    </w:p>
    <w:p w14:paraId="5FA201AC" w14:textId="77777777" w:rsidR="00F74E93" w:rsidRPr="00255517" w:rsidRDefault="00F74E93" w:rsidP="00F74E93">
      <w:pPr>
        <w:rPr>
          <w:lang w:val="en-US"/>
        </w:rPr>
      </w:pPr>
      <w:r w:rsidRPr="00255517">
        <w:rPr>
          <w:lang w:val="en-US"/>
        </w:rPr>
        <w:t xml:space="preserve">At the heart of the National Agreement </w:t>
      </w:r>
      <w:r w:rsidR="00AC76A1">
        <w:rPr>
          <w:lang w:val="en-US"/>
        </w:rPr>
        <w:t>are</w:t>
      </w:r>
      <w:r>
        <w:rPr>
          <w:lang w:val="en-US"/>
        </w:rPr>
        <w:t xml:space="preserve"> </w:t>
      </w:r>
      <w:r w:rsidRPr="00255517">
        <w:rPr>
          <w:lang w:val="en-US"/>
        </w:rPr>
        <w:t>four Priority Reforms to change the way governments work with Aboriginal and Torres Strait Islander people</w:t>
      </w:r>
      <w:r w:rsidR="00AC76A1">
        <w:rPr>
          <w:lang w:val="en-US"/>
        </w:rPr>
        <w:t xml:space="preserve"> </w:t>
      </w:r>
      <w:r w:rsidR="00AC76A1" w:rsidRPr="00AC76A1">
        <w:rPr>
          <w:lang w:val="en-US"/>
        </w:rPr>
        <w:t>supported by specific targets</w:t>
      </w:r>
      <w:r w:rsidRPr="00255517">
        <w:rPr>
          <w:lang w:val="en-US"/>
        </w:rPr>
        <w:t>.</w:t>
      </w:r>
    </w:p>
    <w:p w14:paraId="65270198" w14:textId="4E78D974" w:rsidR="00F74E93" w:rsidRDefault="00F74E93" w:rsidP="00F74E93">
      <w:pPr>
        <w:pStyle w:val="ListParagraph"/>
        <w:numPr>
          <w:ilvl w:val="0"/>
          <w:numId w:val="20"/>
        </w:numPr>
        <w:rPr>
          <w:b/>
          <w:color w:val="06527F"/>
          <w:lang w:val="en-US"/>
        </w:rPr>
      </w:pPr>
      <w:r w:rsidRPr="00F74E93">
        <w:rPr>
          <w:b/>
          <w:color w:val="06527F"/>
          <w:lang w:val="en-US"/>
        </w:rPr>
        <w:t xml:space="preserve">Formal partnerships and shared </w:t>
      </w:r>
      <w:r w:rsidR="00AC76A1">
        <w:rPr>
          <w:b/>
          <w:color w:val="06527F"/>
          <w:lang w:val="en-US"/>
        </w:rPr>
        <w:t xml:space="preserve">decision </w:t>
      </w:r>
      <w:r w:rsidRPr="00F74E93">
        <w:rPr>
          <w:b/>
          <w:color w:val="06527F"/>
          <w:lang w:val="en-US"/>
        </w:rPr>
        <w:t>making</w:t>
      </w:r>
    </w:p>
    <w:p w14:paraId="59D31AEA" w14:textId="2D9F9D6E" w:rsidR="00770A56" w:rsidRPr="00770A56" w:rsidRDefault="000907A5" w:rsidP="00770A56">
      <w:pPr>
        <w:ind w:left="360"/>
        <w:rPr>
          <w:lang w:val="en-US"/>
        </w:rPr>
      </w:pPr>
      <w:r w:rsidRPr="00770A56">
        <w:rPr>
          <w:lang w:val="en-US"/>
        </w:rPr>
        <w:t>Building and strengthening structures to empower Aboriginal and Torres Strait Islander people to share decision-making with governments.</w:t>
      </w:r>
    </w:p>
    <w:p w14:paraId="313FE1C8" w14:textId="7A6570E7" w:rsidR="00F74E93" w:rsidRPr="00F74E93" w:rsidRDefault="00F74E93" w:rsidP="00F74E93">
      <w:pPr>
        <w:pStyle w:val="ListParagraph"/>
        <w:numPr>
          <w:ilvl w:val="0"/>
          <w:numId w:val="20"/>
        </w:numPr>
        <w:rPr>
          <w:b/>
          <w:color w:val="06527F"/>
          <w:lang w:val="en-US"/>
        </w:rPr>
      </w:pPr>
      <w:r w:rsidRPr="00F74E93">
        <w:rPr>
          <w:b/>
          <w:color w:val="06527F"/>
          <w:lang w:val="en-US"/>
        </w:rPr>
        <w:t>Building the community-controlled sector</w:t>
      </w:r>
    </w:p>
    <w:p w14:paraId="62F46195" w14:textId="368DA9E5" w:rsidR="00770A56" w:rsidRDefault="000907A5" w:rsidP="00770A56">
      <w:pPr>
        <w:pStyle w:val="ListParagraph"/>
        <w:ind w:left="360"/>
        <w:rPr>
          <w:rFonts w:eastAsiaTheme="minorEastAsia"/>
          <w:lang w:val="en-US"/>
        </w:rPr>
      </w:pPr>
      <w:r w:rsidRPr="00770A56">
        <w:rPr>
          <w:rFonts w:eastAsiaTheme="minorEastAsia"/>
          <w:lang w:val="en-US"/>
        </w:rPr>
        <w:t xml:space="preserve">Building formal Aboriginal and Torres Strait Islander community-controlled sectors to deliver services to support </w:t>
      </w:r>
      <w:proofErr w:type="gramStart"/>
      <w:r w:rsidRPr="00770A56">
        <w:rPr>
          <w:rFonts w:eastAsiaTheme="minorEastAsia"/>
          <w:lang w:val="en-US"/>
        </w:rPr>
        <w:t>Closing</w:t>
      </w:r>
      <w:proofErr w:type="gramEnd"/>
      <w:r w:rsidRPr="00770A56">
        <w:rPr>
          <w:rFonts w:eastAsiaTheme="minorEastAsia"/>
          <w:lang w:val="en-US"/>
        </w:rPr>
        <w:t xml:space="preserve"> the Gap.</w:t>
      </w:r>
    </w:p>
    <w:p w14:paraId="73BB8A2F" w14:textId="77777777" w:rsidR="00770A56" w:rsidRDefault="00770A56" w:rsidP="00770A56">
      <w:pPr>
        <w:pStyle w:val="ListParagraph"/>
        <w:ind w:left="360"/>
        <w:rPr>
          <w:rFonts w:eastAsiaTheme="minorEastAsia"/>
          <w:lang w:val="en-US"/>
        </w:rPr>
      </w:pPr>
    </w:p>
    <w:p w14:paraId="04AC5484" w14:textId="6D0900CF" w:rsidR="00F74E93" w:rsidRPr="00F74E93" w:rsidRDefault="00F74E93" w:rsidP="00F74E93">
      <w:pPr>
        <w:pStyle w:val="ListParagraph"/>
        <w:numPr>
          <w:ilvl w:val="0"/>
          <w:numId w:val="20"/>
        </w:numPr>
        <w:rPr>
          <w:b/>
          <w:color w:val="06527F"/>
          <w:lang w:val="en-US"/>
        </w:rPr>
      </w:pPr>
      <w:r w:rsidRPr="00F74E93">
        <w:rPr>
          <w:b/>
          <w:color w:val="06527F"/>
          <w:lang w:val="en-US"/>
        </w:rPr>
        <w:t>Transforming government organisations</w:t>
      </w:r>
    </w:p>
    <w:p w14:paraId="314342CB" w14:textId="77777777" w:rsidR="00770A56" w:rsidRDefault="000907A5" w:rsidP="00770A56">
      <w:pPr>
        <w:pStyle w:val="ListParagraph"/>
        <w:ind w:left="360"/>
        <w:rPr>
          <w:lang w:val="en-US"/>
        </w:rPr>
      </w:pPr>
      <w:r w:rsidRPr="000907A5">
        <w:rPr>
          <w:lang w:val="en-US"/>
        </w:rPr>
        <w:t>Systemic and structural transformation of mainstream government organisations to improve accountability and better respond to the needs of Aboriginal and Torres Strait Islander people.</w:t>
      </w:r>
    </w:p>
    <w:p w14:paraId="79A7EEE7" w14:textId="77777777" w:rsidR="00770A56" w:rsidRDefault="00770A56" w:rsidP="00770A56">
      <w:pPr>
        <w:pStyle w:val="ListParagraph"/>
        <w:ind w:left="360"/>
        <w:rPr>
          <w:lang w:val="en-US"/>
        </w:rPr>
      </w:pPr>
    </w:p>
    <w:p w14:paraId="594FF2B3" w14:textId="77777777" w:rsidR="00F74E93" w:rsidRPr="00F74E93" w:rsidRDefault="00F74E93" w:rsidP="00770A56">
      <w:pPr>
        <w:pStyle w:val="ListParagraph"/>
        <w:numPr>
          <w:ilvl w:val="0"/>
          <w:numId w:val="20"/>
        </w:numPr>
        <w:rPr>
          <w:b/>
          <w:color w:val="06527F"/>
          <w:lang w:val="en-US"/>
        </w:rPr>
      </w:pPr>
      <w:r w:rsidRPr="00F74E93">
        <w:rPr>
          <w:b/>
          <w:color w:val="06527F"/>
          <w:lang w:val="en-US"/>
        </w:rPr>
        <w:t>Shared Access to Data and Information at a Regional Level</w:t>
      </w:r>
    </w:p>
    <w:p w14:paraId="6B1EB1FD" w14:textId="173C6646" w:rsidR="00F74E93" w:rsidRDefault="000907A5" w:rsidP="000907A5">
      <w:pPr>
        <w:ind w:left="360"/>
      </w:pPr>
      <w:r w:rsidRPr="00770A56">
        <w:rPr>
          <w:lang w:val="en-US"/>
        </w:rPr>
        <w:t>Enable shared access to location specific data and information to support Aboriginal and Torres Strait Islander communities and organisations achieve the first three Priority Reforms.</w:t>
      </w:r>
      <w:r w:rsidR="00F74E93">
        <w:br w:type="page"/>
      </w:r>
    </w:p>
    <w:p w14:paraId="139F2582" w14:textId="504F5DB3" w:rsidR="00DD6259" w:rsidRPr="00F74E93" w:rsidRDefault="00320CBC" w:rsidP="00F74E93">
      <w:pPr>
        <w:pStyle w:val="Heading2"/>
      </w:pPr>
      <w:r>
        <w:lastRenderedPageBreak/>
        <w:t xml:space="preserve">17 </w:t>
      </w:r>
      <w:r w:rsidR="00F74E93">
        <w:t>Targets</w:t>
      </w:r>
    </w:p>
    <w:p w14:paraId="5B6EA399" w14:textId="0FCA7F63" w:rsidR="00F74E93" w:rsidRDefault="00F74E93" w:rsidP="00F74E93">
      <w:pPr>
        <w:rPr>
          <w:lang w:val="en-US"/>
        </w:rPr>
      </w:pPr>
      <w:r w:rsidRPr="00F74E93">
        <w:rPr>
          <w:lang w:val="en-US"/>
        </w:rPr>
        <w:t xml:space="preserve">The draft Agreement establishes </w:t>
      </w:r>
      <w:r w:rsidR="00320CBC">
        <w:rPr>
          <w:lang w:val="en-US"/>
        </w:rPr>
        <w:t>17</w:t>
      </w:r>
      <w:r w:rsidR="00320CBC" w:rsidRPr="00F74E93">
        <w:rPr>
          <w:lang w:val="en-US"/>
        </w:rPr>
        <w:t xml:space="preserve"> </w:t>
      </w:r>
      <w:r w:rsidRPr="00F74E93">
        <w:rPr>
          <w:lang w:val="en-US"/>
        </w:rPr>
        <w:t>socio-economic targets to measure progress in the outcomes experienced by Aboriginal and Torres Strait Islander people.</w:t>
      </w:r>
    </w:p>
    <w:p w14:paraId="3E870757"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People enjoy long and health lives</w:t>
      </w:r>
    </w:p>
    <w:p w14:paraId="5D315784"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Children are born healthy and strong</w:t>
      </w:r>
    </w:p>
    <w:p w14:paraId="48F744A9"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Early childhood education is high quality and culturally appropriate</w:t>
      </w:r>
    </w:p>
    <w:p w14:paraId="5111DBD7"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Children thrive in their early years</w:t>
      </w:r>
    </w:p>
    <w:p w14:paraId="352B95C8"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Students achieve their full learning potential</w:t>
      </w:r>
    </w:p>
    <w:p w14:paraId="641DE8DB"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Students reach further education pathways</w:t>
      </w:r>
    </w:p>
    <w:p w14:paraId="6A7AF32C"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Youth are engaged in education or employment</w:t>
      </w:r>
    </w:p>
    <w:p w14:paraId="09CFC21E"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Strong economic participation and development</w:t>
      </w:r>
    </w:p>
    <w:p w14:paraId="0256B84B" w14:textId="77777777" w:rsidR="00F74E93" w:rsidRPr="00F74E93" w:rsidRDefault="00BB245D" w:rsidP="00F74E93">
      <w:pPr>
        <w:pStyle w:val="ListParagraph"/>
        <w:numPr>
          <w:ilvl w:val="0"/>
          <w:numId w:val="22"/>
        </w:numPr>
        <w:spacing w:line="360" w:lineRule="auto"/>
        <w:ind w:left="426" w:hanging="426"/>
        <w:rPr>
          <w:b/>
          <w:color w:val="06527F"/>
          <w:lang w:val="en-US"/>
        </w:rPr>
      </w:pPr>
      <w:r>
        <w:rPr>
          <w:b/>
          <w:color w:val="06527F"/>
          <w:lang w:val="en-US"/>
        </w:rPr>
        <w:t xml:space="preserve">People can secure </w:t>
      </w:r>
      <w:r w:rsidR="00F74E93" w:rsidRPr="00F74E93">
        <w:rPr>
          <w:b/>
          <w:color w:val="06527F"/>
          <w:lang w:val="en-US"/>
        </w:rPr>
        <w:t>appropriate and affordable</w:t>
      </w:r>
      <w:r>
        <w:rPr>
          <w:b/>
          <w:color w:val="06527F"/>
          <w:lang w:val="en-US"/>
        </w:rPr>
        <w:t xml:space="preserve"> housing</w:t>
      </w:r>
    </w:p>
    <w:p w14:paraId="53E8BBFC"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Adults are not overrepresented in incarceration</w:t>
      </w:r>
    </w:p>
    <w:p w14:paraId="228088DE"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Young people are not overrepresented in detention</w:t>
      </w:r>
    </w:p>
    <w:p w14:paraId="380F80B8"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Children are not overrepresented in out-of-home care</w:t>
      </w:r>
    </w:p>
    <w:p w14:paraId="45C9E50A"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Families and households are safe</w:t>
      </w:r>
    </w:p>
    <w:p w14:paraId="6D64946F" w14:textId="77777777" w:rsidR="00F74E93" w:rsidRP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Social and emotional wellbeing</w:t>
      </w:r>
    </w:p>
    <w:p w14:paraId="469F646E" w14:textId="77777777" w:rsidR="00F74E93" w:rsidRPr="00F74E93" w:rsidRDefault="00BB245D" w:rsidP="00F74E93">
      <w:pPr>
        <w:pStyle w:val="ListParagraph"/>
        <w:numPr>
          <w:ilvl w:val="0"/>
          <w:numId w:val="22"/>
        </w:numPr>
        <w:spacing w:line="360" w:lineRule="auto"/>
        <w:ind w:left="426" w:hanging="426"/>
        <w:rPr>
          <w:b/>
          <w:color w:val="06527F"/>
          <w:lang w:val="en-US"/>
        </w:rPr>
      </w:pPr>
      <w:r>
        <w:rPr>
          <w:b/>
          <w:color w:val="06527F"/>
          <w:lang w:val="en-US"/>
        </w:rPr>
        <w:t>People maintain</w:t>
      </w:r>
      <w:r w:rsidR="00F74E93" w:rsidRPr="00F74E93">
        <w:rPr>
          <w:b/>
          <w:color w:val="06527F"/>
          <w:lang w:val="en-US"/>
        </w:rPr>
        <w:t xml:space="preserve"> distinctive relationships with land and waters</w:t>
      </w:r>
    </w:p>
    <w:p w14:paraId="6BDC9E69" w14:textId="696193FD" w:rsidR="00F74E93" w:rsidRDefault="00F74E93" w:rsidP="00F74E93">
      <w:pPr>
        <w:pStyle w:val="ListParagraph"/>
        <w:numPr>
          <w:ilvl w:val="0"/>
          <w:numId w:val="22"/>
        </w:numPr>
        <w:spacing w:line="360" w:lineRule="auto"/>
        <w:ind w:left="426" w:hanging="426"/>
        <w:rPr>
          <w:b/>
          <w:color w:val="06527F"/>
          <w:lang w:val="en-US"/>
        </w:rPr>
      </w:pPr>
      <w:r w:rsidRPr="00F74E93">
        <w:rPr>
          <w:b/>
          <w:color w:val="06527F"/>
          <w:lang w:val="en-US"/>
        </w:rPr>
        <w:t>Cultures and languages are strong</w:t>
      </w:r>
    </w:p>
    <w:p w14:paraId="5F772EA5" w14:textId="0B0F446F" w:rsidR="00444D7F" w:rsidRPr="00F74E93" w:rsidRDefault="00444D7F" w:rsidP="00F74E93">
      <w:pPr>
        <w:pStyle w:val="ListParagraph"/>
        <w:numPr>
          <w:ilvl w:val="0"/>
          <w:numId w:val="22"/>
        </w:numPr>
        <w:spacing w:line="360" w:lineRule="auto"/>
        <w:ind w:left="426" w:hanging="426"/>
        <w:rPr>
          <w:b/>
          <w:color w:val="06527F"/>
          <w:lang w:val="en-US"/>
        </w:rPr>
      </w:pPr>
      <w:r>
        <w:rPr>
          <w:b/>
          <w:color w:val="06527F"/>
          <w:lang w:val="en-US"/>
        </w:rPr>
        <w:t>People have access to information and services enabling participation in informed decision-making regarding their own lives</w:t>
      </w:r>
    </w:p>
    <w:p w14:paraId="09B602CE" w14:textId="3060864B" w:rsidR="00F74E93" w:rsidRDefault="005637C6" w:rsidP="00F74E93">
      <w:pPr>
        <w:rPr>
          <w:lang w:val="en-US"/>
        </w:rPr>
      </w:pPr>
      <w:r>
        <w:rPr>
          <w:lang w:val="en-US"/>
        </w:rPr>
        <w:t>Two</w:t>
      </w:r>
      <w:r w:rsidRPr="00255517">
        <w:rPr>
          <w:lang w:val="en-US"/>
        </w:rPr>
        <w:t xml:space="preserve"> </w:t>
      </w:r>
      <w:r w:rsidR="00F74E93" w:rsidRPr="00255517">
        <w:rPr>
          <w:lang w:val="en-US"/>
        </w:rPr>
        <w:t>additional targets – on community infrastructure and inland waters – will be developed over the next year to further strengthen the National Agreement.</w:t>
      </w:r>
    </w:p>
    <w:p w14:paraId="2696589A" w14:textId="77777777" w:rsidR="00F74E93" w:rsidRDefault="00F74E93" w:rsidP="00F74E93">
      <w:pPr>
        <w:rPr>
          <w:lang w:val="en-US"/>
        </w:rPr>
      </w:pPr>
    </w:p>
    <w:p w14:paraId="70D1D586" w14:textId="77777777" w:rsidR="00DD6259" w:rsidRDefault="00F74E93" w:rsidP="00F74E93">
      <w:pPr>
        <w:pStyle w:val="Heading2"/>
      </w:pPr>
      <w:r w:rsidRPr="00255517">
        <w:t>Accountability and Monitoring</w:t>
      </w:r>
    </w:p>
    <w:p w14:paraId="3CF95DC1" w14:textId="77777777" w:rsidR="00F74E93" w:rsidRPr="00255517" w:rsidRDefault="00F74E93" w:rsidP="00F74E93">
      <w:r w:rsidRPr="00255517">
        <w:t xml:space="preserve">Under the National Agreement, governments are more accountable for their actions towards </w:t>
      </w:r>
      <w:proofErr w:type="gramStart"/>
      <w:r w:rsidRPr="00255517">
        <w:t>Closing</w:t>
      </w:r>
      <w:proofErr w:type="gramEnd"/>
      <w:r w:rsidRPr="00255517">
        <w:t xml:space="preserve"> the Gap than in the past.</w:t>
      </w:r>
    </w:p>
    <w:p w14:paraId="458E9A7E" w14:textId="77777777" w:rsidR="00F74E93" w:rsidRPr="00255517" w:rsidRDefault="00F74E93" w:rsidP="00F74E93">
      <w:r w:rsidRPr="00255517">
        <w:t xml:space="preserve">All </w:t>
      </w:r>
      <w:r w:rsidR="00AC76A1">
        <w:t>parties</w:t>
      </w:r>
      <w:r w:rsidRPr="00255517">
        <w:t xml:space="preserve"> will develop Implementation Plans that set out how they will meet their commitments under the National Agreement, and all </w:t>
      </w:r>
      <w:r w:rsidR="00AC76A1">
        <w:t>parties</w:t>
      </w:r>
      <w:r w:rsidRPr="00255517">
        <w:t xml:space="preserve"> are required to report annually on their progress against these plans.</w:t>
      </w:r>
    </w:p>
    <w:p w14:paraId="0AC9A466" w14:textId="77777777" w:rsidR="00F74E93" w:rsidRPr="00255517" w:rsidRDefault="00F74E93" w:rsidP="00F74E93">
      <w:r w:rsidRPr="00255517">
        <w:t>The Productivity Commission will publish a dashboard for Australians to access up-to-date data on Closing the Gap targets and outcomes.</w:t>
      </w:r>
    </w:p>
    <w:p w14:paraId="74B4A19C" w14:textId="77777777" w:rsidR="00F74E93" w:rsidRPr="00255517" w:rsidRDefault="00F74E93" w:rsidP="00F74E93">
      <w:r w:rsidRPr="00255517">
        <w:lastRenderedPageBreak/>
        <w:t xml:space="preserve">The Productivity Commission will also undertake an independent three-yearly review on </w:t>
      </w:r>
      <w:r w:rsidR="00AC76A1">
        <w:t xml:space="preserve">progress </w:t>
      </w:r>
      <w:r w:rsidRPr="00255517">
        <w:t xml:space="preserve">towards </w:t>
      </w:r>
      <w:proofErr w:type="gramStart"/>
      <w:r w:rsidRPr="00255517">
        <w:t>Closing</w:t>
      </w:r>
      <w:proofErr w:type="gramEnd"/>
      <w:r w:rsidRPr="00255517">
        <w:t xml:space="preserve"> the Gap. </w:t>
      </w:r>
    </w:p>
    <w:p w14:paraId="50A8E597" w14:textId="77777777" w:rsidR="00F74E93" w:rsidRDefault="00F74E93" w:rsidP="00F74E93">
      <w:r w:rsidRPr="00255517">
        <w:t>This will be complemented by an independent Aboriginal and Torres Strait Islander-led three-yearly review to capture the lived experiences of Aboriginal and Torres Strait Islander people and communities.</w:t>
      </w:r>
    </w:p>
    <w:p w14:paraId="7A7CBEDF" w14:textId="77777777" w:rsidR="00F74E93" w:rsidRDefault="00F74E93" w:rsidP="00F74E93"/>
    <w:p w14:paraId="1EB37C3B" w14:textId="77777777" w:rsidR="00F74E93" w:rsidRDefault="00F74E93" w:rsidP="00F74E93">
      <w:pPr>
        <w:pStyle w:val="Heading2"/>
      </w:pPr>
      <w:r w:rsidRPr="00F74E93">
        <w:t>Living Document</w:t>
      </w:r>
    </w:p>
    <w:p w14:paraId="66B1A9CA" w14:textId="77777777" w:rsidR="006D0E9E" w:rsidRDefault="00F74E93" w:rsidP="00F74E93">
      <w:r w:rsidRPr="00255517">
        <w:t xml:space="preserve">The National Agreement is a living document and will be revised over </w:t>
      </w:r>
      <w:r w:rsidR="00AC76A1">
        <w:t>its life</w:t>
      </w:r>
      <w:r w:rsidRPr="00255517">
        <w:t xml:space="preserve"> as we progress towards </w:t>
      </w:r>
      <w:proofErr w:type="gramStart"/>
      <w:r w:rsidRPr="00255517">
        <w:t>Closing</w:t>
      </w:r>
      <w:proofErr w:type="gramEnd"/>
      <w:r w:rsidRPr="00255517">
        <w:t xml:space="preserve"> the Gap.</w:t>
      </w:r>
    </w:p>
    <w:sectPr w:rsidR="006D0E9E" w:rsidSect="007154E5">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7463" w14:textId="77777777" w:rsidR="002F37E9" w:rsidRDefault="002F37E9" w:rsidP="000E6C49">
      <w:pPr>
        <w:spacing w:after="0" w:line="240" w:lineRule="auto"/>
      </w:pPr>
      <w:r>
        <w:separator/>
      </w:r>
    </w:p>
  </w:endnote>
  <w:endnote w:type="continuationSeparator" w:id="0">
    <w:p w14:paraId="3F2A0177" w14:textId="77777777" w:rsidR="002F37E9" w:rsidRDefault="002F37E9" w:rsidP="000E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41F6" w14:textId="77777777" w:rsidR="00C91914" w:rsidRDefault="00C91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BA8E" w14:textId="77777777" w:rsidR="000E6C49" w:rsidRDefault="000E6C49" w:rsidP="000E6C49">
    <w:pPr>
      <w:pStyle w:val="Footer"/>
      <w:rPr>
        <w:noProof/>
        <w:lang w:eastAsia="en-AU"/>
      </w:rPr>
    </w:pPr>
  </w:p>
  <w:p w14:paraId="2E82A4BE" w14:textId="77777777" w:rsidR="000E6C49" w:rsidRPr="000E6C49" w:rsidRDefault="000E6C49" w:rsidP="000E6C49">
    <w:pPr>
      <w:pStyle w:val="Footer"/>
    </w:pPr>
    <w:r>
      <w:rPr>
        <w:noProof/>
        <w:lang w:eastAsia="en-AU"/>
      </w:rPr>
      <w:drawing>
        <wp:anchor distT="0" distB="0" distL="114300" distR="114300" simplePos="0" relativeHeight="251659264" behindDoc="1" locked="0" layoutInCell="1" allowOverlap="1" wp14:anchorId="1AEAE341" wp14:editId="18229650">
          <wp:simplePos x="0" y="0"/>
          <wp:positionH relativeFrom="margin">
            <wp:posOffset>-901700</wp:posOffset>
          </wp:positionH>
          <wp:positionV relativeFrom="margin">
            <wp:posOffset>9857105</wp:posOffset>
          </wp:positionV>
          <wp:extent cx="7621270" cy="196850"/>
          <wp:effectExtent l="0" t="0" r="0" b="0"/>
          <wp:wrapNone/>
          <wp:docPr id="10" name="Picture 10" descr=" Closing the Gap in partnership" title=" Closing the Gap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G-Partnership-followpage.png"/>
                  <pic:cNvPicPr/>
                </pic:nvPicPr>
                <pic:blipFill rotWithShape="1">
                  <a:blip r:embed="rId1" cstate="print">
                    <a:extLst>
                      <a:ext uri="{28A0092B-C50C-407E-A947-70E740481C1C}">
                        <a14:useLocalDpi xmlns:a14="http://schemas.microsoft.com/office/drawing/2010/main" val="0"/>
                      </a:ext>
                    </a:extLst>
                  </a:blip>
                  <a:srcRect b="79222"/>
                  <a:stretch/>
                </pic:blipFill>
                <pic:spPr bwMode="auto">
                  <a:xfrm>
                    <a:off x="0" y="0"/>
                    <a:ext cx="7621270" cy="19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5819" w14:textId="77777777" w:rsidR="00C91914" w:rsidRDefault="00C91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A99D1" w14:textId="77777777" w:rsidR="002F37E9" w:rsidRDefault="002F37E9" w:rsidP="000E6C49">
      <w:pPr>
        <w:spacing w:after="0" w:line="240" w:lineRule="auto"/>
      </w:pPr>
      <w:r>
        <w:separator/>
      </w:r>
    </w:p>
  </w:footnote>
  <w:footnote w:type="continuationSeparator" w:id="0">
    <w:p w14:paraId="28644AF2" w14:textId="77777777" w:rsidR="002F37E9" w:rsidRDefault="002F37E9" w:rsidP="000E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7B8D" w14:textId="77777777" w:rsidR="00C91914" w:rsidRDefault="00C91914">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574F" w14:textId="77777777" w:rsidR="000E6C49" w:rsidRDefault="000E6C49">
    <w:pPr>
      <w:pStyle w:val="Header"/>
    </w:pPr>
    <w:r>
      <w:rPr>
        <w:noProof/>
        <w:lang w:eastAsia="en-AU"/>
      </w:rPr>
      <w:drawing>
        <wp:anchor distT="0" distB="0" distL="114300" distR="114300" simplePos="0" relativeHeight="251658240" behindDoc="1" locked="0" layoutInCell="1" allowOverlap="1" wp14:anchorId="53517CFC" wp14:editId="563EA0AA">
          <wp:simplePos x="0" y="0"/>
          <wp:positionH relativeFrom="margin">
            <wp:posOffset>-901700</wp:posOffset>
          </wp:positionH>
          <wp:positionV relativeFrom="margin">
            <wp:posOffset>-1532284</wp:posOffset>
          </wp:positionV>
          <wp:extent cx="7550150" cy="938541"/>
          <wp:effectExtent l="0" t="0" r="0" b="0"/>
          <wp:wrapNone/>
          <wp:docPr id="9" name="Picture 9" descr="Closing the Gap in partnership" title="Closing the Gap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G-Partnership-follow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9385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FE72" w14:textId="77777777" w:rsidR="00C91914" w:rsidRDefault="00C91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B9C"/>
    <w:multiLevelType w:val="hybridMultilevel"/>
    <w:tmpl w:val="433CE6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0E1483"/>
    <w:multiLevelType w:val="hybridMultilevel"/>
    <w:tmpl w:val="EF24E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6160C"/>
    <w:multiLevelType w:val="hybridMultilevel"/>
    <w:tmpl w:val="FDA0693A"/>
    <w:lvl w:ilvl="0" w:tplc="3F3C5BC4">
      <w:numFmt w:val="bullet"/>
      <w:lvlText w:val=""/>
      <w:lvlJc w:val="left"/>
      <w:pPr>
        <w:ind w:left="830" w:hanging="360"/>
      </w:pPr>
      <w:rPr>
        <w:rFonts w:ascii="Symbol" w:eastAsia="Symbol" w:hAnsi="Symbol" w:cs="Symbol" w:hint="default"/>
        <w:w w:val="100"/>
        <w:sz w:val="23"/>
        <w:szCs w:val="23"/>
        <w:lang w:val="en-US" w:eastAsia="en-US" w:bidi="en-US"/>
      </w:rPr>
    </w:lvl>
    <w:lvl w:ilvl="1" w:tplc="C77446DA">
      <w:numFmt w:val="bullet"/>
      <w:lvlText w:val="•"/>
      <w:lvlJc w:val="left"/>
      <w:pPr>
        <w:ind w:left="1461" w:hanging="360"/>
      </w:pPr>
      <w:rPr>
        <w:lang w:val="en-US" w:eastAsia="en-US" w:bidi="en-US"/>
      </w:rPr>
    </w:lvl>
    <w:lvl w:ilvl="2" w:tplc="6B9CE1FC">
      <w:numFmt w:val="bullet"/>
      <w:lvlText w:val="•"/>
      <w:lvlJc w:val="left"/>
      <w:pPr>
        <w:ind w:left="2083" w:hanging="360"/>
      </w:pPr>
      <w:rPr>
        <w:lang w:val="en-US" w:eastAsia="en-US" w:bidi="en-US"/>
      </w:rPr>
    </w:lvl>
    <w:lvl w:ilvl="3" w:tplc="10863DAE">
      <w:numFmt w:val="bullet"/>
      <w:lvlText w:val="•"/>
      <w:lvlJc w:val="left"/>
      <w:pPr>
        <w:ind w:left="2705" w:hanging="360"/>
      </w:pPr>
      <w:rPr>
        <w:lang w:val="en-US" w:eastAsia="en-US" w:bidi="en-US"/>
      </w:rPr>
    </w:lvl>
    <w:lvl w:ilvl="4" w:tplc="AA26238C">
      <w:numFmt w:val="bullet"/>
      <w:lvlText w:val="•"/>
      <w:lvlJc w:val="left"/>
      <w:pPr>
        <w:ind w:left="3327" w:hanging="360"/>
      </w:pPr>
      <w:rPr>
        <w:lang w:val="en-US" w:eastAsia="en-US" w:bidi="en-US"/>
      </w:rPr>
    </w:lvl>
    <w:lvl w:ilvl="5" w:tplc="398068BA">
      <w:numFmt w:val="bullet"/>
      <w:lvlText w:val="•"/>
      <w:lvlJc w:val="left"/>
      <w:pPr>
        <w:ind w:left="3949" w:hanging="360"/>
      </w:pPr>
      <w:rPr>
        <w:lang w:val="en-US" w:eastAsia="en-US" w:bidi="en-US"/>
      </w:rPr>
    </w:lvl>
    <w:lvl w:ilvl="6" w:tplc="3D2AC3FC">
      <w:numFmt w:val="bullet"/>
      <w:lvlText w:val="•"/>
      <w:lvlJc w:val="left"/>
      <w:pPr>
        <w:ind w:left="4570" w:hanging="360"/>
      </w:pPr>
      <w:rPr>
        <w:lang w:val="en-US" w:eastAsia="en-US" w:bidi="en-US"/>
      </w:rPr>
    </w:lvl>
    <w:lvl w:ilvl="7" w:tplc="49222ABE">
      <w:numFmt w:val="bullet"/>
      <w:lvlText w:val="•"/>
      <w:lvlJc w:val="left"/>
      <w:pPr>
        <w:ind w:left="5192" w:hanging="360"/>
      </w:pPr>
      <w:rPr>
        <w:lang w:val="en-US" w:eastAsia="en-US" w:bidi="en-US"/>
      </w:rPr>
    </w:lvl>
    <w:lvl w:ilvl="8" w:tplc="15861204">
      <w:numFmt w:val="bullet"/>
      <w:lvlText w:val="•"/>
      <w:lvlJc w:val="left"/>
      <w:pPr>
        <w:ind w:left="5814" w:hanging="360"/>
      </w:pPr>
      <w:rPr>
        <w:lang w:val="en-US" w:eastAsia="en-US" w:bidi="en-US"/>
      </w:rPr>
    </w:lvl>
  </w:abstractNum>
  <w:abstractNum w:abstractNumId="3" w15:restartNumberingAfterBreak="0">
    <w:nsid w:val="1482775B"/>
    <w:multiLevelType w:val="multilevel"/>
    <w:tmpl w:val="8B3E653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6551A6"/>
    <w:multiLevelType w:val="hybridMultilevel"/>
    <w:tmpl w:val="21925086"/>
    <w:lvl w:ilvl="0" w:tplc="90B4E3C0">
      <w:numFmt w:val="bullet"/>
      <w:lvlText w:val=""/>
      <w:lvlJc w:val="left"/>
      <w:pPr>
        <w:ind w:left="830" w:hanging="360"/>
      </w:pPr>
      <w:rPr>
        <w:rFonts w:ascii="Symbol" w:eastAsia="Symbol" w:hAnsi="Symbol" w:cs="Symbol" w:hint="default"/>
        <w:w w:val="100"/>
        <w:sz w:val="23"/>
        <w:szCs w:val="23"/>
        <w:lang w:val="en-US" w:eastAsia="en-US" w:bidi="en-US"/>
      </w:rPr>
    </w:lvl>
    <w:lvl w:ilvl="1" w:tplc="FBFEF828">
      <w:numFmt w:val="bullet"/>
      <w:lvlText w:val="•"/>
      <w:lvlJc w:val="left"/>
      <w:pPr>
        <w:ind w:left="1461" w:hanging="360"/>
      </w:pPr>
      <w:rPr>
        <w:lang w:val="en-US" w:eastAsia="en-US" w:bidi="en-US"/>
      </w:rPr>
    </w:lvl>
    <w:lvl w:ilvl="2" w:tplc="C37C042E">
      <w:numFmt w:val="bullet"/>
      <w:lvlText w:val="•"/>
      <w:lvlJc w:val="left"/>
      <w:pPr>
        <w:ind w:left="2083" w:hanging="360"/>
      </w:pPr>
      <w:rPr>
        <w:lang w:val="en-US" w:eastAsia="en-US" w:bidi="en-US"/>
      </w:rPr>
    </w:lvl>
    <w:lvl w:ilvl="3" w:tplc="CF568F3E">
      <w:numFmt w:val="bullet"/>
      <w:lvlText w:val="•"/>
      <w:lvlJc w:val="left"/>
      <w:pPr>
        <w:ind w:left="2705" w:hanging="360"/>
      </w:pPr>
      <w:rPr>
        <w:lang w:val="en-US" w:eastAsia="en-US" w:bidi="en-US"/>
      </w:rPr>
    </w:lvl>
    <w:lvl w:ilvl="4" w:tplc="D2906A44">
      <w:numFmt w:val="bullet"/>
      <w:lvlText w:val="•"/>
      <w:lvlJc w:val="left"/>
      <w:pPr>
        <w:ind w:left="3327" w:hanging="360"/>
      </w:pPr>
      <w:rPr>
        <w:lang w:val="en-US" w:eastAsia="en-US" w:bidi="en-US"/>
      </w:rPr>
    </w:lvl>
    <w:lvl w:ilvl="5" w:tplc="2CD0707E">
      <w:numFmt w:val="bullet"/>
      <w:lvlText w:val="•"/>
      <w:lvlJc w:val="left"/>
      <w:pPr>
        <w:ind w:left="3949" w:hanging="360"/>
      </w:pPr>
      <w:rPr>
        <w:lang w:val="en-US" w:eastAsia="en-US" w:bidi="en-US"/>
      </w:rPr>
    </w:lvl>
    <w:lvl w:ilvl="6" w:tplc="F9BC5B26">
      <w:numFmt w:val="bullet"/>
      <w:lvlText w:val="•"/>
      <w:lvlJc w:val="left"/>
      <w:pPr>
        <w:ind w:left="4570" w:hanging="360"/>
      </w:pPr>
      <w:rPr>
        <w:lang w:val="en-US" w:eastAsia="en-US" w:bidi="en-US"/>
      </w:rPr>
    </w:lvl>
    <w:lvl w:ilvl="7" w:tplc="5E3C91D2">
      <w:numFmt w:val="bullet"/>
      <w:lvlText w:val="•"/>
      <w:lvlJc w:val="left"/>
      <w:pPr>
        <w:ind w:left="5192" w:hanging="360"/>
      </w:pPr>
      <w:rPr>
        <w:lang w:val="en-US" w:eastAsia="en-US" w:bidi="en-US"/>
      </w:rPr>
    </w:lvl>
    <w:lvl w:ilvl="8" w:tplc="9BE4DEE8">
      <w:numFmt w:val="bullet"/>
      <w:lvlText w:val="•"/>
      <w:lvlJc w:val="left"/>
      <w:pPr>
        <w:ind w:left="5814" w:hanging="360"/>
      </w:pPr>
      <w:rPr>
        <w:lang w:val="en-US" w:eastAsia="en-US" w:bidi="en-US"/>
      </w:rPr>
    </w:lvl>
  </w:abstractNum>
  <w:abstractNum w:abstractNumId="5" w15:restartNumberingAfterBreak="0">
    <w:nsid w:val="1CC60C4F"/>
    <w:multiLevelType w:val="hybridMultilevel"/>
    <w:tmpl w:val="EF24E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01A40"/>
    <w:multiLevelType w:val="hybridMultilevel"/>
    <w:tmpl w:val="651EC9BA"/>
    <w:lvl w:ilvl="0" w:tplc="9FE23044">
      <w:numFmt w:val="bullet"/>
      <w:lvlText w:val=""/>
      <w:lvlJc w:val="left"/>
      <w:pPr>
        <w:ind w:left="830" w:hanging="360"/>
      </w:pPr>
      <w:rPr>
        <w:rFonts w:ascii="Symbol" w:eastAsia="Symbol" w:hAnsi="Symbol" w:cs="Symbol" w:hint="default"/>
        <w:w w:val="100"/>
        <w:sz w:val="23"/>
        <w:szCs w:val="23"/>
        <w:lang w:val="en-US" w:eastAsia="en-US" w:bidi="en-US"/>
      </w:rPr>
    </w:lvl>
    <w:lvl w:ilvl="1" w:tplc="09AEC798">
      <w:numFmt w:val="bullet"/>
      <w:lvlText w:val="•"/>
      <w:lvlJc w:val="left"/>
      <w:pPr>
        <w:ind w:left="1461" w:hanging="360"/>
      </w:pPr>
      <w:rPr>
        <w:lang w:val="en-US" w:eastAsia="en-US" w:bidi="en-US"/>
      </w:rPr>
    </w:lvl>
    <w:lvl w:ilvl="2" w:tplc="B328B55C">
      <w:numFmt w:val="bullet"/>
      <w:lvlText w:val="•"/>
      <w:lvlJc w:val="left"/>
      <w:pPr>
        <w:ind w:left="2083" w:hanging="360"/>
      </w:pPr>
      <w:rPr>
        <w:lang w:val="en-US" w:eastAsia="en-US" w:bidi="en-US"/>
      </w:rPr>
    </w:lvl>
    <w:lvl w:ilvl="3" w:tplc="2B0CD024">
      <w:numFmt w:val="bullet"/>
      <w:lvlText w:val="•"/>
      <w:lvlJc w:val="left"/>
      <w:pPr>
        <w:ind w:left="2705" w:hanging="360"/>
      </w:pPr>
      <w:rPr>
        <w:lang w:val="en-US" w:eastAsia="en-US" w:bidi="en-US"/>
      </w:rPr>
    </w:lvl>
    <w:lvl w:ilvl="4" w:tplc="6DA855EA">
      <w:numFmt w:val="bullet"/>
      <w:lvlText w:val="•"/>
      <w:lvlJc w:val="left"/>
      <w:pPr>
        <w:ind w:left="3327" w:hanging="360"/>
      </w:pPr>
      <w:rPr>
        <w:lang w:val="en-US" w:eastAsia="en-US" w:bidi="en-US"/>
      </w:rPr>
    </w:lvl>
    <w:lvl w:ilvl="5" w:tplc="7C6A80E8">
      <w:numFmt w:val="bullet"/>
      <w:lvlText w:val="•"/>
      <w:lvlJc w:val="left"/>
      <w:pPr>
        <w:ind w:left="3949" w:hanging="360"/>
      </w:pPr>
      <w:rPr>
        <w:lang w:val="en-US" w:eastAsia="en-US" w:bidi="en-US"/>
      </w:rPr>
    </w:lvl>
    <w:lvl w:ilvl="6" w:tplc="CC8CAB62">
      <w:numFmt w:val="bullet"/>
      <w:lvlText w:val="•"/>
      <w:lvlJc w:val="left"/>
      <w:pPr>
        <w:ind w:left="4570" w:hanging="360"/>
      </w:pPr>
      <w:rPr>
        <w:lang w:val="en-US" w:eastAsia="en-US" w:bidi="en-US"/>
      </w:rPr>
    </w:lvl>
    <w:lvl w:ilvl="7" w:tplc="3A18399C">
      <w:numFmt w:val="bullet"/>
      <w:lvlText w:val="•"/>
      <w:lvlJc w:val="left"/>
      <w:pPr>
        <w:ind w:left="5192" w:hanging="360"/>
      </w:pPr>
      <w:rPr>
        <w:lang w:val="en-US" w:eastAsia="en-US" w:bidi="en-US"/>
      </w:rPr>
    </w:lvl>
    <w:lvl w:ilvl="8" w:tplc="6B7E3720">
      <w:numFmt w:val="bullet"/>
      <w:lvlText w:val="•"/>
      <w:lvlJc w:val="left"/>
      <w:pPr>
        <w:ind w:left="5814" w:hanging="360"/>
      </w:pPr>
      <w:rPr>
        <w:lang w:val="en-US" w:eastAsia="en-US" w:bidi="en-US"/>
      </w:rPr>
    </w:lvl>
  </w:abstractNum>
  <w:abstractNum w:abstractNumId="7" w15:restartNumberingAfterBreak="0">
    <w:nsid w:val="350B30D6"/>
    <w:multiLevelType w:val="hybridMultilevel"/>
    <w:tmpl w:val="80ACB954"/>
    <w:lvl w:ilvl="0" w:tplc="3E387796">
      <w:numFmt w:val="bullet"/>
      <w:lvlText w:val=""/>
      <w:lvlJc w:val="left"/>
      <w:pPr>
        <w:ind w:left="830" w:hanging="360"/>
      </w:pPr>
      <w:rPr>
        <w:rFonts w:ascii="Symbol" w:eastAsia="Symbol" w:hAnsi="Symbol" w:cs="Symbol" w:hint="default"/>
        <w:w w:val="100"/>
        <w:sz w:val="23"/>
        <w:szCs w:val="23"/>
        <w:lang w:val="en-US" w:eastAsia="en-US" w:bidi="en-US"/>
      </w:rPr>
    </w:lvl>
    <w:lvl w:ilvl="1" w:tplc="4A18FC66">
      <w:numFmt w:val="bullet"/>
      <w:lvlText w:val="•"/>
      <w:lvlJc w:val="left"/>
      <w:pPr>
        <w:ind w:left="1461" w:hanging="360"/>
      </w:pPr>
      <w:rPr>
        <w:lang w:val="en-US" w:eastAsia="en-US" w:bidi="en-US"/>
      </w:rPr>
    </w:lvl>
    <w:lvl w:ilvl="2" w:tplc="633EDF62">
      <w:numFmt w:val="bullet"/>
      <w:lvlText w:val="•"/>
      <w:lvlJc w:val="left"/>
      <w:pPr>
        <w:ind w:left="2083" w:hanging="360"/>
      </w:pPr>
      <w:rPr>
        <w:lang w:val="en-US" w:eastAsia="en-US" w:bidi="en-US"/>
      </w:rPr>
    </w:lvl>
    <w:lvl w:ilvl="3" w:tplc="4CFA8EFC">
      <w:numFmt w:val="bullet"/>
      <w:lvlText w:val="•"/>
      <w:lvlJc w:val="left"/>
      <w:pPr>
        <w:ind w:left="2705" w:hanging="360"/>
      </w:pPr>
      <w:rPr>
        <w:lang w:val="en-US" w:eastAsia="en-US" w:bidi="en-US"/>
      </w:rPr>
    </w:lvl>
    <w:lvl w:ilvl="4" w:tplc="DD50D398">
      <w:numFmt w:val="bullet"/>
      <w:lvlText w:val="•"/>
      <w:lvlJc w:val="left"/>
      <w:pPr>
        <w:ind w:left="3327" w:hanging="360"/>
      </w:pPr>
      <w:rPr>
        <w:lang w:val="en-US" w:eastAsia="en-US" w:bidi="en-US"/>
      </w:rPr>
    </w:lvl>
    <w:lvl w:ilvl="5" w:tplc="FCA87654">
      <w:numFmt w:val="bullet"/>
      <w:lvlText w:val="•"/>
      <w:lvlJc w:val="left"/>
      <w:pPr>
        <w:ind w:left="3949" w:hanging="360"/>
      </w:pPr>
      <w:rPr>
        <w:lang w:val="en-US" w:eastAsia="en-US" w:bidi="en-US"/>
      </w:rPr>
    </w:lvl>
    <w:lvl w:ilvl="6" w:tplc="F6C0C742">
      <w:numFmt w:val="bullet"/>
      <w:lvlText w:val="•"/>
      <w:lvlJc w:val="left"/>
      <w:pPr>
        <w:ind w:left="4570" w:hanging="360"/>
      </w:pPr>
      <w:rPr>
        <w:lang w:val="en-US" w:eastAsia="en-US" w:bidi="en-US"/>
      </w:rPr>
    </w:lvl>
    <w:lvl w:ilvl="7" w:tplc="CAE664C4">
      <w:numFmt w:val="bullet"/>
      <w:lvlText w:val="•"/>
      <w:lvlJc w:val="left"/>
      <w:pPr>
        <w:ind w:left="5192" w:hanging="360"/>
      </w:pPr>
      <w:rPr>
        <w:lang w:val="en-US" w:eastAsia="en-US" w:bidi="en-US"/>
      </w:rPr>
    </w:lvl>
    <w:lvl w:ilvl="8" w:tplc="4D226DBE">
      <w:numFmt w:val="bullet"/>
      <w:lvlText w:val="•"/>
      <w:lvlJc w:val="left"/>
      <w:pPr>
        <w:ind w:left="5814" w:hanging="360"/>
      </w:pPr>
      <w:rPr>
        <w:lang w:val="en-US" w:eastAsia="en-US" w:bidi="en-US"/>
      </w:rPr>
    </w:lvl>
  </w:abstractNum>
  <w:abstractNum w:abstractNumId="8" w15:restartNumberingAfterBreak="0">
    <w:nsid w:val="39E12F87"/>
    <w:multiLevelType w:val="hybridMultilevel"/>
    <w:tmpl w:val="0D360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D520D"/>
    <w:multiLevelType w:val="hybridMultilevel"/>
    <w:tmpl w:val="BE266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FF19AC"/>
    <w:multiLevelType w:val="hybridMultilevel"/>
    <w:tmpl w:val="1164912E"/>
    <w:lvl w:ilvl="0" w:tplc="1D0A5E8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78F9FC">
      <w:start w:val="1"/>
      <w:numFmt w:val="lowerLetter"/>
      <w:lvlText w:val="%2."/>
      <w:lvlJc w:val="left"/>
      <w:pPr>
        <w:ind w:left="1440" w:hanging="360"/>
      </w:pPr>
      <w:rPr>
        <w:b w:val="0"/>
      </w:rPr>
    </w:lvl>
    <w:lvl w:ilvl="2" w:tplc="2DF47070">
      <w:start w:val="1"/>
      <w:numFmt w:val="lowerRoman"/>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373684"/>
    <w:multiLevelType w:val="hybridMultilevel"/>
    <w:tmpl w:val="35602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7A2B1F"/>
    <w:multiLevelType w:val="hybridMultilevel"/>
    <w:tmpl w:val="1AE0741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02647D"/>
    <w:multiLevelType w:val="hybridMultilevel"/>
    <w:tmpl w:val="BFE8C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C81E1A"/>
    <w:multiLevelType w:val="hybridMultilevel"/>
    <w:tmpl w:val="F844F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252D08"/>
    <w:multiLevelType w:val="hybridMultilevel"/>
    <w:tmpl w:val="1AE0741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C51120"/>
    <w:multiLevelType w:val="hybridMultilevel"/>
    <w:tmpl w:val="4EA216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836333A"/>
    <w:multiLevelType w:val="hybridMultilevel"/>
    <w:tmpl w:val="E7C4EFBC"/>
    <w:lvl w:ilvl="0" w:tplc="C0202AEA">
      <w:numFmt w:val="bullet"/>
      <w:lvlText w:val=""/>
      <w:lvlJc w:val="left"/>
      <w:pPr>
        <w:ind w:left="830" w:hanging="360"/>
      </w:pPr>
      <w:rPr>
        <w:rFonts w:ascii="Symbol" w:eastAsia="Symbol" w:hAnsi="Symbol" w:cs="Symbol" w:hint="default"/>
        <w:w w:val="100"/>
        <w:sz w:val="23"/>
        <w:szCs w:val="23"/>
        <w:lang w:val="en-US" w:eastAsia="en-US" w:bidi="en-US"/>
      </w:rPr>
    </w:lvl>
    <w:lvl w:ilvl="1" w:tplc="D5AC9DFE">
      <w:numFmt w:val="bullet"/>
      <w:lvlText w:val="•"/>
      <w:lvlJc w:val="left"/>
      <w:pPr>
        <w:ind w:left="1461" w:hanging="360"/>
      </w:pPr>
      <w:rPr>
        <w:lang w:val="en-US" w:eastAsia="en-US" w:bidi="en-US"/>
      </w:rPr>
    </w:lvl>
    <w:lvl w:ilvl="2" w:tplc="8B9661B4">
      <w:numFmt w:val="bullet"/>
      <w:lvlText w:val="•"/>
      <w:lvlJc w:val="left"/>
      <w:pPr>
        <w:ind w:left="2083" w:hanging="360"/>
      </w:pPr>
      <w:rPr>
        <w:lang w:val="en-US" w:eastAsia="en-US" w:bidi="en-US"/>
      </w:rPr>
    </w:lvl>
    <w:lvl w:ilvl="3" w:tplc="CB96E79E">
      <w:numFmt w:val="bullet"/>
      <w:lvlText w:val="•"/>
      <w:lvlJc w:val="left"/>
      <w:pPr>
        <w:ind w:left="2705" w:hanging="360"/>
      </w:pPr>
      <w:rPr>
        <w:lang w:val="en-US" w:eastAsia="en-US" w:bidi="en-US"/>
      </w:rPr>
    </w:lvl>
    <w:lvl w:ilvl="4" w:tplc="5C409F9C">
      <w:numFmt w:val="bullet"/>
      <w:lvlText w:val="•"/>
      <w:lvlJc w:val="left"/>
      <w:pPr>
        <w:ind w:left="3327" w:hanging="360"/>
      </w:pPr>
      <w:rPr>
        <w:lang w:val="en-US" w:eastAsia="en-US" w:bidi="en-US"/>
      </w:rPr>
    </w:lvl>
    <w:lvl w:ilvl="5" w:tplc="C19E84C2">
      <w:numFmt w:val="bullet"/>
      <w:lvlText w:val="•"/>
      <w:lvlJc w:val="left"/>
      <w:pPr>
        <w:ind w:left="3949" w:hanging="360"/>
      </w:pPr>
      <w:rPr>
        <w:lang w:val="en-US" w:eastAsia="en-US" w:bidi="en-US"/>
      </w:rPr>
    </w:lvl>
    <w:lvl w:ilvl="6" w:tplc="A2D409E4">
      <w:numFmt w:val="bullet"/>
      <w:lvlText w:val="•"/>
      <w:lvlJc w:val="left"/>
      <w:pPr>
        <w:ind w:left="4570" w:hanging="360"/>
      </w:pPr>
      <w:rPr>
        <w:lang w:val="en-US" w:eastAsia="en-US" w:bidi="en-US"/>
      </w:rPr>
    </w:lvl>
    <w:lvl w:ilvl="7" w:tplc="F0A46000">
      <w:numFmt w:val="bullet"/>
      <w:lvlText w:val="•"/>
      <w:lvlJc w:val="left"/>
      <w:pPr>
        <w:ind w:left="5192" w:hanging="360"/>
      </w:pPr>
      <w:rPr>
        <w:lang w:val="en-US" w:eastAsia="en-US" w:bidi="en-US"/>
      </w:rPr>
    </w:lvl>
    <w:lvl w:ilvl="8" w:tplc="4F1692BA">
      <w:numFmt w:val="bullet"/>
      <w:lvlText w:val="•"/>
      <w:lvlJc w:val="left"/>
      <w:pPr>
        <w:ind w:left="5814" w:hanging="360"/>
      </w:pPr>
      <w:rPr>
        <w:lang w:val="en-US" w:eastAsia="en-US" w:bidi="en-US"/>
      </w:rPr>
    </w:lvl>
  </w:abstractNum>
  <w:abstractNum w:abstractNumId="18" w15:restartNumberingAfterBreak="0">
    <w:nsid w:val="6FA26877"/>
    <w:multiLevelType w:val="hybridMultilevel"/>
    <w:tmpl w:val="C9AA127E"/>
    <w:lvl w:ilvl="0" w:tplc="DDB4CBF6">
      <w:numFmt w:val="bullet"/>
      <w:lvlText w:val=""/>
      <w:lvlJc w:val="left"/>
      <w:pPr>
        <w:ind w:left="830" w:hanging="360"/>
      </w:pPr>
      <w:rPr>
        <w:rFonts w:ascii="Symbol" w:eastAsia="Symbol" w:hAnsi="Symbol" w:cs="Symbol" w:hint="default"/>
        <w:w w:val="100"/>
        <w:sz w:val="23"/>
        <w:szCs w:val="23"/>
        <w:lang w:val="en-US" w:eastAsia="en-US" w:bidi="en-US"/>
      </w:rPr>
    </w:lvl>
    <w:lvl w:ilvl="1" w:tplc="2404264C">
      <w:numFmt w:val="bullet"/>
      <w:lvlText w:val="•"/>
      <w:lvlJc w:val="left"/>
      <w:pPr>
        <w:ind w:left="1461" w:hanging="360"/>
      </w:pPr>
      <w:rPr>
        <w:lang w:val="en-US" w:eastAsia="en-US" w:bidi="en-US"/>
      </w:rPr>
    </w:lvl>
    <w:lvl w:ilvl="2" w:tplc="9B48BAA2">
      <w:numFmt w:val="bullet"/>
      <w:lvlText w:val="•"/>
      <w:lvlJc w:val="left"/>
      <w:pPr>
        <w:ind w:left="2083" w:hanging="360"/>
      </w:pPr>
      <w:rPr>
        <w:lang w:val="en-US" w:eastAsia="en-US" w:bidi="en-US"/>
      </w:rPr>
    </w:lvl>
    <w:lvl w:ilvl="3" w:tplc="675A3DFE">
      <w:numFmt w:val="bullet"/>
      <w:lvlText w:val="•"/>
      <w:lvlJc w:val="left"/>
      <w:pPr>
        <w:ind w:left="2705" w:hanging="360"/>
      </w:pPr>
      <w:rPr>
        <w:lang w:val="en-US" w:eastAsia="en-US" w:bidi="en-US"/>
      </w:rPr>
    </w:lvl>
    <w:lvl w:ilvl="4" w:tplc="82AC8188">
      <w:numFmt w:val="bullet"/>
      <w:lvlText w:val="•"/>
      <w:lvlJc w:val="left"/>
      <w:pPr>
        <w:ind w:left="3327" w:hanging="360"/>
      </w:pPr>
      <w:rPr>
        <w:lang w:val="en-US" w:eastAsia="en-US" w:bidi="en-US"/>
      </w:rPr>
    </w:lvl>
    <w:lvl w:ilvl="5" w:tplc="E528B0DC">
      <w:numFmt w:val="bullet"/>
      <w:lvlText w:val="•"/>
      <w:lvlJc w:val="left"/>
      <w:pPr>
        <w:ind w:left="3949" w:hanging="360"/>
      </w:pPr>
      <w:rPr>
        <w:lang w:val="en-US" w:eastAsia="en-US" w:bidi="en-US"/>
      </w:rPr>
    </w:lvl>
    <w:lvl w:ilvl="6" w:tplc="814CBB78">
      <w:numFmt w:val="bullet"/>
      <w:lvlText w:val="•"/>
      <w:lvlJc w:val="left"/>
      <w:pPr>
        <w:ind w:left="4570" w:hanging="360"/>
      </w:pPr>
      <w:rPr>
        <w:lang w:val="en-US" w:eastAsia="en-US" w:bidi="en-US"/>
      </w:rPr>
    </w:lvl>
    <w:lvl w:ilvl="7" w:tplc="61686C68">
      <w:numFmt w:val="bullet"/>
      <w:lvlText w:val="•"/>
      <w:lvlJc w:val="left"/>
      <w:pPr>
        <w:ind w:left="5192" w:hanging="360"/>
      </w:pPr>
      <w:rPr>
        <w:lang w:val="en-US" w:eastAsia="en-US" w:bidi="en-US"/>
      </w:rPr>
    </w:lvl>
    <w:lvl w:ilvl="8" w:tplc="3DF40812">
      <w:numFmt w:val="bullet"/>
      <w:lvlText w:val="•"/>
      <w:lvlJc w:val="left"/>
      <w:pPr>
        <w:ind w:left="5814" w:hanging="360"/>
      </w:pPr>
      <w:rPr>
        <w:lang w:val="en-US" w:eastAsia="en-US" w:bidi="en-US"/>
      </w:rPr>
    </w:lvl>
  </w:abstractNum>
  <w:abstractNum w:abstractNumId="19" w15:restartNumberingAfterBreak="0">
    <w:nsid w:val="7493799A"/>
    <w:multiLevelType w:val="hybridMultilevel"/>
    <w:tmpl w:val="9FFC225A"/>
    <w:lvl w:ilvl="0" w:tplc="2E8E4E42">
      <w:numFmt w:val="bullet"/>
      <w:lvlText w:val=""/>
      <w:lvlJc w:val="left"/>
      <w:pPr>
        <w:ind w:left="830" w:hanging="360"/>
      </w:pPr>
      <w:rPr>
        <w:rFonts w:ascii="Symbol" w:eastAsia="Symbol" w:hAnsi="Symbol" w:cs="Symbol" w:hint="default"/>
        <w:w w:val="100"/>
        <w:sz w:val="23"/>
        <w:szCs w:val="23"/>
        <w:lang w:val="en-US" w:eastAsia="en-US" w:bidi="en-US"/>
      </w:rPr>
    </w:lvl>
    <w:lvl w:ilvl="1" w:tplc="C5909B10">
      <w:numFmt w:val="bullet"/>
      <w:lvlText w:val="•"/>
      <w:lvlJc w:val="left"/>
      <w:pPr>
        <w:ind w:left="1461" w:hanging="360"/>
      </w:pPr>
      <w:rPr>
        <w:lang w:val="en-US" w:eastAsia="en-US" w:bidi="en-US"/>
      </w:rPr>
    </w:lvl>
    <w:lvl w:ilvl="2" w:tplc="482402FE">
      <w:numFmt w:val="bullet"/>
      <w:lvlText w:val="•"/>
      <w:lvlJc w:val="left"/>
      <w:pPr>
        <w:ind w:left="2083" w:hanging="360"/>
      </w:pPr>
      <w:rPr>
        <w:lang w:val="en-US" w:eastAsia="en-US" w:bidi="en-US"/>
      </w:rPr>
    </w:lvl>
    <w:lvl w:ilvl="3" w:tplc="26C0F58E">
      <w:numFmt w:val="bullet"/>
      <w:lvlText w:val="•"/>
      <w:lvlJc w:val="left"/>
      <w:pPr>
        <w:ind w:left="2705" w:hanging="360"/>
      </w:pPr>
      <w:rPr>
        <w:lang w:val="en-US" w:eastAsia="en-US" w:bidi="en-US"/>
      </w:rPr>
    </w:lvl>
    <w:lvl w:ilvl="4" w:tplc="11A6740A">
      <w:numFmt w:val="bullet"/>
      <w:lvlText w:val="•"/>
      <w:lvlJc w:val="left"/>
      <w:pPr>
        <w:ind w:left="3327" w:hanging="360"/>
      </w:pPr>
      <w:rPr>
        <w:lang w:val="en-US" w:eastAsia="en-US" w:bidi="en-US"/>
      </w:rPr>
    </w:lvl>
    <w:lvl w:ilvl="5" w:tplc="3A485502">
      <w:numFmt w:val="bullet"/>
      <w:lvlText w:val="•"/>
      <w:lvlJc w:val="left"/>
      <w:pPr>
        <w:ind w:left="3949" w:hanging="360"/>
      </w:pPr>
      <w:rPr>
        <w:lang w:val="en-US" w:eastAsia="en-US" w:bidi="en-US"/>
      </w:rPr>
    </w:lvl>
    <w:lvl w:ilvl="6" w:tplc="94A04976">
      <w:numFmt w:val="bullet"/>
      <w:lvlText w:val="•"/>
      <w:lvlJc w:val="left"/>
      <w:pPr>
        <w:ind w:left="4570" w:hanging="360"/>
      </w:pPr>
      <w:rPr>
        <w:lang w:val="en-US" w:eastAsia="en-US" w:bidi="en-US"/>
      </w:rPr>
    </w:lvl>
    <w:lvl w:ilvl="7" w:tplc="CA2450D6">
      <w:numFmt w:val="bullet"/>
      <w:lvlText w:val="•"/>
      <w:lvlJc w:val="left"/>
      <w:pPr>
        <w:ind w:left="5192" w:hanging="360"/>
      </w:pPr>
      <w:rPr>
        <w:lang w:val="en-US" w:eastAsia="en-US" w:bidi="en-US"/>
      </w:rPr>
    </w:lvl>
    <w:lvl w:ilvl="8" w:tplc="8626C4F4">
      <w:numFmt w:val="bullet"/>
      <w:lvlText w:val="•"/>
      <w:lvlJc w:val="left"/>
      <w:pPr>
        <w:ind w:left="5814" w:hanging="360"/>
      </w:pPr>
      <w:rPr>
        <w:lang w:val="en-US" w:eastAsia="en-US" w:bidi="en-US"/>
      </w:rPr>
    </w:lvl>
  </w:abstractNum>
  <w:abstractNum w:abstractNumId="20" w15:restartNumberingAfterBreak="0">
    <w:nsid w:val="761D0635"/>
    <w:multiLevelType w:val="hybridMultilevel"/>
    <w:tmpl w:val="8A542782"/>
    <w:lvl w:ilvl="0" w:tplc="2E1C53FE">
      <w:numFmt w:val="bullet"/>
      <w:lvlText w:val=""/>
      <w:lvlJc w:val="left"/>
      <w:pPr>
        <w:ind w:left="830" w:hanging="360"/>
      </w:pPr>
      <w:rPr>
        <w:rFonts w:ascii="Symbol" w:eastAsia="Symbol" w:hAnsi="Symbol" w:cs="Symbol" w:hint="default"/>
        <w:w w:val="100"/>
        <w:sz w:val="23"/>
        <w:szCs w:val="23"/>
        <w:lang w:val="en-US" w:eastAsia="en-US" w:bidi="en-US"/>
      </w:rPr>
    </w:lvl>
    <w:lvl w:ilvl="1" w:tplc="8EC6DB32">
      <w:numFmt w:val="bullet"/>
      <w:lvlText w:val="•"/>
      <w:lvlJc w:val="left"/>
      <w:pPr>
        <w:ind w:left="1461" w:hanging="360"/>
      </w:pPr>
      <w:rPr>
        <w:lang w:val="en-US" w:eastAsia="en-US" w:bidi="en-US"/>
      </w:rPr>
    </w:lvl>
    <w:lvl w:ilvl="2" w:tplc="A350DEA8">
      <w:numFmt w:val="bullet"/>
      <w:lvlText w:val="•"/>
      <w:lvlJc w:val="left"/>
      <w:pPr>
        <w:ind w:left="2083" w:hanging="360"/>
      </w:pPr>
      <w:rPr>
        <w:lang w:val="en-US" w:eastAsia="en-US" w:bidi="en-US"/>
      </w:rPr>
    </w:lvl>
    <w:lvl w:ilvl="3" w:tplc="9786667E">
      <w:numFmt w:val="bullet"/>
      <w:lvlText w:val="•"/>
      <w:lvlJc w:val="left"/>
      <w:pPr>
        <w:ind w:left="2705" w:hanging="360"/>
      </w:pPr>
      <w:rPr>
        <w:lang w:val="en-US" w:eastAsia="en-US" w:bidi="en-US"/>
      </w:rPr>
    </w:lvl>
    <w:lvl w:ilvl="4" w:tplc="4F6A05DA">
      <w:numFmt w:val="bullet"/>
      <w:lvlText w:val="•"/>
      <w:lvlJc w:val="left"/>
      <w:pPr>
        <w:ind w:left="3327" w:hanging="360"/>
      </w:pPr>
      <w:rPr>
        <w:lang w:val="en-US" w:eastAsia="en-US" w:bidi="en-US"/>
      </w:rPr>
    </w:lvl>
    <w:lvl w:ilvl="5" w:tplc="CA1E6628">
      <w:numFmt w:val="bullet"/>
      <w:lvlText w:val="•"/>
      <w:lvlJc w:val="left"/>
      <w:pPr>
        <w:ind w:left="3949" w:hanging="360"/>
      </w:pPr>
      <w:rPr>
        <w:lang w:val="en-US" w:eastAsia="en-US" w:bidi="en-US"/>
      </w:rPr>
    </w:lvl>
    <w:lvl w:ilvl="6" w:tplc="9AA89D16">
      <w:numFmt w:val="bullet"/>
      <w:lvlText w:val="•"/>
      <w:lvlJc w:val="left"/>
      <w:pPr>
        <w:ind w:left="4570" w:hanging="360"/>
      </w:pPr>
      <w:rPr>
        <w:lang w:val="en-US" w:eastAsia="en-US" w:bidi="en-US"/>
      </w:rPr>
    </w:lvl>
    <w:lvl w:ilvl="7" w:tplc="FAB4792E">
      <w:numFmt w:val="bullet"/>
      <w:lvlText w:val="•"/>
      <w:lvlJc w:val="left"/>
      <w:pPr>
        <w:ind w:left="5192" w:hanging="360"/>
      </w:pPr>
      <w:rPr>
        <w:lang w:val="en-US" w:eastAsia="en-US" w:bidi="en-US"/>
      </w:rPr>
    </w:lvl>
    <w:lvl w:ilvl="8" w:tplc="777AEBE8">
      <w:numFmt w:val="bullet"/>
      <w:lvlText w:val="•"/>
      <w:lvlJc w:val="left"/>
      <w:pPr>
        <w:ind w:left="5814" w:hanging="360"/>
      </w:pPr>
      <w:rPr>
        <w:lang w:val="en-US" w:eastAsia="en-US" w:bidi="en-US"/>
      </w:rPr>
    </w:lvl>
  </w:abstractNum>
  <w:abstractNum w:abstractNumId="21" w15:restartNumberingAfterBreak="0">
    <w:nsid w:val="7D556AEA"/>
    <w:multiLevelType w:val="hybridMultilevel"/>
    <w:tmpl w:val="CCAA3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
  </w:num>
  <w:num w:numId="5">
    <w:abstractNumId w:val="18"/>
  </w:num>
  <w:num w:numId="6">
    <w:abstractNumId w:val="20"/>
  </w:num>
  <w:num w:numId="7">
    <w:abstractNumId w:val="4"/>
  </w:num>
  <w:num w:numId="8">
    <w:abstractNumId w:val="6"/>
  </w:num>
  <w:num w:numId="9">
    <w:abstractNumId w:val="17"/>
  </w:num>
  <w:num w:numId="10">
    <w:abstractNumId w:val="19"/>
  </w:num>
  <w:num w:numId="11">
    <w:abstractNumId w:val="5"/>
  </w:num>
  <w:num w:numId="12">
    <w:abstractNumId w:val="16"/>
  </w:num>
  <w:num w:numId="13">
    <w:abstractNumId w:val="8"/>
  </w:num>
  <w:num w:numId="14">
    <w:abstractNumId w:val="13"/>
  </w:num>
  <w:num w:numId="15">
    <w:abstractNumId w:val="14"/>
  </w:num>
  <w:num w:numId="16">
    <w:abstractNumId w:val="21"/>
  </w:num>
  <w:num w:numId="17">
    <w:abstractNumId w:val="1"/>
  </w:num>
  <w:num w:numId="18">
    <w:abstractNumId w:val="9"/>
  </w:num>
  <w:num w:numId="19">
    <w:abstractNumId w:val="11"/>
  </w:num>
  <w:num w:numId="20">
    <w:abstractNumId w:val="12"/>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0A"/>
    <w:rsid w:val="00085F71"/>
    <w:rsid w:val="000907A5"/>
    <w:rsid w:val="000C3338"/>
    <w:rsid w:val="000E6C49"/>
    <w:rsid w:val="002F37E9"/>
    <w:rsid w:val="0030628E"/>
    <w:rsid w:val="00320CBC"/>
    <w:rsid w:val="00327262"/>
    <w:rsid w:val="003302ED"/>
    <w:rsid w:val="00353A99"/>
    <w:rsid w:val="003565B7"/>
    <w:rsid w:val="00371EEC"/>
    <w:rsid w:val="003F7FDC"/>
    <w:rsid w:val="00444D7F"/>
    <w:rsid w:val="004825EE"/>
    <w:rsid w:val="004873BD"/>
    <w:rsid w:val="00493686"/>
    <w:rsid w:val="00500225"/>
    <w:rsid w:val="005230F3"/>
    <w:rsid w:val="0054517B"/>
    <w:rsid w:val="005624AE"/>
    <w:rsid w:val="005637C6"/>
    <w:rsid w:val="00592F99"/>
    <w:rsid w:val="005A6109"/>
    <w:rsid w:val="00620FAD"/>
    <w:rsid w:val="006A07CB"/>
    <w:rsid w:val="006C57B2"/>
    <w:rsid w:val="006D0E9E"/>
    <w:rsid w:val="007154E5"/>
    <w:rsid w:val="00770A56"/>
    <w:rsid w:val="007A5AE8"/>
    <w:rsid w:val="007D3CE7"/>
    <w:rsid w:val="00813B44"/>
    <w:rsid w:val="009008E5"/>
    <w:rsid w:val="00970A97"/>
    <w:rsid w:val="00975C4D"/>
    <w:rsid w:val="00986637"/>
    <w:rsid w:val="00A07A0A"/>
    <w:rsid w:val="00A109E2"/>
    <w:rsid w:val="00A34367"/>
    <w:rsid w:val="00AC76A1"/>
    <w:rsid w:val="00AC7873"/>
    <w:rsid w:val="00BB245D"/>
    <w:rsid w:val="00C420FD"/>
    <w:rsid w:val="00C832F4"/>
    <w:rsid w:val="00C91914"/>
    <w:rsid w:val="00CD102D"/>
    <w:rsid w:val="00D24497"/>
    <w:rsid w:val="00D929ED"/>
    <w:rsid w:val="00DD6259"/>
    <w:rsid w:val="00E3453E"/>
    <w:rsid w:val="00F74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8E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4E5"/>
    <w:rPr>
      <w:rFonts w:eastAsiaTheme="minorEastAsia"/>
    </w:rPr>
  </w:style>
  <w:style w:type="paragraph" w:styleId="Heading1">
    <w:name w:val="heading 1"/>
    <w:basedOn w:val="Normal"/>
    <w:next w:val="Normal"/>
    <w:link w:val="Heading1Char"/>
    <w:uiPriority w:val="9"/>
    <w:qFormat/>
    <w:rsid w:val="004825EE"/>
    <w:pPr>
      <w:spacing w:after="360"/>
      <w:outlineLvl w:val="0"/>
    </w:pPr>
    <w:rPr>
      <w:rFonts w:ascii="Century Gothic" w:eastAsiaTheme="majorEastAsia" w:hAnsi="Century Gothic" w:cstheme="majorBidi"/>
      <w:b/>
      <w:bCs/>
      <w:color w:val="06527F"/>
      <w:sz w:val="40"/>
      <w:szCs w:val="40"/>
      <w:lang w:val="en-US"/>
    </w:rPr>
  </w:style>
  <w:style w:type="paragraph" w:styleId="Heading2">
    <w:name w:val="heading 2"/>
    <w:basedOn w:val="Normal"/>
    <w:next w:val="Normal"/>
    <w:link w:val="Heading2Char"/>
    <w:uiPriority w:val="9"/>
    <w:unhideWhenUsed/>
    <w:qFormat/>
    <w:rsid w:val="004825EE"/>
    <w:pPr>
      <w:keepNext/>
      <w:keepLines/>
      <w:spacing w:after="240"/>
      <w:outlineLvl w:val="1"/>
    </w:pPr>
    <w:rPr>
      <w:rFonts w:ascii="Century Gothic" w:eastAsiaTheme="majorEastAsia" w:hAnsi="Century Gothic" w:cstheme="majorBidi"/>
      <w:color w:val="923F26"/>
      <w:sz w:val="28"/>
      <w:szCs w:val="28"/>
      <w:lang w:val="en-US"/>
    </w:rPr>
  </w:style>
  <w:style w:type="paragraph" w:styleId="Heading3">
    <w:name w:val="heading 3"/>
    <w:basedOn w:val="Normal"/>
    <w:link w:val="Heading3Char"/>
    <w:uiPriority w:val="9"/>
    <w:unhideWhenUsed/>
    <w:qFormat/>
    <w:rsid w:val="004825EE"/>
    <w:pPr>
      <w:spacing w:before="360" w:after="240"/>
      <w:outlineLvl w:val="2"/>
    </w:pPr>
    <w:rPr>
      <w:rFonts w:ascii="Century Gothic" w:hAnsi="Century Gothic"/>
      <w:b/>
      <w:color w:val="06527F"/>
      <w:sz w:val="24"/>
      <w:szCs w:val="24"/>
      <w:lang w:val="en-US"/>
    </w:rPr>
  </w:style>
  <w:style w:type="paragraph" w:styleId="Heading5">
    <w:name w:val="heading 5"/>
    <w:basedOn w:val="Normal"/>
    <w:next w:val="Normal"/>
    <w:link w:val="Heading5Char"/>
    <w:uiPriority w:val="9"/>
    <w:semiHidden/>
    <w:unhideWhenUsed/>
    <w:qFormat/>
    <w:rsid w:val="007154E5"/>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154E5"/>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154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54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54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graph">
    <w:name w:val="Single Paragraph"/>
    <w:basedOn w:val="Normal"/>
    <w:rsid w:val="00A07A0A"/>
    <w:pPr>
      <w:spacing w:after="0" w:line="260" w:lineRule="exact"/>
      <w:jc w:val="both"/>
    </w:pPr>
    <w:rPr>
      <w:rFonts w:ascii="Corbel" w:eastAsia="Times New Roman" w:hAnsi="Corbel" w:cs="Times New Roman"/>
      <w:color w:val="000000"/>
      <w:sz w:val="23"/>
      <w:szCs w:val="20"/>
      <w:lang w:eastAsia="en-AU"/>
    </w:rPr>
  </w:style>
  <w:style w:type="character" w:customStyle="1" w:styleId="Bold">
    <w:name w:val="Bold"/>
    <w:rsid w:val="00A07A0A"/>
    <w:rPr>
      <w:b/>
    </w:rPr>
  </w:style>
  <w:style w:type="paragraph" w:customStyle="1" w:styleId="Signed">
    <w:name w:val="Signed"/>
    <w:basedOn w:val="Normal"/>
    <w:rsid w:val="00A07A0A"/>
    <w:pPr>
      <w:spacing w:after="120" w:line="240" w:lineRule="auto"/>
      <w:jc w:val="both"/>
    </w:pPr>
    <w:rPr>
      <w:rFonts w:ascii="Book Antiqua" w:eastAsia="Times New Roman" w:hAnsi="Book Antiqua" w:cs="Times New Roman"/>
      <w:bCs/>
      <w:i/>
      <w:color w:val="000000"/>
      <w:szCs w:val="20"/>
      <w:lang w:eastAsia="en-AU"/>
    </w:rPr>
  </w:style>
  <w:style w:type="paragraph" w:customStyle="1" w:styleId="Position">
    <w:name w:val="Position"/>
    <w:basedOn w:val="Normal"/>
    <w:rsid w:val="00A07A0A"/>
    <w:pPr>
      <w:spacing w:after="120" w:line="260" w:lineRule="exact"/>
      <w:jc w:val="both"/>
    </w:pPr>
    <w:rPr>
      <w:rFonts w:ascii="Corbel" w:eastAsia="Times New Roman" w:hAnsi="Corbel" w:cs="Times New Roman"/>
      <w:bCs/>
      <w:color w:val="000000"/>
      <w:sz w:val="20"/>
      <w:szCs w:val="20"/>
      <w:lang w:eastAsia="en-AU"/>
    </w:rPr>
  </w:style>
  <w:style w:type="character" w:customStyle="1" w:styleId="SignedBold">
    <w:name w:val="SignedBold"/>
    <w:rsid w:val="00A07A0A"/>
    <w:rPr>
      <w:b/>
      <w:i/>
    </w:rPr>
  </w:style>
  <w:style w:type="paragraph" w:customStyle="1" w:styleId="LineForSignature">
    <w:name w:val="LineForSignature"/>
    <w:basedOn w:val="Normal"/>
    <w:rsid w:val="00A07A0A"/>
    <w:pPr>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styleId="Header">
    <w:name w:val="header"/>
    <w:basedOn w:val="Normal"/>
    <w:link w:val="HeaderChar"/>
    <w:uiPriority w:val="99"/>
    <w:unhideWhenUsed/>
    <w:rsid w:val="000E6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49"/>
  </w:style>
  <w:style w:type="paragraph" w:styleId="Footer">
    <w:name w:val="footer"/>
    <w:basedOn w:val="Normal"/>
    <w:link w:val="FooterChar"/>
    <w:uiPriority w:val="99"/>
    <w:unhideWhenUsed/>
    <w:rsid w:val="000E6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C49"/>
  </w:style>
  <w:style w:type="character" w:customStyle="1" w:styleId="Heading1Char">
    <w:name w:val="Heading 1 Char"/>
    <w:basedOn w:val="DefaultParagraphFont"/>
    <w:link w:val="Heading1"/>
    <w:uiPriority w:val="9"/>
    <w:rsid w:val="004825EE"/>
    <w:rPr>
      <w:rFonts w:ascii="Century Gothic" w:eastAsiaTheme="majorEastAsia" w:hAnsi="Century Gothic" w:cstheme="majorBidi"/>
      <w:b/>
      <w:bCs/>
      <w:color w:val="06527F"/>
      <w:sz w:val="40"/>
      <w:szCs w:val="40"/>
      <w:lang w:val="en-US"/>
    </w:rPr>
  </w:style>
  <w:style w:type="character" w:customStyle="1" w:styleId="Heading3Char">
    <w:name w:val="Heading 3 Char"/>
    <w:basedOn w:val="DefaultParagraphFont"/>
    <w:link w:val="Heading3"/>
    <w:uiPriority w:val="9"/>
    <w:rsid w:val="004825EE"/>
    <w:rPr>
      <w:rFonts w:ascii="Century Gothic" w:eastAsiaTheme="minorEastAsia" w:hAnsi="Century Gothic"/>
      <w:b/>
      <w:color w:val="06527F"/>
      <w:sz w:val="24"/>
      <w:szCs w:val="24"/>
      <w:lang w:val="en-US"/>
    </w:rPr>
  </w:style>
  <w:style w:type="character" w:customStyle="1" w:styleId="Heading5Char">
    <w:name w:val="Heading 5 Char"/>
    <w:basedOn w:val="DefaultParagraphFont"/>
    <w:link w:val="Heading5"/>
    <w:uiPriority w:val="9"/>
    <w:semiHidden/>
    <w:rsid w:val="007154E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154E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154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54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4E5"/>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7154E5"/>
    <w:pPr>
      <w:widowControl w:val="0"/>
      <w:autoSpaceDE w:val="0"/>
      <w:autoSpaceDN w:val="0"/>
      <w:spacing w:after="0" w:line="292" w:lineRule="exact"/>
      <w:ind w:left="830" w:hanging="360"/>
    </w:pPr>
    <w:rPr>
      <w:rFonts w:ascii="Calibri" w:eastAsia="Calibri" w:hAnsi="Calibri" w:cs="Calibri"/>
      <w:lang w:val="en-US" w:bidi="en-US"/>
    </w:rPr>
  </w:style>
  <w:style w:type="paragraph" w:styleId="ListParagraph">
    <w:name w:val="List Paragraph"/>
    <w:basedOn w:val="Normal"/>
    <w:uiPriority w:val="34"/>
    <w:qFormat/>
    <w:rsid w:val="003F7FDC"/>
    <w:pPr>
      <w:ind w:left="720"/>
      <w:contextualSpacing/>
    </w:pPr>
    <w:rPr>
      <w:rFonts w:eastAsiaTheme="minorHAnsi"/>
    </w:rPr>
  </w:style>
  <w:style w:type="character" w:customStyle="1" w:styleId="Heading2Char">
    <w:name w:val="Heading 2 Char"/>
    <w:basedOn w:val="DefaultParagraphFont"/>
    <w:link w:val="Heading2"/>
    <w:uiPriority w:val="9"/>
    <w:rsid w:val="004825EE"/>
    <w:rPr>
      <w:rFonts w:ascii="Century Gothic" w:eastAsiaTheme="majorEastAsia" w:hAnsi="Century Gothic" w:cstheme="majorBidi"/>
      <w:color w:val="923F26"/>
      <w:sz w:val="28"/>
      <w:szCs w:val="28"/>
      <w:lang w:val="en-US"/>
    </w:rPr>
  </w:style>
  <w:style w:type="character" w:styleId="IntenseEmphasis">
    <w:name w:val="Intense Emphasis"/>
    <w:basedOn w:val="DefaultParagraphFont"/>
    <w:uiPriority w:val="21"/>
    <w:qFormat/>
    <w:rsid w:val="004825EE"/>
    <w:rPr>
      <w:rFonts w:ascii="Century Gothic" w:hAnsi="Century Gothic"/>
      <w:i/>
      <w:iCs/>
      <w:color w:val="3B3838" w:themeColor="background2" w:themeShade="40"/>
      <w:sz w:val="20"/>
      <w:szCs w:val="20"/>
    </w:rPr>
  </w:style>
  <w:style w:type="paragraph" w:styleId="BalloonText">
    <w:name w:val="Balloon Text"/>
    <w:basedOn w:val="Normal"/>
    <w:link w:val="BalloonTextChar"/>
    <w:uiPriority w:val="99"/>
    <w:semiHidden/>
    <w:unhideWhenUsed/>
    <w:rsid w:val="00F74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E9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907A5"/>
    <w:rPr>
      <w:sz w:val="16"/>
      <w:szCs w:val="16"/>
    </w:rPr>
  </w:style>
  <w:style w:type="paragraph" w:styleId="CommentText">
    <w:name w:val="annotation text"/>
    <w:basedOn w:val="Normal"/>
    <w:link w:val="CommentTextChar"/>
    <w:uiPriority w:val="99"/>
    <w:semiHidden/>
    <w:unhideWhenUsed/>
    <w:rsid w:val="000907A5"/>
    <w:pPr>
      <w:spacing w:line="240" w:lineRule="auto"/>
    </w:pPr>
    <w:rPr>
      <w:sz w:val="20"/>
      <w:szCs w:val="20"/>
    </w:rPr>
  </w:style>
  <w:style w:type="character" w:customStyle="1" w:styleId="CommentTextChar">
    <w:name w:val="Comment Text Char"/>
    <w:basedOn w:val="DefaultParagraphFont"/>
    <w:link w:val="CommentText"/>
    <w:uiPriority w:val="99"/>
    <w:semiHidden/>
    <w:rsid w:val="000907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907A5"/>
    <w:rPr>
      <w:b/>
      <w:bCs/>
    </w:rPr>
  </w:style>
  <w:style w:type="character" w:customStyle="1" w:styleId="CommentSubjectChar">
    <w:name w:val="Comment Subject Char"/>
    <w:basedOn w:val="CommentTextChar"/>
    <w:link w:val="CommentSubject"/>
    <w:uiPriority w:val="99"/>
    <w:semiHidden/>
    <w:rsid w:val="000907A5"/>
    <w:rPr>
      <w:rFonts w:eastAsiaTheme="minorEastAsia"/>
      <w:b/>
      <w:bCs/>
      <w:sz w:val="20"/>
      <w:szCs w:val="20"/>
    </w:rPr>
  </w:style>
  <w:style w:type="character" w:styleId="Strong">
    <w:name w:val="Strong"/>
    <w:basedOn w:val="DefaultParagraphFont"/>
    <w:uiPriority w:val="22"/>
    <w:qFormat/>
    <w:rsid w:val="00090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DOC21-226871</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93DD-3B53-40B6-83F3-70D17F06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329C1-6C8E-49DF-A6E5-92954AC81AA2}">
  <ds:schemaRefs>
    <ds:schemaRef ds:uri="http://schemas.microsoft.com/sharepoint/v3/contenttype/forms"/>
  </ds:schemaRefs>
</ds:datastoreItem>
</file>

<file path=customXml/itemProps3.xml><?xml version="1.0" encoding="utf-8"?>
<ds:datastoreItem xmlns:ds="http://schemas.openxmlformats.org/officeDocument/2006/customXml" ds:itemID="{7C41D006-EB71-4AD4-BBA6-CBCD56EFC98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F15A08EE-C5C4-49D9-89F5-ED2F55B0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2021-08-06T01:34:00Z</dcterms:created>
  <dcterms:modified xsi:type="dcterms:W3CDTF">2021-08-06T01:34:00Z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2021-08-06T11:44:19</vt:lpwstr>
  </property>
</Properties>
</file>