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912B83" w14:textId="3E79B946" w:rsidR="00A64AF0" w:rsidRPr="00C420E0" w:rsidRDefault="00A64AF0" w:rsidP="00A64AF0">
      <w:pPr>
        <w:rPr>
          <w:rFonts w:cs="Arial"/>
        </w:rPr>
      </w:pPr>
    </w:p>
    <w:sdt>
      <w:sdtPr>
        <w:rPr>
          <w:rFonts w:cs="Arial"/>
        </w:rPr>
        <w:id w:val="-1318562894"/>
        <w:docPartObj>
          <w:docPartGallery w:val="Cover Pages"/>
          <w:docPartUnique/>
        </w:docPartObj>
      </w:sdtPr>
      <w:sdtEndPr>
        <w:rPr>
          <w:rStyle w:val="Heading1Char"/>
          <w:rFonts w:eastAsiaTheme="majorEastAsia"/>
          <w:b/>
          <w:bCs/>
          <w:sz w:val="36"/>
          <w:szCs w:val="36"/>
        </w:rPr>
      </w:sdtEndPr>
      <w:sdtContent>
        <w:p w14:paraId="043F15B6" w14:textId="28D4A314" w:rsidR="00A64AF0" w:rsidRPr="00C420E0" w:rsidRDefault="00331E73" w:rsidP="00A64AF0">
          <w:pPr>
            <w:rPr>
              <w:rFonts w:cs="Arial"/>
            </w:rPr>
          </w:pPr>
          <w:r w:rsidRPr="00C420E0">
            <w:rPr>
              <w:rFonts w:cs="Arial"/>
              <w:noProof/>
              <w:lang w:eastAsia="en-AU"/>
            </w:rPr>
            <mc:AlternateContent>
              <mc:Choice Requires="wps">
                <w:drawing>
                  <wp:anchor distT="0" distB="0" distL="114300" distR="114300" simplePos="0" relativeHeight="251658240" behindDoc="1" locked="0" layoutInCell="1" allowOverlap="0" wp14:anchorId="7D861265" wp14:editId="3A004FFD">
                    <wp:simplePos x="0" y="0"/>
                    <wp:positionH relativeFrom="page">
                      <wp:posOffset>438150</wp:posOffset>
                    </wp:positionH>
                    <wp:positionV relativeFrom="margin">
                      <wp:posOffset>-66675</wp:posOffset>
                    </wp:positionV>
                    <wp:extent cx="6858000" cy="9239250"/>
                    <wp:effectExtent l="0" t="0" r="0" b="0"/>
                    <wp:wrapNone/>
                    <wp:docPr id="7" name="Text Box 7" descr="Cover page layout"/>
                    <wp:cNvGraphicFramePr/>
                    <a:graphic xmlns:a="http://schemas.openxmlformats.org/drawingml/2006/main">
                      <a:graphicData uri="http://schemas.microsoft.com/office/word/2010/wordprocessingShape">
                        <wps:wsp>
                          <wps:cNvSpPr txBox="1"/>
                          <wps:spPr>
                            <a:xfrm>
                              <a:off x="0" y="0"/>
                              <a:ext cx="6858000" cy="9239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86" w:type="pct"/>
                                  <w:tblCellMar>
                                    <w:left w:w="0" w:type="dxa"/>
                                    <w:right w:w="0" w:type="dxa"/>
                                  </w:tblCellMar>
                                  <w:tblLook w:val="04A0" w:firstRow="1" w:lastRow="0" w:firstColumn="1" w:lastColumn="0" w:noHBand="0" w:noVBand="1"/>
                                  <w:tblDescription w:val="Cover page layout"/>
                                </w:tblPr>
                                <w:tblGrid>
                                  <w:gridCol w:w="10760"/>
                                </w:tblGrid>
                                <w:tr w:rsidR="00A34B4E" w14:paraId="27DB8B48" w14:textId="77777777" w:rsidTr="00F37CBA">
                                  <w:trPr>
                                    <w:trHeight w:hRule="exact" w:val="11205"/>
                                  </w:trPr>
                                  <w:tc>
                                    <w:tcPr>
                                      <w:tcW w:w="10775" w:type="dxa"/>
                                    </w:tcPr>
                                    <w:p w14:paraId="368064AF" w14:textId="77777777" w:rsidR="00A34B4E" w:rsidRDefault="00A34B4E" w:rsidP="00A34B4E">
                                      <w:pPr>
                                        <w:keepNext/>
                                      </w:pPr>
                                      <w:r w:rsidRPr="008B6E2A">
                                        <w:rPr>
                                          <w:rFonts w:eastAsiaTheme="minorEastAsia" w:cs="Arial"/>
                                          <w:noProof/>
                                          <w:lang w:eastAsia="en-AU"/>
                                        </w:rPr>
                                        <w:drawing>
                                          <wp:inline distT="0" distB="0" distL="0" distR="0" wp14:anchorId="543E3D96" wp14:editId="0CCF344A">
                                            <wp:extent cx="6829200" cy="7207200"/>
                                            <wp:effectExtent l="0" t="0" r="0" b="0"/>
                                            <wp:docPr id="3" name="Picture 3" descr="Image 1: Graphic depicting the Community-Controlled Disability Sector, designed by the First Peoples Disability Network (FPDN) Australia." title="Community-Controlled Disability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mmunity Sector FPDN.PNG"/>
                                                    <pic:cNvPicPr/>
                                                  </pic:nvPicPr>
                                                  <pic:blipFill>
                                                    <a:blip r:embed="rId12">
                                                      <a:extLst>
                                                        <a:ext uri="{28A0092B-C50C-407E-A947-70E740481C1C}">
                                                          <a14:useLocalDpi xmlns:a14="http://schemas.microsoft.com/office/drawing/2010/main" val="0"/>
                                                        </a:ext>
                                                      </a:extLst>
                                                    </a:blip>
                                                    <a:stretch>
                                                      <a:fillRect/>
                                                    </a:stretch>
                                                  </pic:blipFill>
                                                  <pic:spPr>
                                                    <a:xfrm>
                                                      <a:off x="0" y="0"/>
                                                      <a:ext cx="6829200" cy="7207200"/>
                                                    </a:xfrm>
                                                    <a:prstGeom prst="rect">
                                                      <a:avLst/>
                                                    </a:prstGeom>
                                                  </pic:spPr>
                                                </pic:pic>
                                              </a:graphicData>
                                            </a:graphic>
                                          </wp:inline>
                                        </w:drawing>
                                      </w:r>
                                    </w:p>
                                    <w:p w14:paraId="76A34C36" w14:textId="07FCFB5C" w:rsidR="00A34B4E" w:rsidRDefault="00A34B4E" w:rsidP="00A34B4E">
                                      <w:pPr>
                                        <w:pStyle w:val="Caption"/>
                                      </w:pPr>
                                      <w:r>
                                        <w:t xml:space="preserve">First Peoples Disability Network (FPDN)  </w:t>
                                      </w:r>
                                      <w:r w:rsidR="0045559F">
                                        <w:fldChar w:fldCharType="begin"/>
                                      </w:r>
                                      <w:r w:rsidR="0045559F">
                                        <w:instrText xml:space="preserve"> SEQ First_Peoples_Disability_Network_(FPDN)_ \* ARABIC </w:instrText>
                                      </w:r>
                                      <w:r w:rsidR="0045559F">
                                        <w:fldChar w:fldCharType="separate"/>
                                      </w:r>
                                      <w:r w:rsidR="00BE655F">
                                        <w:rPr>
                                          <w:noProof/>
                                        </w:rPr>
                                        <w:t>1</w:t>
                                      </w:r>
                                      <w:r w:rsidR="0045559F">
                                        <w:rPr>
                                          <w:noProof/>
                                        </w:rPr>
                                        <w:fldChar w:fldCharType="end"/>
                                      </w:r>
                                    </w:p>
                                    <w:p w14:paraId="72CC6F6D" w14:textId="30AB4B9C" w:rsidR="00A34B4E" w:rsidRDefault="00A34B4E"/>
                                  </w:tc>
                                </w:tr>
                              </w:tbl>
                              <w:p w14:paraId="5C98CF35" w14:textId="77777777" w:rsidR="00A34B4E" w:rsidRDefault="00A34B4E" w:rsidP="00F37CBA">
                                <w:pPr>
                                  <w:pStyle w:val="NoSpacing"/>
                                  <w:spacing w:before="200" w:line="216" w:lineRule="auto"/>
                                  <w:ind w:left="720" w:right="720"/>
                                  <w:jc w:val="center"/>
                                  <w:rPr>
                                    <w:rFonts w:cs="Arial"/>
                                    <w:color w:val="632423" w:themeColor="accent2" w:themeShade="80"/>
                                    <w:sz w:val="56"/>
                                    <w:szCs w:val="56"/>
                                  </w:rPr>
                                </w:pPr>
                              </w:p>
                              <w:p w14:paraId="7E89E102" w14:textId="0C0951EE" w:rsidR="00A34B4E" w:rsidRPr="00F37CBA" w:rsidRDefault="00A34B4E" w:rsidP="00F37CBA">
                                <w:pPr>
                                  <w:pStyle w:val="NoSpacing"/>
                                  <w:spacing w:before="200" w:line="216" w:lineRule="auto"/>
                                  <w:ind w:left="720" w:right="720"/>
                                  <w:jc w:val="center"/>
                                  <w:rPr>
                                    <w:rFonts w:cs="Arial"/>
                                    <w:b/>
                                    <w:color w:val="632423" w:themeColor="accent2" w:themeShade="80"/>
                                    <w:sz w:val="56"/>
                                    <w:szCs w:val="56"/>
                                  </w:rPr>
                                </w:pPr>
                                <w:r w:rsidRPr="00F37CBA">
                                  <w:rPr>
                                    <w:rFonts w:cs="Arial"/>
                                    <w:b/>
                                    <w:color w:val="632423" w:themeColor="accent2" w:themeShade="80"/>
                                    <w:sz w:val="56"/>
                                    <w:szCs w:val="56"/>
                                  </w:rPr>
                                  <w:t xml:space="preserve">DISABILITY </w:t>
                                </w:r>
                              </w:p>
                              <w:p w14:paraId="492D371B" w14:textId="41769DA0" w:rsidR="00A34B4E" w:rsidRPr="00F37CBA" w:rsidRDefault="00A34B4E" w:rsidP="00F37CBA">
                                <w:pPr>
                                  <w:pStyle w:val="NoSpacing"/>
                                  <w:spacing w:before="200" w:line="216" w:lineRule="auto"/>
                                  <w:ind w:left="720" w:right="720"/>
                                  <w:jc w:val="center"/>
                                  <w:rPr>
                                    <w:rFonts w:cs="Arial"/>
                                    <w:color w:val="632423" w:themeColor="accent2" w:themeShade="80"/>
                                    <w:sz w:val="56"/>
                                    <w:szCs w:val="56"/>
                                  </w:rPr>
                                </w:pPr>
                                <w:r w:rsidRPr="00F37CBA">
                                  <w:rPr>
                                    <w:rFonts w:cs="Arial"/>
                                    <w:color w:val="632423" w:themeColor="accent2" w:themeShade="80"/>
                                    <w:sz w:val="56"/>
                                    <w:szCs w:val="56"/>
                                  </w:rPr>
                                  <w:t>SECTOR STRENGTHENING PLAN</w:t>
                                </w:r>
                              </w:p>
                              <w:p w14:paraId="5BF03FA9" w14:textId="77777777" w:rsidR="00A34B4E" w:rsidRPr="00701444" w:rsidRDefault="00A34B4E" w:rsidP="00F37CBA">
                                <w:pPr>
                                  <w:pStyle w:val="NoSpacing"/>
                                  <w:spacing w:before="200" w:line="216" w:lineRule="auto"/>
                                  <w:ind w:left="720" w:right="720"/>
                                  <w:jc w:val="center"/>
                                  <w:rPr>
                                    <w:rFonts w:asciiTheme="majorHAnsi" w:hAnsiTheme="majorHAnsi"/>
                                    <w:color w:val="FFFFFF" w:themeColor="background1"/>
                                    <w:sz w:val="72"/>
                                    <w:szCs w:val="96"/>
                                  </w:rPr>
                                </w:pPr>
                              </w:p>
                              <w:p w14:paraId="7429AA2C" w14:textId="77777777" w:rsidR="00A34B4E" w:rsidRDefault="00A34B4E" w:rsidP="00A64AF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D861265" id="_x0000_t202" coordsize="21600,21600" o:spt="202" path="m,l,21600r21600,l21600,xe">
                    <v:stroke joinstyle="miter"/>
                    <v:path gradientshapeok="t" o:connecttype="rect"/>
                  </v:shapetype>
                  <v:shape id="Text Box 7" o:spid="_x0000_s1026" type="#_x0000_t202" alt="Cover page layout" style="position:absolute;margin-left:34.5pt;margin-top:-5.25pt;width:540pt;height:72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" o:allowoverlap="f" filled="f" stroked="f" strokeweight=".5pt">
                    <v:textbox inset="0,0,0,0">
                      <w:txbxContent>
                        <w:tbl>
                          <w:tblPr>
                            <w:tblW w:w="4986" w:type="pct"/>
                            <w:tblCellMar>
                              <w:left w:w="0" w:type="dxa"/>
                              <w:right w:w="0" w:type="dxa"/>
                            </w:tblCellMar>
                            <w:tblLook w:val="04A0" w:firstRow="1" w:lastRow="0" w:firstColumn="1" w:lastColumn="0" w:noHBand="0" w:noVBand="1"/>
                            <w:tblDescription w:val="Cover page layout"/>
                          </w:tblPr>
                          <w:tblGrid>
                            <w:gridCol w:w="10760"/>
                          </w:tblGrid>
                          <w:tr w:rsidR="00A34B4E" w14:paraId="27DB8B48" w14:textId="77777777" w:rsidTr="00F37CBA">
                            <w:trPr>
                              <w:trHeight w:hRule="exact" w:val="11205"/>
                            </w:trPr>
                            <w:tc>
                              <w:tcPr>
                                <w:tcW w:w="10775" w:type="dxa"/>
                              </w:tcPr>
                              <w:p w14:paraId="368064AF" w14:textId="77777777" w:rsidR="00A34B4E" w:rsidRDefault="00A34B4E" w:rsidP="00A34B4E">
                                <w:pPr>
                                  <w:keepNext/>
                                </w:pPr>
                                <w:r w:rsidRPr="008B6E2A">
                                  <w:rPr>
                                    <w:rFonts w:eastAsiaTheme="minorEastAsia" w:cs="Arial"/>
                                    <w:noProof/>
                                    <w:lang w:eastAsia="en-AU"/>
                                  </w:rPr>
                                  <w:drawing>
                                    <wp:inline distT="0" distB="0" distL="0" distR="0" wp14:anchorId="543E3D96" wp14:editId="0CCF344A">
                                      <wp:extent cx="6829200" cy="7207200"/>
                                      <wp:effectExtent l="0" t="0" r="0" b="0"/>
                                      <wp:docPr id="3" name="Picture 3" descr="Image 1: Graphic depicting the Community-Controlled Disability Sector, designed by the First Peoples Disability Network (FPDN) Australia." title="Community-Controlled Disability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mmunity Sector FPDN.PNG"/>
                                              <pic:cNvPicPr/>
                                            </pic:nvPicPr>
                                            <pic:blipFill>
                                              <a:blip r:embed="rId12">
                                                <a:extLst>
                                                  <a:ext uri="{28A0092B-C50C-407E-A947-70E740481C1C}">
                                                    <a14:useLocalDpi xmlns:a14="http://schemas.microsoft.com/office/drawing/2010/main" val="0"/>
                                                  </a:ext>
                                                </a:extLst>
                                              </a:blip>
                                              <a:stretch>
                                                <a:fillRect/>
                                              </a:stretch>
                                            </pic:blipFill>
                                            <pic:spPr>
                                              <a:xfrm>
                                                <a:off x="0" y="0"/>
                                                <a:ext cx="6829200" cy="7207200"/>
                                              </a:xfrm>
                                              <a:prstGeom prst="rect">
                                                <a:avLst/>
                                              </a:prstGeom>
                                            </pic:spPr>
                                          </pic:pic>
                                        </a:graphicData>
                                      </a:graphic>
                                    </wp:inline>
                                  </w:drawing>
                                </w:r>
                              </w:p>
                              <w:p w14:paraId="76A34C36" w14:textId="07FCFB5C" w:rsidR="00A34B4E" w:rsidRDefault="00A34B4E" w:rsidP="00A34B4E">
                                <w:pPr>
                                  <w:pStyle w:val="Caption"/>
                                </w:pPr>
                                <w:r>
                                  <w:t xml:space="preserve">First Peoples Disability Network (FPDN)  </w:t>
                                </w:r>
                                <w:r w:rsidR="0045559F">
                                  <w:fldChar w:fldCharType="begin"/>
                                </w:r>
                                <w:r w:rsidR="0045559F">
                                  <w:instrText xml:space="preserve"> SEQ First_Peoples_Disability_Network_(FPDN)_ \* ARABIC </w:instrText>
                                </w:r>
                                <w:r w:rsidR="0045559F">
                                  <w:fldChar w:fldCharType="separate"/>
                                </w:r>
                                <w:r w:rsidR="00BE655F">
                                  <w:rPr>
                                    <w:noProof/>
                                  </w:rPr>
                                  <w:t>1</w:t>
                                </w:r>
                                <w:r w:rsidR="0045559F">
                                  <w:rPr>
                                    <w:noProof/>
                                  </w:rPr>
                                  <w:fldChar w:fldCharType="end"/>
                                </w:r>
                              </w:p>
                              <w:p w14:paraId="72CC6F6D" w14:textId="30AB4B9C" w:rsidR="00A34B4E" w:rsidRDefault="00A34B4E"/>
                            </w:tc>
                          </w:tr>
                        </w:tbl>
                        <w:p w14:paraId="5C98CF35" w14:textId="77777777" w:rsidR="00A34B4E" w:rsidRDefault="00A34B4E" w:rsidP="00F37CBA">
                          <w:pPr>
                            <w:pStyle w:val="NoSpacing"/>
                            <w:spacing w:before="200" w:line="216" w:lineRule="auto"/>
                            <w:ind w:left="720" w:right="720"/>
                            <w:jc w:val="center"/>
                            <w:rPr>
                              <w:rFonts w:cs="Arial"/>
                              <w:color w:val="632423" w:themeColor="accent2" w:themeShade="80"/>
                              <w:sz w:val="56"/>
                              <w:szCs w:val="56"/>
                            </w:rPr>
                          </w:pPr>
                        </w:p>
                        <w:p w14:paraId="7E89E102" w14:textId="0C0951EE" w:rsidR="00A34B4E" w:rsidRPr="00F37CBA" w:rsidRDefault="00A34B4E" w:rsidP="00F37CBA">
                          <w:pPr>
                            <w:pStyle w:val="NoSpacing"/>
                            <w:spacing w:before="200" w:line="216" w:lineRule="auto"/>
                            <w:ind w:left="720" w:right="720"/>
                            <w:jc w:val="center"/>
                            <w:rPr>
                              <w:rFonts w:cs="Arial"/>
                              <w:b/>
                              <w:color w:val="632423" w:themeColor="accent2" w:themeShade="80"/>
                              <w:sz w:val="56"/>
                              <w:szCs w:val="56"/>
                            </w:rPr>
                          </w:pPr>
                          <w:r w:rsidRPr="00F37CBA">
                            <w:rPr>
                              <w:rFonts w:cs="Arial"/>
                              <w:b/>
                              <w:color w:val="632423" w:themeColor="accent2" w:themeShade="80"/>
                              <w:sz w:val="56"/>
                              <w:szCs w:val="56"/>
                            </w:rPr>
                            <w:t xml:space="preserve">DISABILITY </w:t>
                          </w:r>
                        </w:p>
                        <w:p w14:paraId="492D371B" w14:textId="41769DA0" w:rsidR="00A34B4E" w:rsidRPr="00F37CBA" w:rsidRDefault="00A34B4E" w:rsidP="00F37CBA">
                          <w:pPr>
                            <w:pStyle w:val="NoSpacing"/>
                            <w:spacing w:before="200" w:line="216" w:lineRule="auto"/>
                            <w:ind w:left="720" w:right="720"/>
                            <w:jc w:val="center"/>
                            <w:rPr>
                              <w:rFonts w:cs="Arial"/>
                              <w:color w:val="632423" w:themeColor="accent2" w:themeShade="80"/>
                              <w:sz w:val="56"/>
                              <w:szCs w:val="56"/>
                            </w:rPr>
                          </w:pPr>
                          <w:r w:rsidRPr="00F37CBA">
                            <w:rPr>
                              <w:rFonts w:cs="Arial"/>
                              <w:color w:val="632423" w:themeColor="accent2" w:themeShade="80"/>
                              <w:sz w:val="56"/>
                              <w:szCs w:val="56"/>
                            </w:rPr>
                            <w:t>SECTOR STRENGTHENING PLAN</w:t>
                          </w:r>
                        </w:p>
                        <w:p w14:paraId="5BF03FA9" w14:textId="77777777" w:rsidR="00A34B4E" w:rsidRPr="00701444" w:rsidRDefault="00A34B4E" w:rsidP="00F37CBA">
                          <w:pPr>
                            <w:pStyle w:val="NoSpacing"/>
                            <w:spacing w:before="200" w:line="216" w:lineRule="auto"/>
                            <w:ind w:left="720" w:right="720"/>
                            <w:jc w:val="center"/>
                            <w:rPr>
                              <w:rFonts w:asciiTheme="majorHAnsi" w:hAnsiTheme="majorHAnsi"/>
                              <w:color w:val="FFFFFF" w:themeColor="background1"/>
                              <w:sz w:val="72"/>
                              <w:szCs w:val="96"/>
                            </w:rPr>
                          </w:pPr>
                        </w:p>
                        <w:p w14:paraId="7429AA2C" w14:textId="77777777" w:rsidR="00A34B4E" w:rsidRDefault="00A34B4E" w:rsidP="00A64AF0"/>
                      </w:txbxContent>
                    </v:textbox>
                    <w10:wrap anchorx="page" anchory="margin"/>
                  </v:shape>
                </w:pict>
              </mc:Fallback>
            </mc:AlternateContent>
          </w:r>
        </w:p>
        <w:p w14:paraId="0330A7C9" w14:textId="77777777" w:rsidR="00A64AF0" w:rsidRPr="00C420E0" w:rsidRDefault="00A64AF0" w:rsidP="00A64AF0">
          <w:pPr>
            <w:rPr>
              <w:rStyle w:val="Heading1Char"/>
              <w:rFonts w:cs="Arial"/>
              <w:b w:val="0"/>
              <w:sz w:val="36"/>
              <w:szCs w:val="36"/>
            </w:rPr>
          </w:pPr>
          <w:r w:rsidRPr="00C420E0">
            <w:rPr>
              <w:rStyle w:val="Heading1Char"/>
              <w:rFonts w:cs="Arial"/>
              <w:b w:val="0"/>
              <w:sz w:val="36"/>
              <w:szCs w:val="36"/>
            </w:rPr>
            <w:br w:type="page"/>
          </w:r>
          <w:bookmarkStart w:id="0" w:name="_GoBack"/>
          <w:bookmarkEnd w:id="0"/>
        </w:p>
        <w:p w14:paraId="7CA17420" w14:textId="77777777" w:rsidR="00A64AF0" w:rsidRPr="00F55F06" w:rsidRDefault="00A64AF0" w:rsidP="00A64AF0">
          <w:pPr>
            <w:pStyle w:val="Heading2"/>
            <w:rPr>
              <w:rStyle w:val="Heading1Char"/>
              <w:rFonts w:cs="Arial"/>
              <w:b/>
              <w:color w:val="17365D" w:themeColor="text2" w:themeShade="BF"/>
              <w:szCs w:val="36"/>
            </w:rPr>
          </w:pPr>
          <w:bookmarkStart w:id="1" w:name="_Toc97204465"/>
          <w:bookmarkStart w:id="2" w:name="_Toc97909959"/>
          <w:bookmarkStart w:id="3" w:name="_Toc98250004"/>
          <w:bookmarkStart w:id="4" w:name="_Toc107580365"/>
          <w:r w:rsidRPr="00F55F06">
            <w:rPr>
              <w:rStyle w:val="Heading1Char"/>
              <w:rFonts w:cs="Arial"/>
              <w:b/>
              <w:color w:val="17365D" w:themeColor="text2" w:themeShade="BF"/>
              <w:szCs w:val="36"/>
            </w:rPr>
            <w:lastRenderedPageBreak/>
            <w:t>Acknowledgement of Country</w:t>
          </w:r>
          <w:bookmarkEnd w:id="1"/>
          <w:bookmarkEnd w:id="2"/>
          <w:bookmarkEnd w:id="3"/>
          <w:bookmarkEnd w:id="4"/>
        </w:p>
        <w:p w14:paraId="58F0F2FA" w14:textId="4A5C8F16" w:rsidR="00A64AF0" w:rsidRPr="00C420E0" w:rsidRDefault="00A64AF0" w:rsidP="00A64AF0">
          <w:pPr>
            <w:rPr>
              <w:rStyle w:val="Strong"/>
              <w:rFonts w:cs="Arial"/>
              <w:b w:val="0"/>
              <w:i/>
              <w:spacing w:val="12"/>
              <w:sz w:val="26"/>
              <w:szCs w:val="26"/>
              <w:shd w:val="clear" w:color="auto" w:fill="FFFFFF"/>
            </w:rPr>
          </w:pPr>
          <w:r w:rsidRPr="00C420E0">
            <w:rPr>
              <w:rStyle w:val="Strong"/>
              <w:rFonts w:cs="Arial"/>
              <w:b w:val="0"/>
              <w:i/>
              <w:spacing w:val="12"/>
              <w:sz w:val="26"/>
              <w:szCs w:val="26"/>
              <w:shd w:val="clear" w:color="auto" w:fill="FFFFFF"/>
            </w:rPr>
            <w:t xml:space="preserve">The </w:t>
          </w:r>
          <w:r w:rsidRPr="00C420E0">
            <w:rPr>
              <w:rStyle w:val="Strong"/>
              <w:rFonts w:cs="Arial"/>
              <w:b w:val="0"/>
              <w:i/>
              <w:iCs/>
              <w:spacing w:val="12"/>
              <w:sz w:val="26"/>
              <w:szCs w:val="26"/>
              <w:shd w:val="clear" w:color="auto" w:fill="FFFFFF"/>
            </w:rPr>
            <w:t>Parties</w:t>
          </w:r>
          <w:r w:rsidRPr="00C420E0">
            <w:rPr>
              <w:rStyle w:val="Strong"/>
              <w:rFonts w:cs="Arial"/>
              <w:b w:val="0"/>
              <w:i/>
              <w:spacing w:val="12"/>
              <w:sz w:val="26"/>
              <w:szCs w:val="26"/>
              <w:shd w:val="clear" w:color="auto" w:fill="FFFFFF"/>
            </w:rPr>
            <w:t xml:space="preserve"> to the Disability Sector Strengthening Plan acknowledge the traditional </w:t>
          </w:r>
          <w:r w:rsidR="00AA7F6E">
            <w:rPr>
              <w:rStyle w:val="Strong"/>
              <w:rFonts w:cs="Arial"/>
              <w:b w:val="0"/>
              <w:i/>
              <w:spacing w:val="12"/>
              <w:sz w:val="26"/>
              <w:szCs w:val="26"/>
              <w:shd w:val="clear" w:color="auto" w:fill="FFFFFF"/>
            </w:rPr>
            <w:t xml:space="preserve">custodians and </w:t>
          </w:r>
          <w:r w:rsidRPr="00C420E0">
            <w:rPr>
              <w:rStyle w:val="Strong"/>
              <w:rFonts w:cs="Arial"/>
              <w:b w:val="0"/>
              <w:i/>
              <w:spacing w:val="12"/>
              <w:sz w:val="26"/>
              <w:szCs w:val="26"/>
              <w:shd w:val="clear" w:color="auto" w:fill="FFFFFF"/>
            </w:rPr>
            <w:t>owners of the lands</w:t>
          </w:r>
          <w:r w:rsidR="00AA7F6E">
            <w:rPr>
              <w:rStyle w:val="Strong"/>
              <w:rFonts w:cs="Arial"/>
              <w:b w:val="0"/>
              <w:i/>
              <w:spacing w:val="12"/>
              <w:sz w:val="26"/>
              <w:szCs w:val="26"/>
              <w:shd w:val="clear" w:color="auto" w:fill="FFFFFF"/>
            </w:rPr>
            <w:t>, waterways</w:t>
          </w:r>
          <w:r w:rsidRPr="00C420E0">
            <w:rPr>
              <w:rStyle w:val="Strong"/>
              <w:rFonts w:cs="Arial"/>
              <w:b w:val="0"/>
              <w:i/>
              <w:spacing w:val="12"/>
              <w:sz w:val="26"/>
              <w:szCs w:val="26"/>
              <w:shd w:val="clear" w:color="auto" w:fill="FFFFFF"/>
            </w:rPr>
            <w:t xml:space="preserve"> and </w:t>
          </w:r>
          <w:r w:rsidR="00AA7F6E">
            <w:rPr>
              <w:rStyle w:val="Strong"/>
              <w:rFonts w:cs="Arial"/>
              <w:b w:val="0"/>
              <w:i/>
              <w:spacing w:val="12"/>
              <w:sz w:val="26"/>
              <w:szCs w:val="26"/>
              <w:shd w:val="clear" w:color="auto" w:fill="FFFFFF"/>
            </w:rPr>
            <w:t>seas</w:t>
          </w:r>
          <w:r w:rsidR="00AA7F6E" w:rsidRPr="00C420E0">
            <w:rPr>
              <w:rStyle w:val="Strong"/>
              <w:rFonts w:cs="Arial"/>
              <w:b w:val="0"/>
              <w:i/>
              <w:spacing w:val="12"/>
              <w:sz w:val="26"/>
              <w:szCs w:val="26"/>
              <w:shd w:val="clear" w:color="auto" w:fill="FFFFFF"/>
            </w:rPr>
            <w:t xml:space="preserve"> </w:t>
          </w:r>
          <w:r w:rsidRPr="00C420E0">
            <w:rPr>
              <w:rStyle w:val="Strong"/>
              <w:rFonts w:cs="Arial"/>
              <w:b w:val="0"/>
              <w:i/>
              <w:spacing w:val="12"/>
              <w:sz w:val="26"/>
              <w:szCs w:val="26"/>
              <w:shd w:val="clear" w:color="auto" w:fill="FFFFFF"/>
            </w:rPr>
            <w:t>on which Australians live and work, and pay respects to their Elders past, present and emerging.</w:t>
          </w:r>
        </w:p>
        <w:p w14:paraId="2EA63B43" w14:textId="5BEA280A" w:rsidR="00A64AF0" w:rsidRPr="00C420E0" w:rsidRDefault="00A64AF0" w:rsidP="00A64AF0">
          <w:pPr>
            <w:rPr>
              <w:rStyle w:val="Strong"/>
              <w:rFonts w:cs="Arial"/>
              <w:b w:val="0"/>
              <w:i/>
              <w:iCs/>
              <w:spacing w:val="12"/>
              <w:sz w:val="26"/>
              <w:szCs w:val="26"/>
              <w:shd w:val="clear" w:color="auto" w:fill="FFFFFF"/>
            </w:rPr>
          </w:pPr>
          <w:r w:rsidRPr="00C420E0">
            <w:rPr>
              <w:rStyle w:val="Strong"/>
              <w:rFonts w:cs="Arial"/>
              <w:b w:val="0"/>
              <w:i/>
              <w:iCs/>
              <w:spacing w:val="12"/>
              <w:sz w:val="26"/>
              <w:szCs w:val="26"/>
              <w:shd w:val="clear" w:color="auto" w:fill="FFFFFF"/>
            </w:rPr>
            <w:t>The Parties also acknowledge the contribution of the Aboriginal and Torres Strait Islander people</w:t>
          </w:r>
          <w:r w:rsidR="00AA7F6E">
            <w:rPr>
              <w:rStyle w:val="Strong"/>
              <w:rFonts w:cs="Arial"/>
              <w:b w:val="0"/>
              <w:i/>
              <w:iCs/>
              <w:spacing w:val="12"/>
              <w:sz w:val="26"/>
              <w:szCs w:val="26"/>
              <w:shd w:val="clear" w:color="auto" w:fill="FFFFFF"/>
            </w:rPr>
            <w:t>s</w:t>
          </w:r>
          <w:r w:rsidRPr="00C420E0">
            <w:rPr>
              <w:rStyle w:val="Strong"/>
              <w:rFonts w:cs="Arial"/>
              <w:b w:val="0"/>
              <w:i/>
              <w:iCs/>
              <w:spacing w:val="12"/>
              <w:sz w:val="26"/>
              <w:szCs w:val="26"/>
              <w:shd w:val="clear" w:color="auto" w:fill="FFFFFF"/>
            </w:rPr>
            <w:t xml:space="preserve"> with disability</w:t>
          </w:r>
          <w:r w:rsidR="00AA7F6E">
            <w:rPr>
              <w:rStyle w:val="Strong"/>
              <w:rFonts w:cs="Arial"/>
              <w:b w:val="0"/>
              <w:i/>
              <w:iCs/>
              <w:spacing w:val="12"/>
              <w:sz w:val="26"/>
              <w:szCs w:val="26"/>
              <w:shd w:val="clear" w:color="auto" w:fill="FFFFFF"/>
            </w:rPr>
            <w:t xml:space="preserve">, </w:t>
          </w:r>
          <w:r w:rsidRPr="00C420E0">
            <w:rPr>
              <w:rStyle w:val="Strong"/>
              <w:rFonts w:cs="Arial"/>
              <w:b w:val="0"/>
              <w:i/>
              <w:iCs/>
              <w:spacing w:val="12"/>
              <w:sz w:val="26"/>
              <w:szCs w:val="26"/>
              <w:shd w:val="clear" w:color="auto" w:fill="FFFFFF"/>
            </w:rPr>
            <w:t xml:space="preserve">their families and communities who participated towards the development of this Plan. </w:t>
          </w:r>
        </w:p>
        <w:p w14:paraId="1708F9E0" w14:textId="3E314C13" w:rsidR="00F55F06" w:rsidRPr="00C420E0" w:rsidRDefault="00A64AF0" w:rsidP="00A64AF0">
          <w:pPr>
            <w:rPr>
              <w:rFonts w:cs="Arial"/>
              <w:color w:val="000000"/>
            </w:rPr>
          </w:pPr>
          <w:r w:rsidRPr="00C420E0">
            <w:rPr>
              <w:rStyle w:val="Strong"/>
              <w:rFonts w:cs="Arial"/>
              <w:b w:val="0"/>
              <w:i/>
              <w:iCs/>
              <w:spacing w:val="12"/>
              <w:sz w:val="26"/>
              <w:szCs w:val="26"/>
              <w:shd w:val="clear" w:color="auto" w:fill="FFFFFF"/>
            </w:rPr>
            <w:t xml:space="preserve">We thank them for providing their stories, insights and guidance, </w:t>
          </w:r>
          <w:r w:rsidR="00265290">
            <w:rPr>
              <w:rStyle w:val="Strong"/>
              <w:rFonts w:cs="Arial"/>
              <w:b w:val="0"/>
              <w:i/>
              <w:iCs/>
              <w:spacing w:val="12"/>
              <w:sz w:val="26"/>
              <w:szCs w:val="26"/>
              <w:shd w:val="clear" w:color="auto" w:fill="FFFFFF"/>
            </w:rPr>
            <w:t xml:space="preserve">without which this plan would not be possible. </w:t>
          </w:r>
        </w:p>
        <w:p w14:paraId="7CEDEA85" w14:textId="77777777" w:rsidR="00A64AF0" w:rsidRPr="00F55F06" w:rsidRDefault="00A64AF0" w:rsidP="00A64AF0">
          <w:pPr>
            <w:pStyle w:val="Heading1"/>
            <w:rPr>
              <w:rStyle w:val="Heading1Char"/>
              <w:rFonts w:cs="Arial"/>
              <w:b/>
              <w:color w:val="17365D" w:themeColor="text2" w:themeShade="BF"/>
              <w:szCs w:val="36"/>
            </w:rPr>
          </w:pPr>
          <w:bookmarkStart w:id="5" w:name="_Toc97204466"/>
          <w:bookmarkStart w:id="6" w:name="_Toc97909960"/>
          <w:bookmarkStart w:id="7" w:name="_Toc98250005"/>
          <w:bookmarkStart w:id="8" w:name="_Toc107580366"/>
          <w:r w:rsidRPr="00F55F06">
            <w:rPr>
              <w:rStyle w:val="Heading1Char"/>
              <w:rFonts w:cs="Arial"/>
              <w:b/>
              <w:color w:val="17365D" w:themeColor="text2" w:themeShade="BF"/>
              <w:szCs w:val="36"/>
            </w:rPr>
            <w:t>Recognition of contribution</w:t>
          </w:r>
          <w:bookmarkEnd w:id="5"/>
          <w:bookmarkEnd w:id="6"/>
          <w:bookmarkEnd w:id="7"/>
          <w:bookmarkEnd w:id="8"/>
          <w:r w:rsidRPr="00F55F06">
            <w:rPr>
              <w:rStyle w:val="Heading1Char"/>
              <w:rFonts w:cs="Arial"/>
              <w:b/>
              <w:color w:val="17365D" w:themeColor="text2" w:themeShade="BF"/>
              <w:szCs w:val="36"/>
            </w:rPr>
            <w:t xml:space="preserve"> </w:t>
          </w:r>
        </w:p>
        <w:p w14:paraId="2B6476CA" w14:textId="011CB812" w:rsidR="00A64AF0" w:rsidRDefault="00F55F06" w:rsidP="00A64AF0">
          <w:pPr>
            <w:rPr>
              <w:rFonts w:cs="Arial"/>
              <w:sz w:val="24"/>
            </w:rPr>
          </w:pPr>
          <w:r>
            <w:rPr>
              <w:rFonts w:cs="Arial"/>
              <w:sz w:val="24"/>
            </w:rPr>
            <w:t xml:space="preserve">The </w:t>
          </w:r>
          <w:r w:rsidR="00A64AF0" w:rsidRPr="00C420E0">
            <w:rPr>
              <w:rFonts w:cs="Arial"/>
              <w:sz w:val="24"/>
            </w:rPr>
            <w:t xml:space="preserve">Disability Sector Strengthening </w:t>
          </w:r>
          <w:r>
            <w:rPr>
              <w:rFonts w:cs="Arial"/>
              <w:sz w:val="24"/>
            </w:rPr>
            <w:t xml:space="preserve">Plan </w:t>
          </w:r>
          <w:r w:rsidR="004F44F9">
            <w:rPr>
              <w:rFonts w:cs="Arial"/>
              <w:sz w:val="24"/>
            </w:rPr>
            <w:t>(</w:t>
          </w:r>
          <w:r w:rsidR="00A21FEC">
            <w:rPr>
              <w:rFonts w:cs="Arial"/>
              <w:sz w:val="24"/>
            </w:rPr>
            <w:t>Disability SSP</w:t>
          </w:r>
          <w:r w:rsidR="004F44F9">
            <w:rPr>
              <w:rFonts w:cs="Arial"/>
              <w:sz w:val="24"/>
            </w:rPr>
            <w:t xml:space="preserve">) </w:t>
          </w:r>
          <w:r>
            <w:rPr>
              <w:rFonts w:cs="Arial"/>
              <w:sz w:val="24"/>
            </w:rPr>
            <w:t xml:space="preserve">was developed through comprehensive national consultation, as well as </w:t>
          </w:r>
          <w:r w:rsidR="00A64AF0" w:rsidRPr="00C420E0">
            <w:rPr>
              <w:rFonts w:cs="Arial"/>
              <w:sz w:val="24"/>
            </w:rPr>
            <w:t xml:space="preserve">input from all levels of government and the </w:t>
          </w:r>
          <w:r w:rsidRPr="00C420E0">
            <w:rPr>
              <w:rFonts w:cs="Arial"/>
              <w:sz w:val="24"/>
            </w:rPr>
            <w:t>community-controlled</w:t>
          </w:r>
          <w:r w:rsidR="00A64AF0" w:rsidRPr="00C420E0">
            <w:rPr>
              <w:rFonts w:cs="Arial"/>
              <w:sz w:val="24"/>
            </w:rPr>
            <w:t xml:space="preserve"> sector. </w:t>
          </w:r>
        </w:p>
        <w:p w14:paraId="5E7F1D17" w14:textId="6F9DD486" w:rsidR="0023427F" w:rsidRPr="00C420E0" w:rsidRDefault="00EA39DC" w:rsidP="00A64AF0">
          <w:pPr>
            <w:rPr>
              <w:rFonts w:eastAsiaTheme="majorEastAsia" w:cs="Arial"/>
              <w:bCs/>
              <w:sz w:val="24"/>
            </w:rPr>
          </w:pPr>
          <w:r>
            <w:rPr>
              <w:rFonts w:eastAsiaTheme="majorEastAsia" w:cs="Arial"/>
              <w:bCs/>
              <w:sz w:val="24"/>
            </w:rPr>
            <w:t xml:space="preserve">The Disability SSP </w:t>
          </w:r>
          <w:r w:rsidR="0023427F">
            <w:rPr>
              <w:rFonts w:eastAsiaTheme="majorEastAsia" w:cs="Arial"/>
              <w:bCs/>
              <w:sz w:val="24"/>
            </w:rPr>
            <w:t xml:space="preserve">recognises the extensive national consultation efforts carried out </w:t>
          </w:r>
          <w:r>
            <w:rPr>
              <w:rFonts w:eastAsiaTheme="majorEastAsia" w:cs="Arial"/>
              <w:bCs/>
              <w:sz w:val="24"/>
            </w:rPr>
            <w:t xml:space="preserve">throughout development </w:t>
          </w:r>
          <w:r w:rsidR="0023427F">
            <w:rPr>
              <w:rFonts w:eastAsiaTheme="majorEastAsia" w:cs="Arial"/>
              <w:bCs/>
              <w:sz w:val="24"/>
            </w:rPr>
            <w:t>by the First Peoples Disability Network (FPDN</w:t>
          </w:r>
          <w:r>
            <w:rPr>
              <w:rFonts w:eastAsiaTheme="majorEastAsia" w:cs="Arial"/>
              <w:bCs/>
              <w:sz w:val="24"/>
            </w:rPr>
            <w:t>)</w:t>
          </w:r>
          <w:r w:rsidR="0023427F">
            <w:rPr>
              <w:rFonts w:eastAsiaTheme="majorEastAsia" w:cs="Arial"/>
              <w:bCs/>
              <w:sz w:val="24"/>
            </w:rPr>
            <w:t xml:space="preserve">. </w:t>
          </w:r>
          <w:r>
            <w:rPr>
              <w:rFonts w:eastAsiaTheme="majorEastAsia" w:cs="Arial"/>
              <w:bCs/>
              <w:sz w:val="24"/>
            </w:rPr>
            <w:t>The Disability SSP</w:t>
          </w:r>
          <w:r w:rsidR="0023427F">
            <w:rPr>
              <w:rFonts w:eastAsiaTheme="majorEastAsia" w:cs="Arial"/>
              <w:bCs/>
              <w:sz w:val="24"/>
            </w:rPr>
            <w:t xml:space="preserve"> also recognises FPDN’s decades of </w:t>
          </w:r>
          <w:r w:rsidR="00D308DF">
            <w:rPr>
              <w:rFonts w:eastAsiaTheme="majorEastAsia" w:cs="Arial"/>
              <w:bCs/>
              <w:sz w:val="24"/>
            </w:rPr>
            <w:t xml:space="preserve">experience in delivering </w:t>
          </w:r>
          <w:r w:rsidR="0023427F">
            <w:rPr>
              <w:rFonts w:eastAsiaTheme="majorEastAsia" w:cs="Arial"/>
              <w:bCs/>
              <w:sz w:val="24"/>
            </w:rPr>
            <w:t xml:space="preserve">community consultation </w:t>
          </w:r>
          <w:r w:rsidR="00D308DF">
            <w:rPr>
              <w:rFonts w:eastAsiaTheme="majorEastAsia" w:cs="Arial"/>
              <w:bCs/>
              <w:sz w:val="24"/>
            </w:rPr>
            <w:t xml:space="preserve">and engagement efforts with First Nations people with disability. This expertise has informed the </w:t>
          </w:r>
          <w:r w:rsidR="001B2567">
            <w:rPr>
              <w:rFonts w:eastAsiaTheme="majorEastAsia" w:cs="Arial"/>
              <w:bCs/>
              <w:sz w:val="24"/>
            </w:rPr>
            <w:t>Disability SSP</w:t>
          </w:r>
          <w:r w:rsidR="00D308DF">
            <w:rPr>
              <w:rFonts w:eastAsiaTheme="majorEastAsia" w:cs="Arial"/>
              <w:bCs/>
              <w:sz w:val="24"/>
            </w:rPr>
            <w:t xml:space="preserve">. More information on </w:t>
          </w:r>
          <w:r w:rsidR="00265290">
            <w:rPr>
              <w:rFonts w:eastAsiaTheme="majorEastAsia" w:cs="Arial"/>
              <w:bCs/>
              <w:sz w:val="24"/>
            </w:rPr>
            <w:t xml:space="preserve">the </w:t>
          </w:r>
          <w:r w:rsidR="00D308DF">
            <w:rPr>
              <w:rFonts w:eastAsiaTheme="majorEastAsia" w:cs="Arial"/>
              <w:bCs/>
              <w:sz w:val="24"/>
            </w:rPr>
            <w:t xml:space="preserve">consultation is available in </w:t>
          </w:r>
          <w:r w:rsidR="00D308DF" w:rsidRPr="003E2355">
            <w:rPr>
              <w:rFonts w:eastAsiaTheme="majorEastAsia" w:cs="Arial"/>
              <w:b/>
              <w:sz w:val="24"/>
            </w:rPr>
            <w:t>Supporting Document 1 – Consultation and Engagement.</w:t>
          </w:r>
          <w:r w:rsidR="00D308DF">
            <w:rPr>
              <w:rFonts w:eastAsiaTheme="majorEastAsia" w:cs="Arial"/>
              <w:b/>
              <w:bCs/>
              <w:sz w:val="24"/>
            </w:rPr>
            <w:t xml:space="preserve"> </w:t>
          </w:r>
        </w:p>
        <w:p w14:paraId="482DF3DB" w14:textId="77777777" w:rsidR="00A64AF0" w:rsidRPr="00C420E0" w:rsidRDefault="00A64AF0" w:rsidP="00A64AF0">
          <w:pPr>
            <w:rPr>
              <w:rFonts w:eastAsiaTheme="majorEastAsia" w:cs="Arial"/>
              <w:bCs/>
              <w:sz w:val="24"/>
            </w:rPr>
          </w:pPr>
          <w:r w:rsidRPr="00C420E0">
            <w:rPr>
              <w:rFonts w:cs="Arial"/>
              <w:sz w:val="24"/>
            </w:rPr>
            <w:t>The Coalition of Aboriginal and Torres Strait Islander Peak Organisations, and all Australian Governments, including:</w:t>
          </w:r>
        </w:p>
        <w:p w14:paraId="25F0F58C" w14:textId="77777777" w:rsidR="00A64AF0" w:rsidRPr="00C420E0" w:rsidRDefault="00A64AF0" w:rsidP="00F911D6">
          <w:pPr>
            <w:pStyle w:val="ListParagraph"/>
            <w:numPr>
              <w:ilvl w:val="0"/>
              <w:numId w:val="21"/>
            </w:numPr>
            <w:rPr>
              <w:rFonts w:eastAsiaTheme="majorEastAsia" w:cs="Arial"/>
              <w:bCs/>
              <w:sz w:val="24"/>
            </w:rPr>
          </w:pPr>
          <w:r w:rsidRPr="00C420E0">
            <w:rPr>
              <w:rFonts w:cs="Arial"/>
              <w:sz w:val="24"/>
            </w:rPr>
            <w:t xml:space="preserve">The Commonwealth of Australia </w:t>
          </w:r>
        </w:p>
        <w:p w14:paraId="2808BF4C" w14:textId="77777777" w:rsidR="00A64AF0" w:rsidRPr="00C420E0" w:rsidRDefault="00A64AF0" w:rsidP="00F911D6">
          <w:pPr>
            <w:pStyle w:val="ListParagraph"/>
            <w:numPr>
              <w:ilvl w:val="0"/>
              <w:numId w:val="21"/>
            </w:numPr>
            <w:rPr>
              <w:rFonts w:eastAsiaTheme="majorEastAsia" w:cs="Arial"/>
              <w:bCs/>
              <w:sz w:val="24"/>
            </w:rPr>
          </w:pPr>
          <w:r w:rsidRPr="00C420E0">
            <w:rPr>
              <w:rFonts w:cs="Arial"/>
              <w:sz w:val="24"/>
            </w:rPr>
            <w:t>New South Wales</w:t>
          </w:r>
        </w:p>
        <w:p w14:paraId="729F8C5D" w14:textId="77777777" w:rsidR="00A64AF0" w:rsidRPr="00C420E0" w:rsidRDefault="00A64AF0" w:rsidP="00F911D6">
          <w:pPr>
            <w:pStyle w:val="ListParagraph"/>
            <w:numPr>
              <w:ilvl w:val="0"/>
              <w:numId w:val="21"/>
            </w:numPr>
            <w:rPr>
              <w:rFonts w:eastAsiaTheme="majorEastAsia" w:cs="Arial"/>
              <w:bCs/>
              <w:sz w:val="24"/>
            </w:rPr>
          </w:pPr>
          <w:r w:rsidRPr="00C420E0">
            <w:rPr>
              <w:rFonts w:cs="Arial"/>
              <w:sz w:val="24"/>
            </w:rPr>
            <w:t xml:space="preserve">Victoria </w:t>
          </w:r>
        </w:p>
        <w:p w14:paraId="6DD8D01B" w14:textId="77777777" w:rsidR="00A64AF0" w:rsidRPr="00C420E0" w:rsidRDefault="00A64AF0" w:rsidP="00F911D6">
          <w:pPr>
            <w:pStyle w:val="ListParagraph"/>
            <w:numPr>
              <w:ilvl w:val="0"/>
              <w:numId w:val="21"/>
            </w:numPr>
            <w:rPr>
              <w:rFonts w:eastAsiaTheme="majorEastAsia" w:cs="Arial"/>
              <w:bCs/>
              <w:sz w:val="24"/>
            </w:rPr>
          </w:pPr>
          <w:r w:rsidRPr="00C420E0">
            <w:rPr>
              <w:rFonts w:cs="Arial"/>
              <w:sz w:val="24"/>
            </w:rPr>
            <w:t>Queensland</w:t>
          </w:r>
        </w:p>
        <w:p w14:paraId="31B4939F" w14:textId="77777777" w:rsidR="00A64AF0" w:rsidRPr="00C420E0" w:rsidRDefault="00A64AF0" w:rsidP="00F911D6">
          <w:pPr>
            <w:pStyle w:val="ListParagraph"/>
            <w:numPr>
              <w:ilvl w:val="0"/>
              <w:numId w:val="21"/>
            </w:numPr>
            <w:rPr>
              <w:rFonts w:eastAsiaTheme="majorEastAsia" w:cs="Arial"/>
              <w:bCs/>
              <w:sz w:val="24"/>
            </w:rPr>
          </w:pPr>
          <w:r w:rsidRPr="00C420E0">
            <w:rPr>
              <w:rFonts w:cs="Arial"/>
              <w:sz w:val="24"/>
            </w:rPr>
            <w:t xml:space="preserve">Western Australia </w:t>
          </w:r>
        </w:p>
        <w:p w14:paraId="778FFF51" w14:textId="77777777" w:rsidR="00A64AF0" w:rsidRPr="00C420E0" w:rsidRDefault="00A64AF0" w:rsidP="00F911D6">
          <w:pPr>
            <w:pStyle w:val="ListParagraph"/>
            <w:numPr>
              <w:ilvl w:val="0"/>
              <w:numId w:val="21"/>
            </w:numPr>
            <w:rPr>
              <w:rFonts w:eastAsiaTheme="majorEastAsia" w:cs="Arial"/>
              <w:bCs/>
              <w:sz w:val="24"/>
            </w:rPr>
          </w:pPr>
          <w:r w:rsidRPr="00C420E0">
            <w:rPr>
              <w:rFonts w:cs="Arial"/>
              <w:sz w:val="24"/>
            </w:rPr>
            <w:t xml:space="preserve">South Australia </w:t>
          </w:r>
        </w:p>
        <w:p w14:paraId="6A42CE58" w14:textId="77777777" w:rsidR="00A64AF0" w:rsidRPr="00C420E0" w:rsidRDefault="00A64AF0" w:rsidP="00F911D6">
          <w:pPr>
            <w:pStyle w:val="ListParagraph"/>
            <w:numPr>
              <w:ilvl w:val="0"/>
              <w:numId w:val="21"/>
            </w:numPr>
            <w:rPr>
              <w:rFonts w:eastAsiaTheme="majorEastAsia" w:cs="Arial"/>
              <w:bCs/>
              <w:sz w:val="24"/>
            </w:rPr>
          </w:pPr>
          <w:r w:rsidRPr="00C420E0">
            <w:rPr>
              <w:rFonts w:cs="Arial"/>
              <w:sz w:val="24"/>
            </w:rPr>
            <w:t xml:space="preserve">Tasmania </w:t>
          </w:r>
        </w:p>
        <w:p w14:paraId="1FF2F2FE" w14:textId="77777777" w:rsidR="00A64AF0" w:rsidRPr="00C420E0" w:rsidRDefault="00A64AF0" w:rsidP="00F911D6">
          <w:pPr>
            <w:pStyle w:val="ListParagraph"/>
            <w:numPr>
              <w:ilvl w:val="0"/>
              <w:numId w:val="21"/>
            </w:numPr>
            <w:rPr>
              <w:rFonts w:eastAsiaTheme="majorEastAsia" w:cs="Arial"/>
              <w:bCs/>
              <w:sz w:val="24"/>
            </w:rPr>
          </w:pPr>
          <w:r w:rsidRPr="00C420E0">
            <w:rPr>
              <w:rFonts w:cs="Arial"/>
              <w:sz w:val="24"/>
            </w:rPr>
            <w:t xml:space="preserve">the Australian Capital Territory </w:t>
          </w:r>
        </w:p>
        <w:p w14:paraId="4660B8C3" w14:textId="77777777" w:rsidR="00A64AF0" w:rsidRPr="00C420E0" w:rsidRDefault="00A64AF0" w:rsidP="00F911D6">
          <w:pPr>
            <w:pStyle w:val="ListParagraph"/>
            <w:numPr>
              <w:ilvl w:val="0"/>
              <w:numId w:val="21"/>
            </w:numPr>
            <w:rPr>
              <w:rFonts w:cs="Arial"/>
              <w:sz w:val="24"/>
            </w:rPr>
          </w:pPr>
          <w:r w:rsidRPr="00C420E0">
            <w:rPr>
              <w:rFonts w:cs="Arial"/>
              <w:sz w:val="24"/>
            </w:rPr>
            <w:t xml:space="preserve">the Northern Territory </w:t>
          </w:r>
        </w:p>
        <w:p w14:paraId="079CFD6A" w14:textId="41B4C188" w:rsidR="00A64AF0" w:rsidRDefault="00A64AF0" w:rsidP="00A64AF0">
          <w:pPr>
            <w:rPr>
              <w:rFonts w:cs="Arial"/>
              <w:sz w:val="24"/>
            </w:rPr>
          </w:pPr>
          <w:r w:rsidRPr="00C420E0">
            <w:rPr>
              <w:rFonts w:cs="Arial"/>
              <w:sz w:val="24"/>
            </w:rPr>
            <w:t xml:space="preserve">The </w:t>
          </w:r>
          <w:r w:rsidRPr="00C420E0">
            <w:rPr>
              <w:rFonts w:cs="Arial"/>
              <w:i/>
              <w:sz w:val="24"/>
            </w:rPr>
            <w:t>Disability Sector Strengthening Plan Working Group</w:t>
          </w:r>
          <w:r w:rsidRPr="00C420E0">
            <w:rPr>
              <w:rFonts w:cs="Arial"/>
              <w:sz w:val="24"/>
            </w:rPr>
            <w:t xml:space="preserve"> (</w:t>
          </w:r>
          <w:r w:rsidR="00A21FEC">
            <w:rPr>
              <w:rFonts w:cs="Arial"/>
              <w:sz w:val="24"/>
            </w:rPr>
            <w:t>DSSP</w:t>
          </w:r>
          <w:r w:rsidRPr="00C420E0">
            <w:rPr>
              <w:rFonts w:cs="Arial"/>
              <w:sz w:val="24"/>
            </w:rPr>
            <w:t xml:space="preserve">WG) is also recognised as a key contributor to the development of the </w:t>
          </w:r>
          <w:r w:rsidR="001B2567" w:rsidRPr="001B2567">
            <w:rPr>
              <w:rFonts w:cs="Arial"/>
              <w:sz w:val="24"/>
            </w:rPr>
            <w:t>Disability SSP</w:t>
          </w:r>
          <w:r w:rsidRPr="00C420E0">
            <w:rPr>
              <w:rFonts w:cs="Arial"/>
              <w:sz w:val="24"/>
            </w:rPr>
            <w:t xml:space="preserve">. </w:t>
          </w:r>
          <w:r w:rsidR="003D1F10">
            <w:rPr>
              <w:rFonts w:cs="Arial"/>
              <w:sz w:val="24"/>
            </w:rPr>
            <w:t>D</w:t>
          </w:r>
          <w:r w:rsidRPr="00C420E0">
            <w:rPr>
              <w:rFonts w:cs="Arial"/>
              <w:sz w:val="24"/>
            </w:rPr>
            <w:t xml:space="preserve">etailed information on the </w:t>
          </w:r>
          <w:r w:rsidR="00A21FEC">
            <w:rPr>
              <w:rFonts w:cs="Arial"/>
              <w:sz w:val="24"/>
            </w:rPr>
            <w:t>DSSP</w:t>
          </w:r>
          <w:r w:rsidRPr="00C420E0">
            <w:rPr>
              <w:rFonts w:cs="Arial"/>
              <w:sz w:val="24"/>
            </w:rPr>
            <w:t xml:space="preserve">WG is provided </w:t>
          </w:r>
          <w:r w:rsidR="00284D5A">
            <w:rPr>
              <w:rFonts w:cs="Arial"/>
              <w:sz w:val="24"/>
            </w:rPr>
            <w:t xml:space="preserve">in </w:t>
          </w:r>
          <w:r w:rsidR="00DC6439" w:rsidRPr="003E2355">
            <w:rPr>
              <w:rFonts w:cs="Arial"/>
              <w:b/>
              <w:sz w:val="24"/>
            </w:rPr>
            <w:t xml:space="preserve">Supporting Document </w:t>
          </w:r>
          <w:r w:rsidR="00D308DF" w:rsidRPr="003E2355">
            <w:rPr>
              <w:rFonts w:cs="Arial"/>
              <w:b/>
              <w:sz w:val="24"/>
            </w:rPr>
            <w:t>2</w:t>
          </w:r>
          <w:r w:rsidR="00284D5A" w:rsidRPr="003E2355">
            <w:rPr>
              <w:rFonts w:cs="Arial"/>
              <w:b/>
              <w:sz w:val="24"/>
            </w:rPr>
            <w:t xml:space="preserve"> – </w:t>
          </w:r>
          <w:r w:rsidR="00A21FEC" w:rsidRPr="003E2355">
            <w:rPr>
              <w:rFonts w:cs="Arial"/>
              <w:b/>
              <w:sz w:val="24"/>
            </w:rPr>
            <w:t>DSSP</w:t>
          </w:r>
          <w:r w:rsidR="00284D5A" w:rsidRPr="003E2355">
            <w:rPr>
              <w:rFonts w:cs="Arial"/>
              <w:b/>
              <w:sz w:val="24"/>
            </w:rPr>
            <w:t>WG Terms of Reference.</w:t>
          </w:r>
          <w:r w:rsidRPr="00C420E0">
            <w:rPr>
              <w:rFonts w:cs="Arial"/>
              <w:sz w:val="24"/>
            </w:rPr>
            <w:t xml:space="preserve"> </w:t>
          </w:r>
        </w:p>
        <w:p w14:paraId="0A1A56B4" w14:textId="77777777" w:rsidR="00A64AF0" w:rsidRPr="00C420E0" w:rsidRDefault="00A64AF0" w:rsidP="00D349C2">
          <w:pPr>
            <w:keepNext/>
            <w:keepLines/>
            <w:spacing w:after="120"/>
            <w:rPr>
              <w:rFonts w:cs="Arial"/>
              <w:b/>
              <w:bCs/>
              <w:color w:val="073763"/>
              <w:sz w:val="24"/>
              <w:szCs w:val="24"/>
            </w:rPr>
          </w:pPr>
          <w:r w:rsidRPr="00C420E0">
            <w:rPr>
              <w:rFonts w:cs="Arial"/>
              <w:b/>
              <w:bCs/>
              <w:color w:val="073763"/>
              <w:sz w:val="24"/>
              <w:szCs w:val="24"/>
            </w:rPr>
            <w:lastRenderedPageBreak/>
            <w:t>Acronyms and Abbreviations</w:t>
          </w:r>
        </w:p>
        <w:tbl>
          <w:tblPr>
            <w:tblW w:w="86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122"/>
            <w:gridCol w:w="6524"/>
          </w:tblGrid>
          <w:tr w:rsidR="00A64AF0" w:rsidRPr="003D2B32" w14:paraId="10F39550" w14:textId="77777777" w:rsidTr="00335ADF">
            <w:tc>
              <w:tcPr>
                <w:tcW w:w="2122" w:type="dxa"/>
                <w:shd w:val="clear" w:color="auto" w:fill="215868" w:themeFill="accent5" w:themeFillShade="80"/>
              </w:tcPr>
              <w:p w14:paraId="2F7CF9DA" w14:textId="112BC682" w:rsidR="00A64AF0" w:rsidRPr="004E792A" w:rsidRDefault="00A64AF0" w:rsidP="009E1606">
                <w:pPr>
                  <w:spacing w:after="240"/>
                  <w:rPr>
                    <w:rFonts w:cs="Arial"/>
                    <w:b/>
                    <w:color w:val="FFFFFF" w:themeColor="background1"/>
                    <w:sz w:val="19"/>
                    <w:szCs w:val="19"/>
                  </w:rPr>
                </w:pPr>
                <w:r w:rsidRPr="004E792A">
                  <w:rPr>
                    <w:rFonts w:cs="Arial"/>
                    <w:b/>
                    <w:color w:val="FFFFFF" w:themeColor="background1"/>
                    <w:sz w:val="19"/>
                    <w:szCs w:val="19"/>
                  </w:rPr>
                  <w:t>SSP</w:t>
                </w:r>
              </w:p>
            </w:tc>
            <w:tc>
              <w:tcPr>
                <w:tcW w:w="6524" w:type="dxa"/>
                <w:shd w:val="clear" w:color="auto" w:fill="B6DDE8" w:themeFill="accent5" w:themeFillTint="66"/>
              </w:tcPr>
              <w:p w14:paraId="6889FE74" w14:textId="557D187E" w:rsidR="00A64AF0" w:rsidRPr="004E792A" w:rsidRDefault="00A64AF0" w:rsidP="009E1606">
                <w:pPr>
                  <w:spacing w:after="240"/>
                  <w:rPr>
                    <w:rFonts w:cs="Arial"/>
                    <w:sz w:val="19"/>
                    <w:szCs w:val="19"/>
                  </w:rPr>
                </w:pPr>
                <w:r w:rsidRPr="004E792A">
                  <w:rPr>
                    <w:rFonts w:cs="Arial"/>
                    <w:sz w:val="19"/>
                    <w:szCs w:val="19"/>
                  </w:rPr>
                  <w:t>Sector Strengthening Plan</w:t>
                </w:r>
              </w:p>
            </w:tc>
          </w:tr>
          <w:tr w:rsidR="00A64AF0" w:rsidRPr="003D2B32" w14:paraId="2144B1E5" w14:textId="77777777" w:rsidTr="00335ADF">
            <w:tc>
              <w:tcPr>
                <w:tcW w:w="2122" w:type="dxa"/>
                <w:shd w:val="clear" w:color="auto" w:fill="215868" w:themeFill="accent5" w:themeFillShade="80"/>
              </w:tcPr>
              <w:p w14:paraId="6BB3EA7D" w14:textId="69C03ED3" w:rsidR="00A64AF0" w:rsidRPr="004E792A" w:rsidRDefault="00A21FEC" w:rsidP="009E1606">
                <w:pPr>
                  <w:spacing w:after="240"/>
                  <w:rPr>
                    <w:rFonts w:cs="Arial"/>
                    <w:b/>
                    <w:color w:val="FFFFFF" w:themeColor="background1"/>
                    <w:sz w:val="19"/>
                    <w:szCs w:val="19"/>
                  </w:rPr>
                </w:pPr>
                <w:r>
                  <w:rPr>
                    <w:rFonts w:cs="Arial"/>
                    <w:b/>
                    <w:color w:val="FFFFFF" w:themeColor="background1"/>
                    <w:sz w:val="19"/>
                    <w:szCs w:val="19"/>
                  </w:rPr>
                  <w:t>DSSP</w:t>
                </w:r>
                <w:r w:rsidR="00A64AF0" w:rsidRPr="004E792A">
                  <w:rPr>
                    <w:rFonts w:cs="Arial"/>
                    <w:b/>
                    <w:color w:val="FFFFFF" w:themeColor="background1"/>
                    <w:sz w:val="19"/>
                    <w:szCs w:val="19"/>
                  </w:rPr>
                  <w:t>WG</w:t>
                </w:r>
              </w:p>
            </w:tc>
            <w:tc>
              <w:tcPr>
                <w:tcW w:w="6524" w:type="dxa"/>
                <w:shd w:val="clear" w:color="auto" w:fill="B6DDE8" w:themeFill="accent5" w:themeFillTint="66"/>
              </w:tcPr>
              <w:p w14:paraId="7037A1BD" w14:textId="77777777" w:rsidR="00A64AF0" w:rsidRPr="004E792A" w:rsidRDefault="00A64AF0" w:rsidP="009E1606">
                <w:pPr>
                  <w:spacing w:after="240"/>
                  <w:rPr>
                    <w:rFonts w:cs="Arial"/>
                    <w:sz w:val="19"/>
                    <w:szCs w:val="19"/>
                  </w:rPr>
                </w:pPr>
                <w:r w:rsidRPr="004E792A">
                  <w:rPr>
                    <w:rFonts w:cs="Arial"/>
                    <w:sz w:val="19"/>
                    <w:szCs w:val="19"/>
                  </w:rPr>
                  <w:t>Disability Sector Strengthening Plan Working Group</w:t>
                </w:r>
              </w:p>
            </w:tc>
          </w:tr>
          <w:tr w:rsidR="00A64AF0" w:rsidRPr="003D2B32" w14:paraId="351A0BB4" w14:textId="77777777" w:rsidTr="00335ADF">
            <w:tc>
              <w:tcPr>
                <w:tcW w:w="2122" w:type="dxa"/>
                <w:shd w:val="clear" w:color="auto" w:fill="215868" w:themeFill="accent5" w:themeFillShade="80"/>
              </w:tcPr>
              <w:p w14:paraId="636956C3" w14:textId="77777777" w:rsidR="00A64AF0" w:rsidRPr="004E792A" w:rsidRDefault="00A64AF0" w:rsidP="009E1606">
                <w:pPr>
                  <w:spacing w:after="240"/>
                  <w:rPr>
                    <w:rFonts w:cs="Arial"/>
                    <w:b/>
                    <w:color w:val="FFFFFF" w:themeColor="background1"/>
                    <w:sz w:val="19"/>
                    <w:szCs w:val="19"/>
                  </w:rPr>
                </w:pPr>
                <w:r w:rsidRPr="004E792A">
                  <w:rPr>
                    <w:rFonts w:cs="Arial"/>
                    <w:b/>
                    <w:color w:val="FFFFFF" w:themeColor="background1"/>
                    <w:sz w:val="19"/>
                    <w:szCs w:val="19"/>
                  </w:rPr>
                  <w:t>FPDN</w:t>
                </w:r>
              </w:p>
            </w:tc>
            <w:tc>
              <w:tcPr>
                <w:tcW w:w="6524" w:type="dxa"/>
                <w:shd w:val="clear" w:color="auto" w:fill="B6DDE8" w:themeFill="accent5" w:themeFillTint="66"/>
              </w:tcPr>
              <w:p w14:paraId="5B3255FF" w14:textId="77777777" w:rsidR="00A64AF0" w:rsidRPr="004E792A" w:rsidRDefault="00A64AF0" w:rsidP="009E1606">
                <w:pPr>
                  <w:spacing w:after="240"/>
                  <w:rPr>
                    <w:rFonts w:cs="Arial"/>
                    <w:sz w:val="19"/>
                    <w:szCs w:val="19"/>
                  </w:rPr>
                </w:pPr>
                <w:r w:rsidRPr="004E792A">
                  <w:rPr>
                    <w:rFonts w:cs="Arial"/>
                    <w:sz w:val="19"/>
                    <w:szCs w:val="19"/>
                  </w:rPr>
                  <w:t>First Peoples Disability Network (Australia)</w:t>
                </w:r>
              </w:p>
            </w:tc>
          </w:tr>
          <w:tr w:rsidR="00A64AF0" w:rsidRPr="003D2B32" w14:paraId="6639E9F3" w14:textId="77777777" w:rsidTr="00335ADF">
            <w:tc>
              <w:tcPr>
                <w:tcW w:w="2122" w:type="dxa"/>
                <w:shd w:val="clear" w:color="auto" w:fill="215868" w:themeFill="accent5" w:themeFillShade="80"/>
              </w:tcPr>
              <w:p w14:paraId="433FB9BA" w14:textId="77777777" w:rsidR="00A64AF0" w:rsidRPr="004E792A" w:rsidRDefault="00A64AF0" w:rsidP="009E1606">
                <w:pPr>
                  <w:spacing w:after="240"/>
                  <w:rPr>
                    <w:rFonts w:cs="Arial"/>
                    <w:b/>
                    <w:color w:val="FFFFFF" w:themeColor="background1"/>
                    <w:sz w:val="19"/>
                    <w:szCs w:val="19"/>
                  </w:rPr>
                </w:pPr>
                <w:r w:rsidRPr="004E792A">
                  <w:rPr>
                    <w:rFonts w:cs="Arial"/>
                    <w:b/>
                    <w:color w:val="FFFFFF" w:themeColor="background1"/>
                    <w:sz w:val="19"/>
                    <w:szCs w:val="19"/>
                  </w:rPr>
                  <w:t>UNCRPD</w:t>
                </w:r>
              </w:p>
            </w:tc>
            <w:tc>
              <w:tcPr>
                <w:tcW w:w="6524" w:type="dxa"/>
                <w:shd w:val="clear" w:color="auto" w:fill="B6DDE8" w:themeFill="accent5" w:themeFillTint="66"/>
              </w:tcPr>
              <w:p w14:paraId="7EC4FD64" w14:textId="77777777" w:rsidR="00A64AF0" w:rsidRPr="004E792A" w:rsidRDefault="00A64AF0" w:rsidP="009E1606">
                <w:pPr>
                  <w:spacing w:after="240"/>
                  <w:rPr>
                    <w:rFonts w:cs="Arial"/>
                    <w:sz w:val="19"/>
                    <w:szCs w:val="19"/>
                  </w:rPr>
                </w:pPr>
                <w:r w:rsidRPr="004E792A">
                  <w:rPr>
                    <w:rFonts w:cs="Arial"/>
                    <w:sz w:val="19"/>
                    <w:szCs w:val="19"/>
                  </w:rPr>
                  <w:t>United Nations Convention on the Rights of People with Disability</w:t>
                </w:r>
              </w:p>
            </w:tc>
          </w:tr>
          <w:tr w:rsidR="00A64AF0" w:rsidRPr="003D2B32" w14:paraId="3EDC4700" w14:textId="77777777" w:rsidTr="00335ADF">
            <w:tc>
              <w:tcPr>
                <w:tcW w:w="2122" w:type="dxa"/>
                <w:shd w:val="clear" w:color="auto" w:fill="215868" w:themeFill="accent5" w:themeFillShade="80"/>
              </w:tcPr>
              <w:p w14:paraId="56D0FC99" w14:textId="77777777" w:rsidR="00A64AF0" w:rsidRPr="004E792A" w:rsidRDefault="00A64AF0" w:rsidP="009E1606">
                <w:pPr>
                  <w:spacing w:after="240"/>
                  <w:rPr>
                    <w:rFonts w:cs="Arial"/>
                    <w:b/>
                    <w:color w:val="FFFFFF" w:themeColor="background1"/>
                    <w:sz w:val="19"/>
                    <w:szCs w:val="19"/>
                  </w:rPr>
                </w:pPr>
                <w:r w:rsidRPr="004E792A">
                  <w:rPr>
                    <w:rFonts w:cs="Arial"/>
                    <w:b/>
                    <w:color w:val="FFFFFF" w:themeColor="background1"/>
                    <w:sz w:val="19"/>
                    <w:szCs w:val="19"/>
                  </w:rPr>
                  <w:t>UNDRIP</w:t>
                </w:r>
              </w:p>
            </w:tc>
            <w:tc>
              <w:tcPr>
                <w:tcW w:w="6524" w:type="dxa"/>
                <w:shd w:val="clear" w:color="auto" w:fill="B6DDE8" w:themeFill="accent5" w:themeFillTint="66"/>
              </w:tcPr>
              <w:p w14:paraId="2A7753F2" w14:textId="77777777" w:rsidR="00A64AF0" w:rsidRPr="004E792A" w:rsidRDefault="00A64AF0" w:rsidP="009E1606">
                <w:pPr>
                  <w:spacing w:after="240"/>
                  <w:rPr>
                    <w:rFonts w:cs="Arial"/>
                    <w:sz w:val="19"/>
                    <w:szCs w:val="19"/>
                  </w:rPr>
                </w:pPr>
                <w:r w:rsidRPr="004E792A">
                  <w:rPr>
                    <w:rFonts w:cs="Arial"/>
                    <w:sz w:val="19"/>
                    <w:szCs w:val="19"/>
                  </w:rPr>
                  <w:t>United Nations Declaration on the Rights of Indigenous Peoples</w:t>
                </w:r>
              </w:p>
            </w:tc>
          </w:tr>
          <w:tr w:rsidR="00A64AF0" w:rsidRPr="003D2B32" w14:paraId="4035C174" w14:textId="77777777" w:rsidTr="00335ADF">
            <w:tc>
              <w:tcPr>
                <w:tcW w:w="2122" w:type="dxa"/>
                <w:shd w:val="clear" w:color="auto" w:fill="215868" w:themeFill="accent5" w:themeFillShade="80"/>
              </w:tcPr>
              <w:p w14:paraId="239CADE8" w14:textId="77777777" w:rsidR="00A64AF0" w:rsidRPr="004E792A" w:rsidRDefault="00A64AF0" w:rsidP="009E1606">
                <w:pPr>
                  <w:spacing w:after="240"/>
                  <w:rPr>
                    <w:rFonts w:cs="Arial"/>
                    <w:b/>
                    <w:color w:val="FFFFFF" w:themeColor="background1"/>
                    <w:sz w:val="19"/>
                    <w:szCs w:val="19"/>
                  </w:rPr>
                </w:pPr>
                <w:r w:rsidRPr="004E792A">
                  <w:rPr>
                    <w:rFonts w:cs="Arial"/>
                    <w:b/>
                    <w:color w:val="FFFFFF" w:themeColor="background1"/>
                    <w:sz w:val="19"/>
                    <w:szCs w:val="19"/>
                  </w:rPr>
                  <w:t>ACCOs</w:t>
                </w:r>
              </w:p>
            </w:tc>
            <w:tc>
              <w:tcPr>
                <w:tcW w:w="6524" w:type="dxa"/>
                <w:shd w:val="clear" w:color="auto" w:fill="B6DDE8" w:themeFill="accent5" w:themeFillTint="66"/>
              </w:tcPr>
              <w:p w14:paraId="4CC86E21" w14:textId="706791F7" w:rsidR="00A64AF0" w:rsidRPr="004E792A" w:rsidRDefault="00A64AF0" w:rsidP="009E1606">
                <w:pPr>
                  <w:spacing w:after="240"/>
                  <w:rPr>
                    <w:rFonts w:cs="Arial"/>
                    <w:sz w:val="19"/>
                    <w:szCs w:val="19"/>
                  </w:rPr>
                </w:pPr>
                <w:r w:rsidRPr="004E792A">
                  <w:rPr>
                    <w:rFonts w:cs="Arial"/>
                    <w:sz w:val="19"/>
                    <w:szCs w:val="19"/>
                  </w:rPr>
                  <w:t>Aboriginal Community</w:t>
                </w:r>
                <w:r w:rsidR="00B852EB" w:rsidRPr="004E792A">
                  <w:rPr>
                    <w:rFonts w:cs="Arial"/>
                    <w:sz w:val="19"/>
                    <w:szCs w:val="19"/>
                  </w:rPr>
                  <w:t>-</w:t>
                </w:r>
                <w:r w:rsidRPr="004E792A">
                  <w:rPr>
                    <w:rFonts w:cs="Arial"/>
                    <w:sz w:val="19"/>
                    <w:szCs w:val="19"/>
                  </w:rPr>
                  <w:t>Controlled Organisations</w:t>
                </w:r>
              </w:p>
            </w:tc>
          </w:tr>
          <w:tr w:rsidR="00A64AF0" w:rsidRPr="003D2B32" w14:paraId="37E613BA" w14:textId="77777777" w:rsidTr="00335ADF">
            <w:tc>
              <w:tcPr>
                <w:tcW w:w="2122" w:type="dxa"/>
                <w:shd w:val="clear" w:color="auto" w:fill="215868" w:themeFill="accent5" w:themeFillShade="80"/>
              </w:tcPr>
              <w:p w14:paraId="694B5455" w14:textId="77777777" w:rsidR="00A64AF0" w:rsidRPr="004E792A" w:rsidRDefault="00A64AF0" w:rsidP="009E1606">
                <w:pPr>
                  <w:spacing w:after="240"/>
                  <w:rPr>
                    <w:rFonts w:cs="Arial"/>
                    <w:b/>
                    <w:color w:val="FFFFFF" w:themeColor="background1"/>
                    <w:sz w:val="19"/>
                    <w:szCs w:val="19"/>
                  </w:rPr>
                </w:pPr>
                <w:r w:rsidRPr="004E792A">
                  <w:rPr>
                    <w:rFonts w:cs="Arial"/>
                    <w:b/>
                    <w:color w:val="FFFFFF" w:themeColor="background1"/>
                    <w:sz w:val="19"/>
                    <w:szCs w:val="19"/>
                  </w:rPr>
                  <w:t>ACCHOs</w:t>
                </w:r>
              </w:p>
            </w:tc>
            <w:tc>
              <w:tcPr>
                <w:tcW w:w="6524" w:type="dxa"/>
                <w:shd w:val="clear" w:color="auto" w:fill="B6DDE8" w:themeFill="accent5" w:themeFillTint="66"/>
              </w:tcPr>
              <w:p w14:paraId="09EF2EE1" w14:textId="4E907D46" w:rsidR="00A64AF0" w:rsidRPr="004E792A" w:rsidRDefault="00A64AF0" w:rsidP="009E1606">
                <w:pPr>
                  <w:spacing w:after="240"/>
                  <w:rPr>
                    <w:rFonts w:cs="Arial"/>
                    <w:sz w:val="19"/>
                    <w:szCs w:val="19"/>
                  </w:rPr>
                </w:pPr>
                <w:r w:rsidRPr="004E792A">
                  <w:rPr>
                    <w:rFonts w:cs="Arial"/>
                    <w:sz w:val="19"/>
                    <w:szCs w:val="19"/>
                  </w:rPr>
                  <w:t>Aboriginal Community</w:t>
                </w:r>
                <w:r w:rsidR="00B852EB" w:rsidRPr="004E792A">
                  <w:rPr>
                    <w:rFonts w:cs="Arial"/>
                    <w:sz w:val="19"/>
                    <w:szCs w:val="19"/>
                  </w:rPr>
                  <w:t>-</w:t>
                </w:r>
                <w:r w:rsidRPr="004E792A">
                  <w:rPr>
                    <w:rFonts w:cs="Arial"/>
                    <w:sz w:val="19"/>
                    <w:szCs w:val="19"/>
                  </w:rPr>
                  <w:t>Controlled Health Organisations (for the purpose of this plan, this includes Aboriginal Medical Services)</w:t>
                </w:r>
              </w:p>
            </w:tc>
          </w:tr>
          <w:tr w:rsidR="00A64AF0" w:rsidRPr="003D2B32" w14:paraId="5A4B752D" w14:textId="77777777" w:rsidTr="00335ADF">
            <w:tc>
              <w:tcPr>
                <w:tcW w:w="2122" w:type="dxa"/>
                <w:shd w:val="clear" w:color="auto" w:fill="215868" w:themeFill="accent5" w:themeFillShade="80"/>
              </w:tcPr>
              <w:p w14:paraId="108FA3EF" w14:textId="77777777" w:rsidR="00A64AF0" w:rsidRPr="004E792A" w:rsidRDefault="00A64AF0" w:rsidP="009E1606">
                <w:pPr>
                  <w:spacing w:after="240"/>
                  <w:rPr>
                    <w:rFonts w:cs="Arial"/>
                    <w:b/>
                    <w:color w:val="FFFFFF" w:themeColor="background1"/>
                    <w:sz w:val="19"/>
                    <w:szCs w:val="19"/>
                  </w:rPr>
                </w:pPr>
                <w:r w:rsidRPr="004E792A">
                  <w:rPr>
                    <w:rFonts w:cs="Arial"/>
                    <w:b/>
                    <w:color w:val="FFFFFF" w:themeColor="background1"/>
                    <w:sz w:val="19"/>
                    <w:szCs w:val="19"/>
                  </w:rPr>
                  <w:t>CoP</w:t>
                </w:r>
              </w:p>
            </w:tc>
            <w:tc>
              <w:tcPr>
                <w:tcW w:w="6524" w:type="dxa"/>
                <w:shd w:val="clear" w:color="auto" w:fill="B6DDE8" w:themeFill="accent5" w:themeFillTint="66"/>
              </w:tcPr>
              <w:p w14:paraId="7190C7BC" w14:textId="745AC26F" w:rsidR="00A64AF0" w:rsidRPr="004E792A" w:rsidRDefault="00A64AF0" w:rsidP="009E1606">
                <w:pPr>
                  <w:spacing w:after="240"/>
                  <w:rPr>
                    <w:rFonts w:cs="Arial"/>
                    <w:sz w:val="19"/>
                    <w:szCs w:val="19"/>
                  </w:rPr>
                </w:pPr>
                <w:r w:rsidRPr="004E792A">
                  <w:rPr>
                    <w:rFonts w:cs="Arial"/>
                    <w:sz w:val="19"/>
                    <w:szCs w:val="19"/>
                  </w:rPr>
                  <w:t>Coalition of Peaks or Coalition of Aboriginal and Torres Strait Islander Community</w:t>
                </w:r>
                <w:r w:rsidR="00B852EB" w:rsidRPr="004E792A">
                  <w:rPr>
                    <w:rFonts w:cs="Arial"/>
                    <w:sz w:val="19"/>
                    <w:szCs w:val="19"/>
                  </w:rPr>
                  <w:t>-</w:t>
                </w:r>
                <w:r w:rsidRPr="004E792A">
                  <w:rPr>
                    <w:rFonts w:cs="Arial"/>
                    <w:sz w:val="19"/>
                    <w:szCs w:val="19"/>
                  </w:rPr>
                  <w:t>Controlled Peak Organisations</w:t>
                </w:r>
              </w:p>
            </w:tc>
          </w:tr>
          <w:tr w:rsidR="00A64AF0" w:rsidRPr="003D2B32" w14:paraId="2744DAD1" w14:textId="77777777" w:rsidTr="00335ADF">
            <w:tc>
              <w:tcPr>
                <w:tcW w:w="2122" w:type="dxa"/>
                <w:shd w:val="clear" w:color="auto" w:fill="215868" w:themeFill="accent5" w:themeFillShade="80"/>
              </w:tcPr>
              <w:p w14:paraId="1BDB1F2F" w14:textId="77777777" w:rsidR="00A64AF0" w:rsidRPr="004E792A" w:rsidRDefault="00A64AF0" w:rsidP="009E1606">
                <w:pPr>
                  <w:spacing w:after="240"/>
                  <w:rPr>
                    <w:rFonts w:cs="Arial"/>
                    <w:b/>
                    <w:color w:val="FFFFFF" w:themeColor="background1"/>
                    <w:sz w:val="19"/>
                    <w:szCs w:val="19"/>
                  </w:rPr>
                </w:pPr>
                <w:r w:rsidRPr="004E792A">
                  <w:rPr>
                    <w:rFonts w:cs="Arial"/>
                    <w:b/>
                    <w:color w:val="FFFFFF" w:themeColor="background1"/>
                    <w:sz w:val="19"/>
                    <w:szCs w:val="19"/>
                  </w:rPr>
                  <w:t>CtG</w:t>
                </w:r>
              </w:p>
            </w:tc>
            <w:tc>
              <w:tcPr>
                <w:tcW w:w="6524" w:type="dxa"/>
                <w:shd w:val="clear" w:color="auto" w:fill="B6DDE8" w:themeFill="accent5" w:themeFillTint="66"/>
              </w:tcPr>
              <w:p w14:paraId="40480DC3" w14:textId="77777777" w:rsidR="00A64AF0" w:rsidRPr="004E792A" w:rsidRDefault="00A64AF0" w:rsidP="009E1606">
                <w:pPr>
                  <w:spacing w:after="240"/>
                  <w:rPr>
                    <w:rFonts w:cs="Arial"/>
                    <w:sz w:val="19"/>
                    <w:szCs w:val="19"/>
                  </w:rPr>
                </w:pPr>
                <w:r w:rsidRPr="004E792A">
                  <w:rPr>
                    <w:rFonts w:cs="Arial"/>
                    <w:sz w:val="19"/>
                    <w:szCs w:val="19"/>
                  </w:rPr>
                  <w:t>Closing the Gap</w:t>
                </w:r>
              </w:p>
            </w:tc>
          </w:tr>
          <w:tr w:rsidR="00021BCD" w:rsidRPr="003D2B32" w14:paraId="2FE3E64B" w14:textId="77777777" w:rsidTr="00335ADF">
            <w:tc>
              <w:tcPr>
                <w:tcW w:w="2122" w:type="dxa"/>
                <w:shd w:val="clear" w:color="auto" w:fill="215868" w:themeFill="accent5" w:themeFillShade="80"/>
              </w:tcPr>
              <w:p w14:paraId="0300B5C6" w14:textId="062ADA39" w:rsidR="00021BCD" w:rsidRPr="004E792A" w:rsidRDefault="00021BCD" w:rsidP="009E1606">
                <w:pPr>
                  <w:spacing w:after="240"/>
                  <w:rPr>
                    <w:rFonts w:cs="Arial"/>
                    <w:b/>
                    <w:color w:val="FFFFFF" w:themeColor="background1"/>
                    <w:sz w:val="19"/>
                    <w:szCs w:val="19"/>
                  </w:rPr>
                </w:pPr>
                <w:r>
                  <w:rPr>
                    <w:rFonts w:cs="Arial"/>
                    <w:b/>
                    <w:color w:val="FFFFFF" w:themeColor="background1"/>
                    <w:sz w:val="19"/>
                    <w:szCs w:val="19"/>
                  </w:rPr>
                  <w:t>National Agreement</w:t>
                </w:r>
              </w:p>
            </w:tc>
            <w:tc>
              <w:tcPr>
                <w:tcW w:w="6524" w:type="dxa"/>
                <w:shd w:val="clear" w:color="auto" w:fill="B6DDE8" w:themeFill="accent5" w:themeFillTint="66"/>
              </w:tcPr>
              <w:p w14:paraId="4D4A2114" w14:textId="30EA7FB2" w:rsidR="00021BCD" w:rsidRPr="004E792A" w:rsidRDefault="00021BCD" w:rsidP="009E1606">
                <w:pPr>
                  <w:spacing w:after="240"/>
                  <w:rPr>
                    <w:rFonts w:cs="Arial"/>
                    <w:sz w:val="19"/>
                    <w:szCs w:val="19"/>
                  </w:rPr>
                </w:pPr>
                <w:r>
                  <w:rPr>
                    <w:rFonts w:cs="Arial"/>
                    <w:sz w:val="19"/>
                    <w:szCs w:val="19"/>
                  </w:rPr>
                  <w:t>The National Agreement on Closing the Gap</w:t>
                </w:r>
              </w:p>
            </w:tc>
          </w:tr>
          <w:tr w:rsidR="00A64AF0" w:rsidRPr="003D2B32" w14:paraId="7C466EF4" w14:textId="77777777" w:rsidTr="00335ADF">
            <w:tc>
              <w:tcPr>
                <w:tcW w:w="2122" w:type="dxa"/>
                <w:shd w:val="clear" w:color="auto" w:fill="215868" w:themeFill="accent5" w:themeFillShade="80"/>
              </w:tcPr>
              <w:p w14:paraId="178B49C3" w14:textId="77777777" w:rsidR="00A64AF0" w:rsidRPr="004E792A" w:rsidRDefault="00A64AF0" w:rsidP="009E1606">
                <w:pPr>
                  <w:spacing w:after="240"/>
                  <w:rPr>
                    <w:rFonts w:cs="Arial"/>
                    <w:b/>
                    <w:color w:val="FFFFFF" w:themeColor="background1"/>
                    <w:sz w:val="19"/>
                    <w:szCs w:val="19"/>
                  </w:rPr>
                </w:pPr>
                <w:r w:rsidRPr="004E792A">
                  <w:rPr>
                    <w:rFonts w:cs="Arial"/>
                    <w:b/>
                    <w:color w:val="FFFFFF" w:themeColor="background1"/>
                    <w:sz w:val="19"/>
                    <w:szCs w:val="19"/>
                  </w:rPr>
                  <w:t>NIAA</w:t>
                </w:r>
              </w:p>
            </w:tc>
            <w:tc>
              <w:tcPr>
                <w:tcW w:w="6524" w:type="dxa"/>
                <w:shd w:val="clear" w:color="auto" w:fill="B6DDE8" w:themeFill="accent5" w:themeFillTint="66"/>
              </w:tcPr>
              <w:p w14:paraId="55997C67" w14:textId="77777777" w:rsidR="00A64AF0" w:rsidRPr="004E792A" w:rsidRDefault="00A64AF0" w:rsidP="009E1606">
                <w:pPr>
                  <w:spacing w:after="240"/>
                  <w:rPr>
                    <w:rFonts w:cs="Arial"/>
                    <w:sz w:val="19"/>
                    <w:szCs w:val="19"/>
                  </w:rPr>
                </w:pPr>
                <w:r w:rsidRPr="004E792A">
                  <w:rPr>
                    <w:rFonts w:cs="Arial"/>
                    <w:sz w:val="19"/>
                    <w:szCs w:val="19"/>
                  </w:rPr>
                  <w:t>National Indigenous Australians Agency</w:t>
                </w:r>
              </w:p>
            </w:tc>
          </w:tr>
          <w:tr w:rsidR="00A64AF0" w:rsidRPr="003D2B32" w14:paraId="7ED0CB4E" w14:textId="77777777" w:rsidTr="00335ADF">
            <w:tc>
              <w:tcPr>
                <w:tcW w:w="2122" w:type="dxa"/>
                <w:shd w:val="clear" w:color="auto" w:fill="215868" w:themeFill="accent5" w:themeFillShade="80"/>
              </w:tcPr>
              <w:p w14:paraId="351B8A4A" w14:textId="77777777" w:rsidR="00A64AF0" w:rsidRPr="004E792A" w:rsidRDefault="00A64AF0" w:rsidP="009E1606">
                <w:pPr>
                  <w:spacing w:after="240"/>
                  <w:rPr>
                    <w:rFonts w:cs="Arial"/>
                    <w:b/>
                    <w:color w:val="FFFFFF" w:themeColor="background1"/>
                    <w:sz w:val="19"/>
                    <w:szCs w:val="19"/>
                  </w:rPr>
                </w:pPr>
                <w:r w:rsidRPr="004E792A">
                  <w:rPr>
                    <w:rFonts w:cs="Arial"/>
                    <w:b/>
                    <w:color w:val="FFFFFF" w:themeColor="background1"/>
                    <w:sz w:val="19"/>
                    <w:szCs w:val="19"/>
                  </w:rPr>
                  <w:t>DSS</w:t>
                </w:r>
              </w:p>
            </w:tc>
            <w:tc>
              <w:tcPr>
                <w:tcW w:w="6524" w:type="dxa"/>
                <w:shd w:val="clear" w:color="auto" w:fill="B6DDE8" w:themeFill="accent5" w:themeFillTint="66"/>
              </w:tcPr>
              <w:p w14:paraId="7C951843" w14:textId="77777777" w:rsidR="00A64AF0" w:rsidRPr="004E792A" w:rsidRDefault="00A64AF0" w:rsidP="009E1606">
                <w:pPr>
                  <w:spacing w:after="240"/>
                  <w:rPr>
                    <w:rFonts w:cs="Arial"/>
                    <w:sz w:val="19"/>
                    <w:szCs w:val="19"/>
                  </w:rPr>
                </w:pPr>
                <w:r w:rsidRPr="004E792A">
                  <w:rPr>
                    <w:rFonts w:cs="Arial"/>
                    <w:sz w:val="19"/>
                    <w:szCs w:val="19"/>
                  </w:rPr>
                  <w:t>Department of Social Services</w:t>
                </w:r>
              </w:p>
            </w:tc>
          </w:tr>
          <w:tr w:rsidR="00A64AF0" w:rsidRPr="003D2B32" w14:paraId="46B227E9" w14:textId="77777777" w:rsidTr="00335ADF">
            <w:tc>
              <w:tcPr>
                <w:tcW w:w="2122" w:type="dxa"/>
                <w:shd w:val="clear" w:color="auto" w:fill="215868" w:themeFill="accent5" w:themeFillShade="80"/>
              </w:tcPr>
              <w:p w14:paraId="2B14710A" w14:textId="0A26449A" w:rsidR="00A64AF0" w:rsidRPr="004E792A" w:rsidRDefault="00422670" w:rsidP="009E1606">
                <w:pPr>
                  <w:spacing w:after="240"/>
                  <w:rPr>
                    <w:rFonts w:cs="Arial"/>
                    <w:b/>
                    <w:color w:val="FFFFFF" w:themeColor="background1"/>
                    <w:sz w:val="19"/>
                    <w:szCs w:val="19"/>
                  </w:rPr>
                </w:pPr>
                <w:r>
                  <w:rPr>
                    <w:rFonts w:cs="Arial"/>
                    <w:b/>
                    <w:color w:val="FFFFFF" w:themeColor="background1"/>
                    <w:sz w:val="19"/>
                    <w:szCs w:val="19"/>
                  </w:rPr>
                  <w:t>Al</w:t>
                </w:r>
                <w:r w:rsidR="00A64AF0" w:rsidRPr="004E792A">
                  <w:rPr>
                    <w:rFonts w:cs="Arial"/>
                    <w:b/>
                    <w:color w:val="FFFFFF" w:themeColor="background1"/>
                    <w:sz w:val="19"/>
                    <w:szCs w:val="19"/>
                  </w:rPr>
                  <w:t>NDIA</w:t>
                </w:r>
              </w:p>
            </w:tc>
            <w:tc>
              <w:tcPr>
                <w:tcW w:w="6524" w:type="dxa"/>
                <w:shd w:val="clear" w:color="auto" w:fill="B6DDE8" w:themeFill="accent5" w:themeFillTint="66"/>
              </w:tcPr>
              <w:p w14:paraId="4A41504B" w14:textId="77777777" w:rsidR="00A64AF0" w:rsidRPr="004E792A" w:rsidRDefault="00A64AF0" w:rsidP="009E1606">
                <w:pPr>
                  <w:spacing w:after="240"/>
                  <w:rPr>
                    <w:rFonts w:cs="Arial"/>
                    <w:sz w:val="19"/>
                    <w:szCs w:val="19"/>
                  </w:rPr>
                </w:pPr>
                <w:r w:rsidRPr="004E792A">
                  <w:rPr>
                    <w:rFonts w:cs="Arial"/>
                    <w:sz w:val="19"/>
                    <w:szCs w:val="19"/>
                  </w:rPr>
                  <w:t>National Disability Insurance Agency</w:t>
                </w:r>
              </w:p>
            </w:tc>
          </w:tr>
          <w:tr w:rsidR="00A64AF0" w:rsidRPr="003D2B32" w14:paraId="499AA143" w14:textId="77777777" w:rsidTr="00335ADF">
            <w:tc>
              <w:tcPr>
                <w:tcW w:w="2122" w:type="dxa"/>
                <w:shd w:val="clear" w:color="auto" w:fill="215868" w:themeFill="accent5" w:themeFillShade="80"/>
              </w:tcPr>
              <w:p w14:paraId="3BB1E73E" w14:textId="77777777" w:rsidR="00A64AF0" w:rsidRPr="004E792A" w:rsidRDefault="00A64AF0" w:rsidP="009E1606">
                <w:pPr>
                  <w:spacing w:after="240"/>
                  <w:rPr>
                    <w:rFonts w:cs="Arial"/>
                    <w:b/>
                    <w:color w:val="FFFFFF" w:themeColor="background1"/>
                    <w:sz w:val="19"/>
                    <w:szCs w:val="19"/>
                  </w:rPr>
                </w:pPr>
                <w:r w:rsidRPr="004E792A">
                  <w:rPr>
                    <w:rFonts w:cs="Arial"/>
                    <w:b/>
                    <w:color w:val="FFFFFF" w:themeColor="background1"/>
                    <w:sz w:val="19"/>
                    <w:szCs w:val="19"/>
                  </w:rPr>
                  <w:t>NDIS</w:t>
                </w:r>
              </w:p>
            </w:tc>
            <w:tc>
              <w:tcPr>
                <w:tcW w:w="6524" w:type="dxa"/>
                <w:shd w:val="clear" w:color="auto" w:fill="B6DDE8" w:themeFill="accent5" w:themeFillTint="66"/>
              </w:tcPr>
              <w:p w14:paraId="330107F2" w14:textId="77777777" w:rsidR="00A64AF0" w:rsidRPr="004E792A" w:rsidRDefault="00A64AF0" w:rsidP="009E1606">
                <w:pPr>
                  <w:spacing w:after="240"/>
                  <w:rPr>
                    <w:rFonts w:cs="Arial"/>
                    <w:sz w:val="19"/>
                    <w:szCs w:val="19"/>
                  </w:rPr>
                </w:pPr>
                <w:r w:rsidRPr="004E792A">
                  <w:rPr>
                    <w:rFonts w:cs="Arial"/>
                    <w:sz w:val="19"/>
                    <w:szCs w:val="19"/>
                  </w:rPr>
                  <w:t>National Disability Insurance Scheme</w:t>
                </w:r>
              </w:p>
            </w:tc>
          </w:tr>
          <w:tr w:rsidR="00021BCD" w:rsidRPr="003D2B32" w14:paraId="6C32A690" w14:textId="77777777" w:rsidTr="00335ADF">
            <w:tc>
              <w:tcPr>
                <w:tcW w:w="2122" w:type="dxa"/>
                <w:shd w:val="clear" w:color="auto" w:fill="215868" w:themeFill="accent5" w:themeFillShade="80"/>
              </w:tcPr>
              <w:p w14:paraId="246A204F" w14:textId="5BFF06B5" w:rsidR="00021BCD" w:rsidRPr="004E792A" w:rsidRDefault="00021BCD" w:rsidP="009E1606">
                <w:pPr>
                  <w:spacing w:after="240"/>
                  <w:rPr>
                    <w:rFonts w:cs="Arial"/>
                    <w:b/>
                    <w:color w:val="FFFFFF" w:themeColor="background1"/>
                    <w:sz w:val="19"/>
                    <w:szCs w:val="19"/>
                  </w:rPr>
                </w:pPr>
                <w:r>
                  <w:rPr>
                    <w:rFonts w:cs="Arial"/>
                    <w:b/>
                    <w:color w:val="FFFFFF" w:themeColor="background1"/>
                    <w:sz w:val="19"/>
                    <w:szCs w:val="19"/>
                  </w:rPr>
                  <w:t>The Strategy</w:t>
                </w:r>
              </w:p>
            </w:tc>
            <w:tc>
              <w:tcPr>
                <w:tcW w:w="6524" w:type="dxa"/>
                <w:shd w:val="clear" w:color="auto" w:fill="B6DDE8" w:themeFill="accent5" w:themeFillTint="66"/>
              </w:tcPr>
              <w:p w14:paraId="1666435B" w14:textId="555285E5" w:rsidR="00021BCD" w:rsidRPr="00B74CFF" w:rsidRDefault="00021BCD" w:rsidP="009E1606">
                <w:pPr>
                  <w:spacing w:after="240"/>
                  <w:rPr>
                    <w:rFonts w:cs="Arial"/>
                    <w:i/>
                    <w:sz w:val="19"/>
                    <w:szCs w:val="19"/>
                  </w:rPr>
                </w:pPr>
                <w:r w:rsidRPr="00B74CFF">
                  <w:rPr>
                    <w:rFonts w:cs="Arial"/>
                    <w:i/>
                    <w:sz w:val="19"/>
                    <w:szCs w:val="19"/>
                  </w:rPr>
                  <w:t xml:space="preserve">Australia’s Disability Strategy 2021-2031 </w:t>
                </w:r>
              </w:p>
            </w:tc>
          </w:tr>
        </w:tbl>
        <w:p w14:paraId="01B3C91E" w14:textId="6026F050" w:rsidR="00A64AF0" w:rsidRPr="008B5F9D" w:rsidRDefault="00397D07" w:rsidP="00D349C2">
          <w:pPr>
            <w:spacing w:before="360" w:after="120"/>
            <w:rPr>
              <w:b/>
              <w:color w:val="1F497D" w:themeColor="text2"/>
              <w:sz w:val="24"/>
            </w:rPr>
          </w:pPr>
          <w:r w:rsidRPr="008B5F9D">
            <w:rPr>
              <w:b/>
              <w:color w:val="1F497D" w:themeColor="text2"/>
              <w:sz w:val="24"/>
            </w:rPr>
            <w:t>Term</w:t>
          </w:r>
          <w:r w:rsidR="00574A56" w:rsidRPr="008B5F9D">
            <w:rPr>
              <w:b/>
              <w:color w:val="1F497D" w:themeColor="text2"/>
              <w:sz w:val="24"/>
            </w:rPr>
            <w:t xml:space="preserve">inology used in the </w:t>
          </w:r>
          <w:r w:rsidR="00A21FEC">
            <w:rPr>
              <w:b/>
              <w:color w:val="1F497D" w:themeColor="text2"/>
              <w:sz w:val="24"/>
            </w:rPr>
            <w:t>Disability SSP</w:t>
          </w:r>
        </w:p>
        <w:p w14:paraId="01C89EAD" w14:textId="576EE4C1" w:rsidR="00397D07" w:rsidRPr="004E792A" w:rsidRDefault="00397D07" w:rsidP="00397D07">
          <w:pPr>
            <w:spacing w:before="120" w:after="120"/>
            <w:rPr>
              <w:sz w:val="20"/>
            </w:rPr>
          </w:pPr>
          <w:r w:rsidRPr="004E792A">
            <w:rPr>
              <w:sz w:val="20"/>
            </w:rPr>
            <w:t xml:space="preserve">The terms </w:t>
          </w:r>
          <w:r w:rsidRPr="004E792A">
            <w:rPr>
              <w:b/>
              <w:sz w:val="20"/>
            </w:rPr>
            <w:t>First Nations people</w:t>
          </w:r>
          <w:r w:rsidRPr="004E792A">
            <w:rPr>
              <w:sz w:val="20"/>
            </w:rPr>
            <w:t xml:space="preserve"> and </w:t>
          </w:r>
          <w:r w:rsidRPr="004E792A">
            <w:rPr>
              <w:b/>
              <w:sz w:val="20"/>
            </w:rPr>
            <w:t>Aborig</w:t>
          </w:r>
          <w:r w:rsidR="00DA7B6D" w:rsidRPr="004E792A">
            <w:rPr>
              <w:b/>
              <w:sz w:val="20"/>
            </w:rPr>
            <w:t>inal and Torres Strait Islander</w:t>
          </w:r>
          <w:r w:rsidRPr="004E792A">
            <w:rPr>
              <w:b/>
              <w:sz w:val="20"/>
            </w:rPr>
            <w:t xml:space="preserve"> peoples</w:t>
          </w:r>
          <w:r w:rsidRPr="004E792A">
            <w:rPr>
              <w:sz w:val="20"/>
            </w:rPr>
            <w:t xml:space="preserve"> are used interchangeably in this </w:t>
          </w:r>
          <w:r w:rsidR="008B5F9D" w:rsidRPr="004E792A">
            <w:rPr>
              <w:sz w:val="20"/>
            </w:rPr>
            <w:t>Plan.</w:t>
          </w:r>
          <w:r w:rsidRPr="004E792A">
            <w:rPr>
              <w:sz w:val="20"/>
            </w:rPr>
            <w:t xml:space="preserve"> </w:t>
          </w:r>
          <w:r w:rsidR="00E102CA" w:rsidRPr="004E792A">
            <w:rPr>
              <w:sz w:val="20"/>
            </w:rPr>
            <w:t>We recognise</w:t>
          </w:r>
          <w:r w:rsidR="007E6448" w:rsidRPr="004E792A">
            <w:rPr>
              <w:sz w:val="20"/>
            </w:rPr>
            <w:t xml:space="preserve"> these terms do not always </w:t>
          </w:r>
          <w:r w:rsidR="00AA4F8B" w:rsidRPr="004E792A">
            <w:rPr>
              <w:sz w:val="20"/>
            </w:rPr>
            <w:t>reflect</w:t>
          </w:r>
          <w:r w:rsidR="00E010A2" w:rsidRPr="004E792A">
            <w:rPr>
              <w:sz w:val="20"/>
            </w:rPr>
            <w:t xml:space="preserve"> the </w:t>
          </w:r>
          <w:r w:rsidR="007E6448" w:rsidRPr="004E792A">
            <w:rPr>
              <w:sz w:val="20"/>
            </w:rPr>
            <w:t>diversity of</w:t>
          </w:r>
          <w:r w:rsidR="00DA7B6D" w:rsidRPr="004E792A">
            <w:rPr>
              <w:sz w:val="20"/>
            </w:rPr>
            <w:t xml:space="preserve"> an</w:t>
          </w:r>
          <w:r w:rsidR="007E6448" w:rsidRPr="004E792A">
            <w:rPr>
              <w:sz w:val="20"/>
            </w:rPr>
            <w:t xml:space="preserve"> </w:t>
          </w:r>
          <w:r w:rsidR="00E010A2" w:rsidRPr="004E792A">
            <w:rPr>
              <w:sz w:val="20"/>
            </w:rPr>
            <w:t>individual’s cultures and identities</w:t>
          </w:r>
          <w:r w:rsidR="00AA4F8B" w:rsidRPr="004E792A">
            <w:rPr>
              <w:sz w:val="20"/>
            </w:rPr>
            <w:t>, or preferred naming conventions</w:t>
          </w:r>
          <w:r w:rsidR="00E010A2" w:rsidRPr="004E792A">
            <w:rPr>
              <w:sz w:val="20"/>
            </w:rPr>
            <w:t>.</w:t>
          </w:r>
        </w:p>
        <w:p w14:paraId="60D075A1" w14:textId="22181670" w:rsidR="00E010A2" w:rsidRPr="004E792A" w:rsidRDefault="00E010A2" w:rsidP="00397D07">
          <w:pPr>
            <w:spacing w:before="120" w:after="120"/>
            <w:rPr>
              <w:sz w:val="20"/>
            </w:rPr>
          </w:pPr>
          <w:r w:rsidRPr="004E792A">
            <w:rPr>
              <w:sz w:val="20"/>
            </w:rPr>
            <w:t xml:space="preserve">The term </w:t>
          </w:r>
          <w:r w:rsidR="00E102CA" w:rsidRPr="004E792A">
            <w:rPr>
              <w:sz w:val="20"/>
            </w:rPr>
            <w:t>‘</w:t>
          </w:r>
          <w:r w:rsidR="00E102CA" w:rsidRPr="004E792A">
            <w:rPr>
              <w:b/>
              <w:sz w:val="20"/>
            </w:rPr>
            <w:t>disability</w:t>
          </w:r>
          <w:r w:rsidR="00E102CA" w:rsidRPr="004E792A">
            <w:rPr>
              <w:sz w:val="20"/>
            </w:rPr>
            <w:t xml:space="preserve">’ is understood to include, but is not restricted to, individuals with long-term physical, mental, cognitive, intellectual or sensory impairments. </w:t>
          </w:r>
          <w:r w:rsidR="00EA39DC">
            <w:rPr>
              <w:sz w:val="20"/>
            </w:rPr>
            <w:t>The Disability SSP</w:t>
          </w:r>
          <w:r w:rsidR="00E102CA" w:rsidRPr="004E792A">
            <w:rPr>
              <w:sz w:val="20"/>
            </w:rPr>
            <w:t xml:space="preserve"> further recognises an individual’s experience of disability intersects with other aspects of their identity, including gender, age, sexuality, race and cultural background.</w:t>
          </w:r>
        </w:p>
        <w:p w14:paraId="566998F8" w14:textId="00C6011D" w:rsidR="00397D07" w:rsidRPr="004E792A" w:rsidRDefault="00397D07" w:rsidP="00397D07">
          <w:pPr>
            <w:spacing w:before="120" w:after="120"/>
            <w:rPr>
              <w:sz w:val="20"/>
            </w:rPr>
          </w:pPr>
          <w:r w:rsidRPr="004E792A">
            <w:rPr>
              <w:sz w:val="20"/>
            </w:rPr>
            <w:t>The terms ‘</w:t>
          </w:r>
          <w:r w:rsidRPr="004E792A">
            <w:rPr>
              <w:b/>
              <w:sz w:val="20"/>
            </w:rPr>
            <w:t>jurisdiction</w:t>
          </w:r>
          <w:r w:rsidRPr="004E792A">
            <w:rPr>
              <w:sz w:val="20"/>
            </w:rPr>
            <w:t>’ or ‘</w:t>
          </w:r>
          <w:r w:rsidRPr="004E792A">
            <w:rPr>
              <w:b/>
              <w:sz w:val="20"/>
            </w:rPr>
            <w:t>jurisdictional</w:t>
          </w:r>
          <w:r w:rsidRPr="004E792A">
            <w:rPr>
              <w:sz w:val="20"/>
            </w:rPr>
            <w:t>’ are used throughout this Plan</w:t>
          </w:r>
          <w:r w:rsidR="007419A3" w:rsidRPr="004E792A">
            <w:rPr>
              <w:sz w:val="20"/>
            </w:rPr>
            <w:t xml:space="preserve"> and refer to</w:t>
          </w:r>
          <w:r w:rsidRPr="004E792A">
            <w:rPr>
              <w:sz w:val="20"/>
            </w:rPr>
            <w:t xml:space="preserve"> </w:t>
          </w:r>
          <w:r w:rsidR="007419A3" w:rsidRPr="004E792A">
            <w:rPr>
              <w:sz w:val="20"/>
            </w:rPr>
            <w:t>the Commonwealth and all</w:t>
          </w:r>
          <w:r w:rsidR="00E010A2" w:rsidRPr="004E792A">
            <w:rPr>
              <w:sz w:val="20"/>
            </w:rPr>
            <w:t xml:space="preserve"> </w:t>
          </w:r>
          <w:r w:rsidRPr="004E792A">
            <w:rPr>
              <w:sz w:val="20"/>
            </w:rPr>
            <w:t>states and territories, a</w:t>
          </w:r>
          <w:r w:rsidR="007419A3" w:rsidRPr="004E792A">
            <w:rPr>
              <w:sz w:val="20"/>
            </w:rPr>
            <w:t xml:space="preserve">s well as </w:t>
          </w:r>
          <w:r w:rsidR="00E010A2" w:rsidRPr="004E792A">
            <w:rPr>
              <w:sz w:val="20"/>
            </w:rPr>
            <w:t>commonwealth,</w:t>
          </w:r>
          <w:r w:rsidRPr="004E792A">
            <w:rPr>
              <w:sz w:val="20"/>
            </w:rPr>
            <w:t xml:space="preserve"> state and territory governments. </w:t>
          </w:r>
        </w:p>
        <w:p w14:paraId="03F53804" w14:textId="2D64B3F8" w:rsidR="00CC11BF" w:rsidRDefault="00CC11BF" w:rsidP="00397D07">
          <w:pPr>
            <w:spacing w:before="120" w:after="120"/>
            <w:rPr>
              <w:rFonts w:cs="Arial"/>
              <w:sz w:val="20"/>
            </w:rPr>
          </w:pPr>
          <w:r w:rsidRPr="004E792A">
            <w:rPr>
              <w:sz w:val="20"/>
            </w:rPr>
            <w:t>The terms ‘</w:t>
          </w:r>
          <w:r w:rsidRPr="004E792A">
            <w:rPr>
              <w:b/>
              <w:sz w:val="20"/>
            </w:rPr>
            <w:t>s</w:t>
          </w:r>
          <w:r w:rsidRPr="004E792A">
            <w:rPr>
              <w:rFonts w:cs="Arial"/>
              <w:b/>
              <w:sz w:val="20"/>
            </w:rPr>
            <w:t>ervice</w:t>
          </w:r>
          <w:r w:rsidR="00BB3186" w:rsidRPr="004E792A">
            <w:rPr>
              <w:rFonts w:cs="Arial"/>
              <w:b/>
              <w:sz w:val="20"/>
            </w:rPr>
            <w:t>s</w:t>
          </w:r>
          <w:r w:rsidRPr="004E792A">
            <w:rPr>
              <w:rFonts w:cs="Arial"/>
              <w:b/>
              <w:sz w:val="20"/>
            </w:rPr>
            <w:t xml:space="preserve"> and supports</w:t>
          </w:r>
          <w:r w:rsidRPr="004E792A">
            <w:rPr>
              <w:rFonts w:cs="Arial"/>
              <w:sz w:val="20"/>
            </w:rPr>
            <w:t xml:space="preserve">’ are used throughout this </w:t>
          </w:r>
          <w:r w:rsidR="00E102CA" w:rsidRPr="004E792A">
            <w:rPr>
              <w:rFonts w:cs="Arial"/>
              <w:sz w:val="20"/>
            </w:rPr>
            <w:t>P</w:t>
          </w:r>
          <w:r w:rsidRPr="004E792A">
            <w:rPr>
              <w:rFonts w:cs="Arial"/>
              <w:sz w:val="20"/>
            </w:rPr>
            <w:t xml:space="preserve">lan implying people with disability are service or support recipients. </w:t>
          </w:r>
          <w:r w:rsidR="00E102CA" w:rsidRPr="004E792A">
            <w:rPr>
              <w:rFonts w:cs="Arial"/>
              <w:sz w:val="20"/>
            </w:rPr>
            <w:t>We note</w:t>
          </w:r>
          <w:r w:rsidR="008B65C3" w:rsidRPr="004E792A">
            <w:rPr>
              <w:rFonts w:cs="Arial"/>
              <w:sz w:val="20"/>
            </w:rPr>
            <w:t xml:space="preserve"> such language </w:t>
          </w:r>
          <w:r w:rsidRPr="004E792A">
            <w:rPr>
              <w:rFonts w:cs="Arial"/>
              <w:sz w:val="20"/>
            </w:rPr>
            <w:t xml:space="preserve">does not acknowledge the agency and rights of people with disability as </w:t>
          </w:r>
          <w:r w:rsidR="008B65C3" w:rsidRPr="004E792A">
            <w:rPr>
              <w:rFonts w:cs="Arial"/>
              <w:sz w:val="20"/>
            </w:rPr>
            <w:t>active participants in determining what would enable their participation in cultural, social, community and economic life.</w:t>
          </w:r>
          <w:r w:rsidR="00BB3186" w:rsidRPr="004E792A">
            <w:rPr>
              <w:rFonts w:cs="Arial"/>
              <w:sz w:val="20"/>
            </w:rPr>
            <w:t xml:space="preserve"> </w:t>
          </w:r>
          <w:r w:rsidR="00422670">
            <w:rPr>
              <w:rFonts w:cs="Arial"/>
              <w:sz w:val="20"/>
            </w:rPr>
            <w:t>Alternative language will develop over time as the Disability SSP is implemented.</w:t>
          </w:r>
          <w:r w:rsidRPr="004E792A">
            <w:rPr>
              <w:rFonts w:cs="Arial"/>
              <w:sz w:val="20"/>
            </w:rPr>
            <w:t xml:space="preserve"> </w:t>
          </w:r>
        </w:p>
        <w:bookmarkStart w:id="9" w:name="_Toc97204467" w:displacedByCustomXml="next"/>
        <w:bookmarkEnd w:id="9" w:displacedByCustomXml="next"/>
        <w:sdt>
          <w:sdtPr>
            <w:rPr>
              <w:rFonts w:eastAsiaTheme="minorHAnsi" w:cstheme="minorBidi"/>
              <w:b w:val="0"/>
              <w:bCs w:val="0"/>
              <w:sz w:val="22"/>
              <w:szCs w:val="22"/>
              <w:lang w:bidi="ar-SA"/>
            </w:rPr>
            <w:id w:val="-122854769"/>
            <w:docPartObj>
              <w:docPartGallery w:val="Table of Contents"/>
              <w:docPartUnique/>
            </w:docPartObj>
          </w:sdtPr>
          <w:sdtEndPr>
            <w:rPr>
              <w:rFonts w:cs="Arial"/>
              <w:sz w:val="20"/>
              <w:szCs w:val="20"/>
            </w:rPr>
          </w:sdtEndPr>
          <w:sdtContent>
            <w:p w14:paraId="19918E21" w14:textId="77777777" w:rsidR="00A64AF0" w:rsidRPr="003C0C39" w:rsidRDefault="00A64AF0" w:rsidP="00A64AF0">
              <w:pPr>
                <w:pStyle w:val="TOCHeading"/>
                <w:tabs>
                  <w:tab w:val="left" w:pos="2784"/>
                </w:tabs>
              </w:pPr>
              <w:r w:rsidRPr="003C0C39">
                <w:t>Contents Page</w:t>
              </w:r>
              <w:r w:rsidRPr="003C0C39">
                <w:tab/>
              </w:r>
            </w:p>
            <w:p w14:paraId="7EA17E88" w14:textId="47D3E1AD" w:rsidR="003E4F98" w:rsidRDefault="00A64AF0" w:rsidP="00D36EDB">
              <w:pPr>
                <w:pStyle w:val="TOC2"/>
                <w:rPr>
                  <w:rFonts w:cstheme="minorBidi"/>
                  <w:noProof/>
                  <w:lang w:val="en-AU" w:eastAsia="en-AU"/>
                </w:rPr>
              </w:pPr>
              <w:r w:rsidRPr="003E2355">
                <w:rPr>
                  <w:rFonts w:ascii="Arial" w:hAnsi="Arial" w:cs="Arial"/>
                  <w:sz w:val="20"/>
                  <w:szCs w:val="20"/>
                </w:rPr>
                <w:fldChar w:fldCharType="begin"/>
              </w:r>
              <w:r w:rsidRPr="003E2355">
                <w:rPr>
                  <w:rFonts w:ascii="Arial" w:hAnsi="Arial" w:cs="Arial"/>
                  <w:sz w:val="20"/>
                  <w:szCs w:val="20"/>
                </w:rPr>
                <w:instrText xml:space="preserve"> TOC \o "1-3" \h \z \u </w:instrText>
              </w:r>
              <w:r w:rsidRPr="003E2355">
                <w:rPr>
                  <w:rFonts w:ascii="Arial" w:hAnsi="Arial" w:cs="Arial"/>
                  <w:sz w:val="20"/>
                  <w:szCs w:val="20"/>
                </w:rPr>
                <w:fldChar w:fldCharType="separate"/>
              </w:r>
              <w:hyperlink w:anchor="_Toc107580365" w:history="1">
                <w:r w:rsidR="003E4F98" w:rsidRPr="009428A9">
                  <w:rPr>
                    <w:rStyle w:val="Hyperlink"/>
                    <w:rFonts w:cs="Arial"/>
                    <w:noProof/>
                  </w:rPr>
                  <w:t>Acknowledgement of Country</w:t>
                </w:r>
                <w:r w:rsidR="003E4F98">
                  <w:rPr>
                    <w:noProof/>
                    <w:webHidden/>
                  </w:rPr>
                  <w:tab/>
                </w:r>
                <w:r w:rsidR="003E4F98">
                  <w:rPr>
                    <w:noProof/>
                    <w:webHidden/>
                  </w:rPr>
                  <w:fldChar w:fldCharType="begin"/>
                </w:r>
                <w:r w:rsidR="003E4F98">
                  <w:rPr>
                    <w:noProof/>
                    <w:webHidden/>
                  </w:rPr>
                  <w:instrText xml:space="preserve"> PAGEREF _Toc107580365 \h </w:instrText>
                </w:r>
                <w:r w:rsidR="003E4F98">
                  <w:rPr>
                    <w:noProof/>
                    <w:webHidden/>
                  </w:rPr>
                </w:r>
                <w:r w:rsidR="003E4F98">
                  <w:rPr>
                    <w:noProof/>
                    <w:webHidden/>
                  </w:rPr>
                  <w:fldChar w:fldCharType="separate"/>
                </w:r>
                <w:r w:rsidR="00BE655F">
                  <w:rPr>
                    <w:noProof/>
                    <w:webHidden/>
                  </w:rPr>
                  <w:t>1</w:t>
                </w:r>
                <w:r w:rsidR="003E4F98">
                  <w:rPr>
                    <w:noProof/>
                    <w:webHidden/>
                  </w:rPr>
                  <w:fldChar w:fldCharType="end"/>
                </w:r>
              </w:hyperlink>
            </w:p>
            <w:p w14:paraId="148035EC" w14:textId="7D28CE95" w:rsidR="003E4F98" w:rsidRDefault="0045559F">
              <w:pPr>
                <w:pStyle w:val="TOC1"/>
                <w:tabs>
                  <w:tab w:val="right" w:leader="dot" w:pos="9016"/>
                </w:tabs>
                <w:rPr>
                  <w:rFonts w:cstheme="minorBidi"/>
                  <w:noProof/>
                  <w:lang w:val="en-AU" w:eastAsia="en-AU"/>
                </w:rPr>
              </w:pPr>
              <w:hyperlink w:anchor="_Toc107580366" w:history="1">
                <w:r w:rsidR="003E4F98" w:rsidRPr="009428A9">
                  <w:rPr>
                    <w:rStyle w:val="Hyperlink"/>
                    <w:rFonts w:cs="Arial"/>
                    <w:noProof/>
                  </w:rPr>
                  <w:t>Recognition of contribution</w:t>
                </w:r>
                <w:r w:rsidR="003E4F98">
                  <w:rPr>
                    <w:noProof/>
                    <w:webHidden/>
                  </w:rPr>
                  <w:tab/>
                </w:r>
                <w:r w:rsidR="003E4F98">
                  <w:rPr>
                    <w:noProof/>
                    <w:webHidden/>
                  </w:rPr>
                  <w:fldChar w:fldCharType="begin"/>
                </w:r>
                <w:r w:rsidR="003E4F98">
                  <w:rPr>
                    <w:noProof/>
                    <w:webHidden/>
                  </w:rPr>
                  <w:instrText xml:space="preserve"> PAGEREF _Toc107580366 \h </w:instrText>
                </w:r>
                <w:r w:rsidR="003E4F98">
                  <w:rPr>
                    <w:noProof/>
                    <w:webHidden/>
                  </w:rPr>
                </w:r>
                <w:r w:rsidR="003E4F98">
                  <w:rPr>
                    <w:noProof/>
                    <w:webHidden/>
                  </w:rPr>
                  <w:fldChar w:fldCharType="separate"/>
                </w:r>
                <w:r w:rsidR="00BE655F">
                  <w:rPr>
                    <w:noProof/>
                    <w:webHidden/>
                  </w:rPr>
                  <w:t>1</w:t>
                </w:r>
                <w:r w:rsidR="003E4F98">
                  <w:rPr>
                    <w:noProof/>
                    <w:webHidden/>
                  </w:rPr>
                  <w:fldChar w:fldCharType="end"/>
                </w:r>
              </w:hyperlink>
            </w:p>
            <w:p w14:paraId="15A164CC" w14:textId="4EA05884" w:rsidR="003E4F98" w:rsidRDefault="0045559F">
              <w:pPr>
                <w:pStyle w:val="TOC1"/>
                <w:tabs>
                  <w:tab w:val="right" w:leader="dot" w:pos="9016"/>
                </w:tabs>
                <w:rPr>
                  <w:rFonts w:cstheme="minorBidi"/>
                  <w:noProof/>
                  <w:lang w:val="en-AU" w:eastAsia="en-AU"/>
                </w:rPr>
              </w:pPr>
              <w:hyperlink w:anchor="_Toc107580367" w:history="1">
                <w:r w:rsidR="003E4F98" w:rsidRPr="009428A9">
                  <w:rPr>
                    <w:rStyle w:val="Hyperlink"/>
                    <w:rFonts w:cs="Arial"/>
                    <w:noProof/>
                  </w:rPr>
                  <w:t>The Disability Sector Strengthening Plan</w:t>
                </w:r>
                <w:r w:rsidR="003E4F98">
                  <w:rPr>
                    <w:noProof/>
                    <w:webHidden/>
                  </w:rPr>
                  <w:tab/>
                </w:r>
                <w:r w:rsidR="003E4F98">
                  <w:rPr>
                    <w:noProof/>
                    <w:webHidden/>
                  </w:rPr>
                  <w:fldChar w:fldCharType="begin"/>
                </w:r>
                <w:r w:rsidR="003E4F98">
                  <w:rPr>
                    <w:noProof/>
                    <w:webHidden/>
                  </w:rPr>
                  <w:instrText xml:space="preserve"> PAGEREF _Toc107580367 \h </w:instrText>
                </w:r>
                <w:r w:rsidR="003E4F98">
                  <w:rPr>
                    <w:noProof/>
                    <w:webHidden/>
                  </w:rPr>
                </w:r>
                <w:r w:rsidR="003E4F98">
                  <w:rPr>
                    <w:noProof/>
                    <w:webHidden/>
                  </w:rPr>
                  <w:fldChar w:fldCharType="separate"/>
                </w:r>
                <w:r w:rsidR="00BE655F">
                  <w:rPr>
                    <w:noProof/>
                    <w:webHidden/>
                  </w:rPr>
                  <w:t>5</w:t>
                </w:r>
                <w:r w:rsidR="003E4F98">
                  <w:rPr>
                    <w:noProof/>
                    <w:webHidden/>
                  </w:rPr>
                  <w:fldChar w:fldCharType="end"/>
                </w:r>
              </w:hyperlink>
            </w:p>
            <w:p w14:paraId="6BA49337" w14:textId="144CE0F6" w:rsidR="003E4F98" w:rsidRDefault="0045559F">
              <w:pPr>
                <w:pStyle w:val="TOC1"/>
                <w:tabs>
                  <w:tab w:val="left" w:pos="660"/>
                  <w:tab w:val="right" w:leader="dot" w:pos="9016"/>
                </w:tabs>
                <w:rPr>
                  <w:rFonts w:cstheme="minorBidi"/>
                  <w:noProof/>
                  <w:lang w:val="en-AU" w:eastAsia="en-AU"/>
                </w:rPr>
              </w:pPr>
              <w:hyperlink w:anchor="_Toc107580368" w:history="1">
                <w:r w:rsidR="003E4F98" w:rsidRPr="009428A9">
                  <w:rPr>
                    <w:rStyle w:val="Hyperlink"/>
                    <w:rFonts w:cs="Arial"/>
                    <w:noProof/>
                  </w:rPr>
                  <w:t>1.</w:t>
                </w:r>
                <w:r w:rsidR="003E4F98">
                  <w:rPr>
                    <w:rFonts w:cstheme="minorBidi"/>
                    <w:noProof/>
                    <w:lang w:val="en-AU" w:eastAsia="en-AU"/>
                  </w:rPr>
                  <w:tab/>
                </w:r>
                <w:r w:rsidR="003E4F98" w:rsidRPr="009428A9">
                  <w:rPr>
                    <w:rStyle w:val="Hyperlink"/>
                    <w:rFonts w:cs="Arial"/>
                    <w:noProof/>
                  </w:rPr>
                  <w:t>Disability Sector Strengthening Plan (Disability SSP)</w:t>
                </w:r>
                <w:r w:rsidR="003E4F98">
                  <w:rPr>
                    <w:noProof/>
                    <w:webHidden/>
                  </w:rPr>
                  <w:tab/>
                </w:r>
                <w:r w:rsidR="003E4F98">
                  <w:rPr>
                    <w:noProof/>
                    <w:webHidden/>
                  </w:rPr>
                  <w:fldChar w:fldCharType="begin"/>
                </w:r>
                <w:r w:rsidR="003E4F98">
                  <w:rPr>
                    <w:noProof/>
                    <w:webHidden/>
                  </w:rPr>
                  <w:instrText xml:space="preserve"> PAGEREF _Toc107580368 \h </w:instrText>
                </w:r>
                <w:r w:rsidR="003E4F98">
                  <w:rPr>
                    <w:noProof/>
                    <w:webHidden/>
                  </w:rPr>
                </w:r>
                <w:r w:rsidR="003E4F98">
                  <w:rPr>
                    <w:noProof/>
                    <w:webHidden/>
                  </w:rPr>
                  <w:fldChar w:fldCharType="separate"/>
                </w:r>
                <w:r w:rsidR="00BE655F">
                  <w:rPr>
                    <w:noProof/>
                    <w:webHidden/>
                  </w:rPr>
                  <w:t>5</w:t>
                </w:r>
                <w:r w:rsidR="003E4F98">
                  <w:rPr>
                    <w:noProof/>
                    <w:webHidden/>
                  </w:rPr>
                  <w:fldChar w:fldCharType="end"/>
                </w:r>
              </w:hyperlink>
            </w:p>
            <w:p w14:paraId="23B08C29" w14:textId="2C18FFD0" w:rsidR="003E4F98" w:rsidRDefault="0045559F">
              <w:pPr>
                <w:pStyle w:val="TOC1"/>
                <w:tabs>
                  <w:tab w:val="left" w:pos="660"/>
                  <w:tab w:val="right" w:leader="dot" w:pos="9016"/>
                </w:tabs>
                <w:rPr>
                  <w:rFonts w:cstheme="minorBidi"/>
                  <w:noProof/>
                  <w:lang w:val="en-AU" w:eastAsia="en-AU"/>
                </w:rPr>
              </w:pPr>
              <w:hyperlink w:anchor="_Toc107580369" w:history="1">
                <w:r w:rsidR="003E4F98" w:rsidRPr="009428A9">
                  <w:rPr>
                    <w:rStyle w:val="Hyperlink"/>
                    <w:rFonts w:cs="Arial"/>
                    <w:noProof/>
                  </w:rPr>
                  <w:t>2.</w:t>
                </w:r>
                <w:r w:rsidR="003E4F98">
                  <w:rPr>
                    <w:rFonts w:cstheme="minorBidi"/>
                    <w:noProof/>
                    <w:lang w:val="en-AU" w:eastAsia="en-AU"/>
                  </w:rPr>
                  <w:tab/>
                </w:r>
                <w:r w:rsidR="003E4F98" w:rsidRPr="009428A9">
                  <w:rPr>
                    <w:rStyle w:val="Hyperlink"/>
                    <w:noProof/>
                  </w:rPr>
                  <w:t>Date approved by the Joint Council on Closing the Gap</w:t>
                </w:r>
                <w:r w:rsidR="003E4F98">
                  <w:rPr>
                    <w:noProof/>
                    <w:webHidden/>
                  </w:rPr>
                  <w:tab/>
                </w:r>
                <w:r w:rsidR="003E4F98">
                  <w:rPr>
                    <w:noProof/>
                    <w:webHidden/>
                  </w:rPr>
                  <w:fldChar w:fldCharType="begin"/>
                </w:r>
                <w:r w:rsidR="003E4F98">
                  <w:rPr>
                    <w:noProof/>
                    <w:webHidden/>
                  </w:rPr>
                  <w:instrText xml:space="preserve"> PAGEREF _Toc107580369 \h </w:instrText>
                </w:r>
                <w:r w:rsidR="003E4F98">
                  <w:rPr>
                    <w:noProof/>
                    <w:webHidden/>
                  </w:rPr>
                </w:r>
                <w:r w:rsidR="003E4F98">
                  <w:rPr>
                    <w:noProof/>
                    <w:webHidden/>
                  </w:rPr>
                  <w:fldChar w:fldCharType="separate"/>
                </w:r>
                <w:r w:rsidR="00BE655F">
                  <w:rPr>
                    <w:noProof/>
                    <w:webHidden/>
                  </w:rPr>
                  <w:t>5</w:t>
                </w:r>
                <w:r w:rsidR="003E4F98">
                  <w:rPr>
                    <w:noProof/>
                    <w:webHidden/>
                  </w:rPr>
                  <w:fldChar w:fldCharType="end"/>
                </w:r>
              </w:hyperlink>
            </w:p>
            <w:p w14:paraId="46FDB904" w14:textId="52BF0282" w:rsidR="003E4F98" w:rsidRDefault="0045559F">
              <w:pPr>
                <w:pStyle w:val="TOC1"/>
                <w:tabs>
                  <w:tab w:val="left" w:pos="660"/>
                  <w:tab w:val="right" w:leader="dot" w:pos="9016"/>
                </w:tabs>
                <w:rPr>
                  <w:rFonts w:cstheme="minorBidi"/>
                  <w:noProof/>
                  <w:lang w:val="en-AU" w:eastAsia="en-AU"/>
                </w:rPr>
              </w:pPr>
              <w:hyperlink w:anchor="_Toc107580370" w:history="1">
                <w:r w:rsidR="003E4F98" w:rsidRPr="009428A9">
                  <w:rPr>
                    <w:rStyle w:val="Hyperlink"/>
                    <w:rFonts w:cs="Arial"/>
                    <w:noProof/>
                  </w:rPr>
                  <w:t>3.</w:t>
                </w:r>
                <w:r w:rsidR="003E4F98">
                  <w:rPr>
                    <w:rFonts w:cstheme="minorBidi"/>
                    <w:noProof/>
                    <w:lang w:val="en-AU" w:eastAsia="en-AU"/>
                  </w:rPr>
                  <w:tab/>
                </w:r>
                <w:r w:rsidR="003E4F98" w:rsidRPr="009428A9">
                  <w:rPr>
                    <w:rStyle w:val="Hyperlink"/>
                    <w:rFonts w:cs="Arial"/>
                    <w:noProof/>
                  </w:rPr>
                  <w:t>Executive Summary</w:t>
                </w:r>
                <w:r w:rsidR="003E4F98">
                  <w:rPr>
                    <w:noProof/>
                    <w:webHidden/>
                  </w:rPr>
                  <w:tab/>
                </w:r>
                <w:r w:rsidR="003E4F98">
                  <w:rPr>
                    <w:noProof/>
                    <w:webHidden/>
                  </w:rPr>
                  <w:fldChar w:fldCharType="begin"/>
                </w:r>
                <w:r w:rsidR="003E4F98">
                  <w:rPr>
                    <w:noProof/>
                    <w:webHidden/>
                  </w:rPr>
                  <w:instrText xml:space="preserve"> PAGEREF _Toc107580370 \h </w:instrText>
                </w:r>
                <w:r w:rsidR="003E4F98">
                  <w:rPr>
                    <w:noProof/>
                    <w:webHidden/>
                  </w:rPr>
                </w:r>
                <w:r w:rsidR="003E4F98">
                  <w:rPr>
                    <w:noProof/>
                    <w:webHidden/>
                  </w:rPr>
                  <w:fldChar w:fldCharType="separate"/>
                </w:r>
                <w:r w:rsidR="00BE655F">
                  <w:rPr>
                    <w:noProof/>
                    <w:webHidden/>
                  </w:rPr>
                  <w:t>5</w:t>
                </w:r>
                <w:r w:rsidR="003E4F98">
                  <w:rPr>
                    <w:noProof/>
                    <w:webHidden/>
                  </w:rPr>
                  <w:fldChar w:fldCharType="end"/>
                </w:r>
              </w:hyperlink>
            </w:p>
            <w:p w14:paraId="0EAFAA2B" w14:textId="40CCE395" w:rsidR="003E4F98" w:rsidRDefault="0045559F">
              <w:pPr>
                <w:pStyle w:val="TOC1"/>
                <w:tabs>
                  <w:tab w:val="left" w:pos="660"/>
                  <w:tab w:val="right" w:leader="dot" w:pos="9016"/>
                </w:tabs>
                <w:rPr>
                  <w:rFonts w:cstheme="minorBidi"/>
                  <w:noProof/>
                  <w:lang w:val="en-AU" w:eastAsia="en-AU"/>
                </w:rPr>
              </w:pPr>
              <w:hyperlink w:anchor="_Toc107580371" w:history="1">
                <w:r w:rsidR="003E4F98" w:rsidRPr="009428A9">
                  <w:rPr>
                    <w:rStyle w:val="Hyperlink"/>
                    <w:rFonts w:cs="Arial"/>
                    <w:noProof/>
                  </w:rPr>
                  <w:t>4.</w:t>
                </w:r>
                <w:r w:rsidR="003E4F98">
                  <w:rPr>
                    <w:rFonts w:cstheme="minorBidi"/>
                    <w:noProof/>
                    <w:lang w:val="en-AU" w:eastAsia="en-AU"/>
                  </w:rPr>
                  <w:tab/>
                </w:r>
                <w:r w:rsidR="003E4F98" w:rsidRPr="009428A9">
                  <w:rPr>
                    <w:rStyle w:val="Hyperlink"/>
                    <w:rFonts w:cs="Arial"/>
                    <w:noProof/>
                  </w:rPr>
                  <w:t>National Agreement on Closing the Gap</w:t>
                </w:r>
                <w:r w:rsidR="003E4F98">
                  <w:rPr>
                    <w:noProof/>
                    <w:webHidden/>
                  </w:rPr>
                  <w:tab/>
                </w:r>
                <w:r w:rsidR="003E4F98">
                  <w:rPr>
                    <w:noProof/>
                    <w:webHidden/>
                  </w:rPr>
                  <w:fldChar w:fldCharType="begin"/>
                </w:r>
                <w:r w:rsidR="003E4F98">
                  <w:rPr>
                    <w:noProof/>
                    <w:webHidden/>
                  </w:rPr>
                  <w:instrText xml:space="preserve"> PAGEREF _Toc107580371 \h </w:instrText>
                </w:r>
                <w:r w:rsidR="003E4F98">
                  <w:rPr>
                    <w:noProof/>
                    <w:webHidden/>
                  </w:rPr>
                </w:r>
                <w:r w:rsidR="003E4F98">
                  <w:rPr>
                    <w:noProof/>
                    <w:webHidden/>
                  </w:rPr>
                  <w:fldChar w:fldCharType="separate"/>
                </w:r>
                <w:r w:rsidR="00BE655F">
                  <w:rPr>
                    <w:noProof/>
                    <w:webHidden/>
                  </w:rPr>
                  <w:t>6</w:t>
                </w:r>
                <w:r w:rsidR="003E4F98">
                  <w:rPr>
                    <w:noProof/>
                    <w:webHidden/>
                  </w:rPr>
                  <w:fldChar w:fldCharType="end"/>
                </w:r>
              </w:hyperlink>
            </w:p>
            <w:p w14:paraId="041FF3B0" w14:textId="335B75E7" w:rsidR="003E4F98" w:rsidRDefault="0045559F">
              <w:pPr>
                <w:pStyle w:val="TOC3"/>
                <w:rPr>
                  <w:rFonts w:cstheme="minorBidi"/>
                  <w:noProof/>
                  <w:lang w:val="en-AU" w:eastAsia="en-AU"/>
                </w:rPr>
              </w:pPr>
              <w:hyperlink w:anchor="_Toc107580372" w:history="1">
                <w:r w:rsidR="003E4F98" w:rsidRPr="009428A9">
                  <w:rPr>
                    <w:rStyle w:val="Hyperlink"/>
                    <w:rFonts w:eastAsiaTheme="minorHAnsi" w:cs="Arial"/>
                    <w:noProof/>
                    <w:lang w:val="en-GB"/>
                  </w:rPr>
                  <w:t>4.1.</w:t>
                </w:r>
                <w:r w:rsidR="003E4F98">
                  <w:rPr>
                    <w:rFonts w:cstheme="minorBidi"/>
                    <w:noProof/>
                    <w:lang w:val="en-AU" w:eastAsia="en-AU"/>
                  </w:rPr>
                  <w:tab/>
                </w:r>
                <w:r w:rsidR="003E4F98" w:rsidRPr="009428A9">
                  <w:rPr>
                    <w:rStyle w:val="Hyperlink"/>
                    <w:rFonts w:cs="Arial"/>
                    <w:noProof/>
                    <w:lang w:val="en-GB"/>
                  </w:rPr>
                  <w:t>Priority Reform Two - Strengthening the Community-Controlled Sector</w:t>
                </w:r>
                <w:r w:rsidR="003E4F98">
                  <w:rPr>
                    <w:noProof/>
                    <w:webHidden/>
                  </w:rPr>
                  <w:tab/>
                </w:r>
                <w:r w:rsidR="003E4F98">
                  <w:rPr>
                    <w:noProof/>
                    <w:webHidden/>
                  </w:rPr>
                  <w:fldChar w:fldCharType="begin"/>
                </w:r>
                <w:r w:rsidR="003E4F98">
                  <w:rPr>
                    <w:noProof/>
                    <w:webHidden/>
                  </w:rPr>
                  <w:instrText xml:space="preserve"> PAGEREF _Toc107580372 \h </w:instrText>
                </w:r>
                <w:r w:rsidR="003E4F98">
                  <w:rPr>
                    <w:noProof/>
                    <w:webHidden/>
                  </w:rPr>
                </w:r>
                <w:r w:rsidR="003E4F98">
                  <w:rPr>
                    <w:noProof/>
                    <w:webHidden/>
                  </w:rPr>
                  <w:fldChar w:fldCharType="separate"/>
                </w:r>
                <w:r w:rsidR="00BE655F">
                  <w:rPr>
                    <w:noProof/>
                    <w:webHidden/>
                  </w:rPr>
                  <w:t>6</w:t>
                </w:r>
                <w:r w:rsidR="003E4F98">
                  <w:rPr>
                    <w:noProof/>
                    <w:webHidden/>
                  </w:rPr>
                  <w:fldChar w:fldCharType="end"/>
                </w:r>
              </w:hyperlink>
            </w:p>
            <w:p w14:paraId="675AF222" w14:textId="2767DD00" w:rsidR="003E4F98" w:rsidRDefault="0045559F" w:rsidP="003E4F98">
              <w:pPr>
                <w:pStyle w:val="TOC3"/>
                <w:rPr>
                  <w:rFonts w:cstheme="minorBidi"/>
                  <w:noProof/>
                  <w:lang w:val="en-AU" w:eastAsia="en-AU"/>
                </w:rPr>
              </w:pPr>
              <w:hyperlink w:anchor="_Toc107580373" w:history="1">
                <w:r w:rsidR="003E4F98" w:rsidRPr="009428A9">
                  <w:rPr>
                    <w:rStyle w:val="Hyperlink"/>
                    <w:rFonts w:cs="Arial"/>
                    <w:noProof/>
                    <w:lang w:val="en-GB"/>
                  </w:rPr>
                  <w:t>4.2.</w:t>
                </w:r>
                <w:r w:rsidR="003E4F98">
                  <w:rPr>
                    <w:rFonts w:cstheme="minorBidi"/>
                    <w:noProof/>
                    <w:lang w:val="en-AU" w:eastAsia="en-AU"/>
                  </w:rPr>
                  <w:tab/>
                </w:r>
                <w:r w:rsidR="003E4F98" w:rsidRPr="009428A9">
                  <w:rPr>
                    <w:rStyle w:val="Hyperlink"/>
                    <w:rFonts w:cs="Arial"/>
                    <w:noProof/>
                    <w:lang w:val="en-GB"/>
                  </w:rPr>
                  <w:t>The Disability Sector Strengthening Plan as a Resource</w:t>
                </w:r>
                <w:r w:rsidR="003E4F98">
                  <w:rPr>
                    <w:noProof/>
                    <w:webHidden/>
                  </w:rPr>
                  <w:tab/>
                </w:r>
                <w:r w:rsidR="003E4F98">
                  <w:rPr>
                    <w:noProof/>
                    <w:webHidden/>
                  </w:rPr>
                  <w:fldChar w:fldCharType="begin"/>
                </w:r>
                <w:r w:rsidR="003E4F98">
                  <w:rPr>
                    <w:noProof/>
                    <w:webHidden/>
                  </w:rPr>
                  <w:instrText xml:space="preserve"> PAGEREF _Toc107580373 \h </w:instrText>
                </w:r>
                <w:r w:rsidR="003E4F98">
                  <w:rPr>
                    <w:noProof/>
                    <w:webHidden/>
                  </w:rPr>
                </w:r>
                <w:r w:rsidR="003E4F98">
                  <w:rPr>
                    <w:noProof/>
                    <w:webHidden/>
                  </w:rPr>
                  <w:fldChar w:fldCharType="separate"/>
                </w:r>
                <w:r w:rsidR="00BE655F">
                  <w:rPr>
                    <w:noProof/>
                    <w:webHidden/>
                  </w:rPr>
                  <w:t>7</w:t>
                </w:r>
                <w:r w:rsidR="003E4F98">
                  <w:rPr>
                    <w:noProof/>
                    <w:webHidden/>
                  </w:rPr>
                  <w:fldChar w:fldCharType="end"/>
                </w:r>
              </w:hyperlink>
            </w:p>
            <w:p w14:paraId="2707E928" w14:textId="549613E3" w:rsidR="003E4F98" w:rsidRDefault="0045559F">
              <w:pPr>
                <w:pStyle w:val="TOC3"/>
                <w:rPr>
                  <w:rFonts w:cstheme="minorBidi"/>
                  <w:noProof/>
                  <w:lang w:val="en-AU" w:eastAsia="en-AU"/>
                </w:rPr>
              </w:pPr>
              <w:hyperlink w:anchor="_Toc107580375" w:history="1">
                <w:r w:rsidR="003E4F98" w:rsidRPr="009428A9">
                  <w:rPr>
                    <w:rStyle w:val="Hyperlink"/>
                    <w:rFonts w:cs="Arial"/>
                    <w:noProof/>
                    <w:lang w:val="en-GB"/>
                  </w:rPr>
                  <w:t>4.3.</w:t>
                </w:r>
                <w:r w:rsidR="003E4F98">
                  <w:rPr>
                    <w:rFonts w:cstheme="minorBidi"/>
                    <w:noProof/>
                    <w:lang w:val="en-AU" w:eastAsia="en-AU"/>
                  </w:rPr>
                  <w:tab/>
                </w:r>
                <w:r w:rsidR="003E4F98" w:rsidRPr="009428A9">
                  <w:rPr>
                    <w:rStyle w:val="Hyperlink"/>
                    <w:rFonts w:cs="Arial"/>
                    <w:noProof/>
                    <w:lang w:val="en-GB"/>
                  </w:rPr>
                  <w:t>Disability Sector Strengthening Plan and alignment with Australia's Disability Strategy</w:t>
                </w:r>
                <w:r w:rsidR="003E4F98">
                  <w:rPr>
                    <w:noProof/>
                    <w:webHidden/>
                  </w:rPr>
                  <w:tab/>
                </w:r>
                <w:r w:rsidR="003E4F98">
                  <w:rPr>
                    <w:noProof/>
                    <w:webHidden/>
                  </w:rPr>
                  <w:fldChar w:fldCharType="begin"/>
                </w:r>
                <w:r w:rsidR="003E4F98">
                  <w:rPr>
                    <w:noProof/>
                    <w:webHidden/>
                  </w:rPr>
                  <w:instrText xml:space="preserve"> PAGEREF _Toc107580375 \h </w:instrText>
                </w:r>
                <w:r w:rsidR="003E4F98">
                  <w:rPr>
                    <w:noProof/>
                    <w:webHidden/>
                  </w:rPr>
                </w:r>
                <w:r w:rsidR="003E4F98">
                  <w:rPr>
                    <w:noProof/>
                    <w:webHidden/>
                  </w:rPr>
                  <w:fldChar w:fldCharType="separate"/>
                </w:r>
                <w:r w:rsidR="00BE655F">
                  <w:rPr>
                    <w:noProof/>
                    <w:webHidden/>
                  </w:rPr>
                  <w:t>7</w:t>
                </w:r>
                <w:r w:rsidR="003E4F98">
                  <w:rPr>
                    <w:noProof/>
                    <w:webHidden/>
                  </w:rPr>
                  <w:fldChar w:fldCharType="end"/>
                </w:r>
              </w:hyperlink>
            </w:p>
            <w:p w14:paraId="75885F19" w14:textId="52A4565F" w:rsidR="003E4F98" w:rsidRDefault="0045559F">
              <w:pPr>
                <w:pStyle w:val="TOC3"/>
                <w:rPr>
                  <w:rFonts w:cstheme="minorBidi"/>
                  <w:noProof/>
                  <w:lang w:val="en-AU" w:eastAsia="en-AU"/>
                </w:rPr>
              </w:pPr>
              <w:hyperlink w:anchor="_Toc107580376" w:history="1">
                <w:r w:rsidR="003E4F98" w:rsidRPr="009428A9">
                  <w:rPr>
                    <w:rStyle w:val="Hyperlink"/>
                    <w:rFonts w:cs="Arial"/>
                    <w:noProof/>
                    <w:lang w:val="en-GB"/>
                  </w:rPr>
                  <w:t>4.4.</w:t>
                </w:r>
                <w:r w:rsidR="003E4F98">
                  <w:rPr>
                    <w:rFonts w:cstheme="minorBidi"/>
                    <w:noProof/>
                    <w:lang w:val="en-AU" w:eastAsia="en-AU"/>
                  </w:rPr>
                  <w:tab/>
                </w:r>
                <w:r w:rsidR="003E4F98" w:rsidRPr="009428A9">
                  <w:rPr>
                    <w:rStyle w:val="Hyperlink"/>
                    <w:rFonts w:cs="Arial"/>
                    <w:noProof/>
                    <w:lang w:val="en-GB"/>
                  </w:rPr>
                  <w:t>Alignment with other Sector Strengthening Plans and Priority Reforms</w:t>
                </w:r>
                <w:r w:rsidR="003E4F98">
                  <w:rPr>
                    <w:noProof/>
                    <w:webHidden/>
                  </w:rPr>
                  <w:tab/>
                </w:r>
                <w:r w:rsidR="003E4F98">
                  <w:rPr>
                    <w:noProof/>
                    <w:webHidden/>
                  </w:rPr>
                  <w:fldChar w:fldCharType="begin"/>
                </w:r>
                <w:r w:rsidR="003E4F98">
                  <w:rPr>
                    <w:noProof/>
                    <w:webHidden/>
                  </w:rPr>
                  <w:instrText xml:space="preserve"> PAGEREF _Toc107580376 \h </w:instrText>
                </w:r>
                <w:r w:rsidR="003E4F98">
                  <w:rPr>
                    <w:noProof/>
                    <w:webHidden/>
                  </w:rPr>
                </w:r>
                <w:r w:rsidR="003E4F98">
                  <w:rPr>
                    <w:noProof/>
                    <w:webHidden/>
                  </w:rPr>
                  <w:fldChar w:fldCharType="separate"/>
                </w:r>
                <w:r w:rsidR="00BE655F">
                  <w:rPr>
                    <w:noProof/>
                    <w:webHidden/>
                  </w:rPr>
                  <w:t>8</w:t>
                </w:r>
                <w:r w:rsidR="003E4F98">
                  <w:rPr>
                    <w:noProof/>
                    <w:webHidden/>
                  </w:rPr>
                  <w:fldChar w:fldCharType="end"/>
                </w:r>
              </w:hyperlink>
            </w:p>
            <w:p w14:paraId="0BB52B6F" w14:textId="5878E0DA" w:rsidR="003E4F98" w:rsidRDefault="0045559F">
              <w:pPr>
                <w:pStyle w:val="TOC3"/>
                <w:rPr>
                  <w:rFonts w:cstheme="minorBidi"/>
                  <w:noProof/>
                  <w:lang w:val="en-AU" w:eastAsia="en-AU"/>
                </w:rPr>
              </w:pPr>
              <w:hyperlink w:anchor="_Toc107580377" w:history="1">
                <w:r w:rsidR="003E4F98" w:rsidRPr="009428A9">
                  <w:rPr>
                    <w:rStyle w:val="Hyperlink"/>
                    <w:rFonts w:cs="Arial"/>
                    <w:noProof/>
                    <w:lang w:val="en-GB"/>
                  </w:rPr>
                  <w:t>4.5.</w:t>
                </w:r>
                <w:r w:rsidR="003E4F98">
                  <w:rPr>
                    <w:rFonts w:cstheme="minorBidi"/>
                    <w:noProof/>
                    <w:lang w:val="en-AU" w:eastAsia="en-AU"/>
                  </w:rPr>
                  <w:tab/>
                </w:r>
                <w:r w:rsidR="003E4F98" w:rsidRPr="009428A9">
                  <w:rPr>
                    <w:rStyle w:val="Hyperlink"/>
                    <w:rFonts w:cs="Arial"/>
                    <w:noProof/>
                    <w:lang w:val="en-GB"/>
                  </w:rPr>
                  <w:t>Guiding Principles</w:t>
                </w:r>
                <w:r w:rsidR="003E4F98">
                  <w:rPr>
                    <w:noProof/>
                    <w:webHidden/>
                  </w:rPr>
                  <w:tab/>
                </w:r>
                <w:r w:rsidR="003E4F98">
                  <w:rPr>
                    <w:noProof/>
                    <w:webHidden/>
                  </w:rPr>
                  <w:fldChar w:fldCharType="begin"/>
                </w:r>
                <w:r w:rsidR="003E4F98">
                  <w:rPr>
                    <w:noProof/>
                    <w:webHidden/>
                  </w:rPr>
                  <w:instrText xml:space="preserve"> PAGEREF _Toc107580377 \h </w:instrText>
                </w:r>
                <w:r w:rsidR="003E4F98">
                  <w:rPr>
                    <w:noProof/>
                    <w:webHidden/>
                  </w:rPr>
                </w:r>
                <w:r w:rsidR="003E4F98">
                  <w:rPr>
                    <w:noProof/>
                    <w:webHidden/>
                  </w:rPr>
                  <w:fldChar w:fldCharType="separate"/>
                </w:r>
                <w:r w:rsidR="00BE655F">
                  <w:rPr>
                    <w:noProof/>
                    <w:webHidden/>
                  </w:rPr>
                  <w:t>8</w:t>
                </w:r>
                <w:r w:rsidR="003E4F98">
                  <w:rPr>
                    <w:noProof/>
                    <w:webHidden/>
                  </w:rPr>
                  <w:fldChar w:fldCharType="end"/>
                </w:r>
              </w:hyperlink>
            </w:p>
            <w:p w14:paraId="405003C9" w14:textId="10BA1AA7" w:rsidR="003E4F98" w:rsidRDefault="0045559F">
              <w:pPr>
                <w:pStyle w:val="TOC3"/>
                <w:rPr>
                  <w:rFonts w:cstheme="minorBidi"/>
                  <w:noProof/>
                  <w:lang w:val="en-AU" w:eastAsia="en-AU"/>
                </w:rPr>
              </w:pPr>
              <w:hyperlink w:anchor="_Toc107580378" w:history="1">
                <w:r w:rsidR="003E4F98" w:rsidRPr="009428A9">
                  <w:rPr>
                    <w:rStyle w:val="Hyperlink"/>
                    <w:rFonts w:cs="Arial"/>
                    <w:noProof/>
                    <w:lang w:val="en-GB"/>
                  </w:rPr>
                  <w:t>4.5.1.</w:t>
                </w:r>
                <w:r w:rsidR="003E4F98">
                  <w:rPr>
                    <w:rFonts w:cstheme="minorBidi"/>
                    <w:noProof/>
                    <w:lang w:val="en-AU" w:eastAsia="en-AU"/>
                  </w:rPr>
                  <w:tab/>
                </w:r>
                <w:r w:rsidR="003E4F98" w:rsidRPr="009428A9">
                  <w:rPr>
                    <w:rStyle w:val="Hyperlink"/>
                    <w:rFonts w:cs="Arial"/>
                    <w:noProof/>
                    <w:lang w:val="en-GB"/>
                  </w:rPr>
                  <w:t>Implementing the Guiding Principles</w:t>
                </w:r>
                <w:r w:rsidR="003E4F98">
                  <w:rPr>
                    <w:noProof/>
                    <w:webHidden/>
                  </w:rPr>
                  <w:tab/>
                </w:r>
                <w:r w:rsidR="003E4F98">
                  <w:rPr>
                    <w:noProof/>
                    <w:webHidden/>
                  </w:rPr>
                  <w:fldChar w:fldCharType="begin"/>
                </w:r>
                <w:r w:rsidR="003E4F98">
                  <w:rPr>
                    <w:noProof/>
                    <w:webHidden/>
                  </w:rPr>
                  <w:instrText xml:space="preserve"> PAGEREF _Toc107580378 \h </w:instrText>
                </w:r>
                <w:r w:rsidR="003E4F98">
                  <w:rPr>
                    <w:noProof/>
                    <w:webHidden/>
                  </w:rPr>
                </w:r>
                <w:r w:rsidR="003E4F98">
                  <w:rPr>
                    <w:noProof/>
                    <w:webHidden/>
                  </w:rPr>
                  <w:fldChar w:fldCharType="separate"/>
                </w:r>
                <w:r w:rsidR="00BE655F">
                  <w:rPr>
                    <w:noProof/>
                    <w:webHidden/>
                  </w:rPr>
                  <w:t>10</w:t>
                </w:r>
                <w:r w:rsidR="003E4F98">
                  <w:rPr>
                    <w:noProof/>
                    <w:webHidden/>
                  </w:rPr>
                  <w:fldChar w:fldCharType="end"/>
                </w:r>
              </w:hyperlink>
            </w:p>
            <w:p w14:paraId="58AE1447" w14:textId="7E34DECD" w:rsidR="003E4F98" w:rsidRDefault="0045559F">
              <w:pPr>
                <w:pStyle w:val="TOC1"/>
                <w:tabs>
                  <w:tab w:val="left" w:pos="660"/>
                  <w:tab w:val="right" w:leader="dot" w:pos="9016"/>
                </w:tabs>
                <w:rPr>
                  <w:rFonts w:cstheme="minorBidi"/>
                  <w:noProof/>
                  <w:lang w:val="en-AU" w:eastAsia="en-AU"/>
                </w:rPr>
              </w:pPr>
              <w:hyperlink w:anchor="_Toc107580379" w:history="1">
                <w:r w:rsidR="003E4F98" w:rsidRPr="009428A9">
                  <w:rPr>
                    <w:rStyle w:val="Hyperlink"/>
                    <w:rFonts w:cs="Arial"/>
                    <w:noProof/>
                  </w:rPr>
                  <w:t>5.</w:t>
                </w:r>
                <w:r w:rsidR="003E4F98">
                  <w:rPr>
                    <w:rFonts w:cstheme="minorBidi"/>
                    <w:noProof/>
                    <w:lang w:val="en-AU" w:eastAsia="en-AU"/>
                  </w:rPr>
                  <w:tab/>
                </w:r>
                <w:r w:rsidR="003E4F98" w:rsidRPr="009428A9">
                  <w:rPr>
                    <w:rStyle w:val="Hyperlink"/>
                    <w:rFonts w:cs="Arial"/>
                    <w:noProof/>
                  </w:rPr>
                  <w:t>Governance of the Plan</w:t>
                </w:r>
                <w:r w:rsidR="003E4F98">
                  <w:rPr>
                    <w:noProof/>
                    <w:webHidden/>
                  </w:rPr>
                  <w:tab/>
                </w:r>
                <w:r w:rsidR="003E4F98">
                  <w:rPr>
                    <w:noProof/>
                    <w:webHidden/>
                  </w:rPr>
                  <w:fldChar w:fldCharType="begin"/>
                </w:r>
                <w:r w:rsidR="003E4F98">
                  <w:rPr>
                    <w:noProof/>
                    <w:webHidden/>
                  </w:rPr>
                  <w:instrText xml:space="preserve"> PAGEREF _Toc107580379 \h </w:instrText>
                </w:r>
                <w:r w:rsidR="003E4F98">
                  <w:rPr>
                    <w:noProof/>
                    <w:webHidden/>
                  </w:rPr>
                </w:r>
                <w:r w:rsidR="003E4F98">
                  <w:rPr>
                    <w:noProof/>
                    <w:webHidden/>
                  </w:rPr>
                  <w:fldChar w:fldCharType="separate"/>
                </w:r>
                <w:r w:rsidR="00BE655F">
                  <w:rPr>
                    <w:noProof/>
                    <w:webHidden/>
                  </w:rPr>
                  <w:t>11</w:t>
                </w:r>
                <w:r w:rsidR="003E4F98">
                  <w:rPr>
                    <w:noProof/>
                    <w:webHidden/>
                  </w:rPr>
                  <w:fldChar w:fldCharType="end"/>
                </w:r>
              </w:hyperlink>
            </w:p>
            <w:p w14:paraId="294CD4F7" w14:textId="371D377A" w:rsidR="003E4F98" w:rsidRDefault="0045559F">
              <w:pPr>
                <w:pStyle w:val="TOC1"/>
                <w:tabs>
                  <w:tab w:val="left" w:pos="660"/>
                  <w:tab w:val="right" w:leader="dot" w:pos="9016"/>
                </w:tabs>
                <w:rPr>
                  <w:rFonts w:cstheme="minorBidi"/>
                  <w:noProof/>
                  <w:lang w:val="en-AU" w:eastAsia="en-AU"/>
                </w:rPr>
              </w:pPr>
              <w:hyperlink w:anchor="_Toc107580380" w:history="1">
                <w:r w:rsidR="003E4F98" w:rsidRPr="009428A9">
                  <w:rPr>
                    <w:rStyle w:val="Hyperlink"/>
                    <w:rFonts w:cs="Arial"/>
                    <w:noProof/>
                  </w:rPr>
                  <w:t>6.</w:t>
                </w:r>
                <w:r w:rsidR="003E4F98">
                  <w:rPr>
                    <w:rFonts w:cstheme="minorBidi"/>
                    <w:noProof/>
                    <w:lang w:val="en-AU" w:eastAsia="en-AU"/>
                  </w:rPr>
                  <w:tab/>
                </w:r>
                <w:r w:rsidR="003E4F98" w:rsidRPr="009428A9">
                  <w:rPr>
                    <w:rStyle w:val="Hyperlink"/>
                    <w:rFonts w:cs="Arial"/>
                    <w:noProof/>
                  </w:rPr>
                  <w:t>Review of the Plan</w:t>
                </w:r>
                <w:r w:rsidR="003E4F98">
                  <w:rPr>
                    <w:noProof/>
                    <w:webHidden/>
                  </w:rPr>
                  <w:tab/>
                </w:r>
                <w:r w:rsidR="003E4F98">
                  <w:rPr>
                    <w:noProof/>
                    <w:webHidden/>
                  </w:rPr>
                  <w:fldChar w:fldCharType="begin"/>
                </w:r>
                <w:r w:rsidR="003E4F98">
                  <w:rPr>
                    <w:noProof/>
                    <w:webHidden/>
                  </w:rPr>
                  <w:instrText xml:space="preserve"> PAGEREF _Toc107580380 \h </w:instrText>
                </w:r>
                <w:r w:rsidR="003E4F98">
                  <w:rPr>
                    <w:noProof/>
                    <w:webHidden/>
                  </w:rPr>
                </w:r>
                <w:r w:rsidR="003E4F98">
                  <w:rPr>
                    <w:noProof/>
                    <w:webHidden/>
                  </w:rPr>
                  <w:fldChar w:fldCharType="separate"/>
                </w:r>
                <w:r w:rsidR="00BE655F">
                  <w:rPr>
                    <w:noProof/>
                    <w:webHidden/>
                  </w:rPr>
                  <w:t>12</w:t>
                </w:r>
                <w:r w:rsidR="003E4F98">
                  <w:rPr>
                    <w:noProof/>
                    <w:webHidden/>
                  </w:rPr>
                  <w:fldChar w:fldCharType="end"/>
                </w:r>
              </w:hyperlink>
            </w:p>
            <w:p w14:paraId="0392D429" w14:textId="7421E943" w:rsidR="003E4F98" w:rsidRDefault="0045559F">
              <w:pPr>
                <w:pStyle w:val="TOC1"/>
                <w:tabs>
                  <w:tab w:val="left" w:pos="660"/>
                  <w:tab w:val="right" w:leader="dot" w:pos="9016"/>
                </w:tabs>
                <w:rPr>
                  <w:rFonts w:cstheme="minorBidi"/>
                  <w:noProof/>
                  <w:lang w:val="en-AU" w:eastAsia="en-AU"/>
                </w:rPr>
              </w:pPr>
              <w:hyperlink w:anchor="_Toc107580381" w:history="1">
                <w:r w:rsidR="003E4F98" w:rsidRPr="009428A9">
                  <w:rPr>
                    <w:rStyle w:val="Hyperlink"/>
                    <w:rFonts w:cs="Arial"/>
                    <w:noProof/>
                  </w:rPr>
                  <w:t>7.</w:t>
                </w:r>
                <w:r w:rsidR="003E4F98">
                  <w:rPr>
                    <w:rFonts w:cstheme="minorBidi"/>
                    <w:noProof/>
                    <w:lang w:val="en-AU" w:eastAsia="en-AU"/>
                  </w:rPr>
                  <w:tab/>
                </w:r>
                <w:r w:rsidR="003E4F98" w:rsidRPr="009428A9">
                  <w:rPr>
                    <w:rStyle w:val="Hyperlink"/>
                    <w:rFonts w:cs="Arial"/>
                    <w:noProof/>
                  </w:rPr>
                  <w:t>Reporting on the Plan</w:t>
                </w:r>
                <w:r w:rsidR="003E4F98">
                  <w:rPr>
                    <w:noProof/>
                    <w:webHidden/>
                  </w:rPr>
                  <w:tab/>
                </w:r>
                <w:r w:rsidR="003E4F98">
                  <w:rPr>
                    <w:noProof/>
                    <w:webHidden/>
                  </w:rPr>
                  <w:fldChar w:fldCharType="begin"/>
                </w:r>
                <w:r w:rsidR="003E4F98">
                  <w:rPr>
                    <w:noProof/>
                    <w:webHidden/>
                  </w:rPr>
                  <w:instrText xml:space="preserve"> PAGEREF _Toc107580381 \h </w:instrText>
                </w:r>
                <w:r w:rsidR="003E4F98">
                  <w:rPr>
                    <w:noProof/>
                    <w:webHidden/>
                  </w:rPr>
                </w:r>
                <w:r w:rsidR="003E4F98">
                  <w:rPr>
                    <w:noProof/>
                    <w:webHidden/>
                  </w:rPr>
                  <w:fldChar w:fldCharType="separate"/>
                </w:r>
                <w:r w:rsidR="00BE655F">
                  <w:rPr>
                    <w:noProof/>
                    <w:webHidden/>
                  </w:rPr>
                  <w:t>13</w:t>
                </w:r>
                <w:r w:rsidR="003E4F98">
                  <w:rPr>
                    <w:noProof/>
                    <w:webHidden/>
                  </w:rPr>
                  <w:fldChar w:fldCharType="end"/>
                </w:r>
              </w:hyperlink>
            </w:p>
            <w:p w14:paraId="32E1E6DD" w14:textId="6CE63623" w:rsidR="003E4F98" w:rsidRDefault="0045559F">
              <w:pPr>
                <w:pStyle w:val="TOC3"/>
                <w:rPr>
                  <w:rFonts w:cstheme="minorBidi"/>
                  <w:noProof/>
                  <w:lang w:val="en-AU" w:eastAsia="en-AU"/>
                </w:rPr>
              </w:pPr>
              <w:hyperlink w:anchor="_Toc107580382" w:history="1">
                <w:r w:rsidR="003E4F98" w:rsidRPr="009428A9">
                  <w:rPr>
                    <w:rStyle w:val="Hyperlink"/>
                    <w:rFonts w:cs="Arial"/>
                    <w:noProof/>
                  </w:rPr>
                  <w:t>7.1 Monitoring and Reporting of the Disability Sector Strengthening Plan</w:t>
                </w:r>
                <w:r w:rsidR="003E4F98">
                  <w:rPr>
                    <w:noProof/>
                    <w:webHidden/>
                  </w:rPr>
                  <w:tab/>
                </w:r>
                <w:r w:rsidR="003E4F98">
                  <w:rPr>
                    <w:noProof/>
                    <w:webHidden/>
                  </w:rPr>
                  <w:fldChar w:fldCharType="begin"/>
                </w:r>
                <w:r w:rsidR="003E4F98">
                  <w:rPr>
                    <w:noProof/>
                    <w:webHidden/>
                  </w:rPr>
                  <w:instrText xml:space="preserve"> PAGEREF _Toc107580382 \h </w:instrText>
                </w:r>
                <w:r w:rsidR="003E4F98">
                  <w:rPr>
                    <w:noProof/>
                    <w:webHidden/>
                  </w:rPr>
                </w:r>
                <w:r w:rsidR="003E4F98">
                  <w:rPr>
                    <w:noProof/>
                    <w:webHidden/>
                  </w:rPr>
                  <w:fldChar w:fldCharType="separate"/>
                </w:r>
                <w:r w:rsidR="00BE655F">
                  <w:rPr>
                    <w:noProof/>
                    <w:webHidden/>
                  </w:rPr>
                  <w:t>13</w:t>
                </w:r>
                <w:r w:rsidR="003E4F98">
                  <w:rPr>
                    <w:noProof/>
                    <w:webHidden/>
                  </w:rPr>
                  <w:fldChar w:fldCharType="end"/>
                </w:r>
              </w:hyperlink>
            </w:p>
            <w:p w14:paraId="1F626815" w14:textId="644A3038" w:rsidR="003E4F98" w:rsidRDefault="0045559F">
              <w:pPr>
                <w:pStyle w:val="TOC1"/>
                <w:tabs>
                  <w:tab w:val="left" w:pos="660"/>
                  <w:tab w:val="right" w:leader="dot" w:pos="9016"/>
                </w:tabs>
                <w:rPr>
                  <w:rFonts w:cstheme="minorBidi"/>
                  <w:noProof/>
                  <w:lang w:val="en-AU" w:eastAsia="en-AU"/>
                </w:rPr>
              </w:pPr>
              <w:hyperlink w:anchor="_Toc107580383" w:history="1">
                <w:r w:rsidR="003E4F98" w:rsidRPr="009428A9">
                  <w:rPr>
                    <w:rStyle w:val="Hyperlink"/>
                    <w:rFonts w:cs="Arial"/>
                    <w:noProof/>
                  </w:rPr>
                  <w:t>8.</w:t>
                </w:r>
                <w:r w:rsidR="003E4F98">
                  <w:rPr>
                    <w:rFonts w:cstheme="minorBidi"/>
                    <w:noProof/>
                    <w:lang w:val="en-AU" w:eastAsia="en-AU"/>
                  </w:rPr>
                  <w:tab/>
                </w:r>
                <w:r w:rsidR="003E4F98" w:rsidRPr="009428A9">
                  <w:rPr>
                    <w:rStyle w:val="Hyperlink"/>
                    <w:rFonts w:cs="Arial"/>
                    <w:noProof/>
                  </w:rPr>
                  <w:t>Sector Snapshot: key challenges; relevant data; timeframes</w:t>
                </w:r>
                <w:r w:rsidR="003E4F98">
                  <w:rPr>
                    <w:noProof/>
                    <w:webHidden/>
                  </w:rPr>
                  <w:tab/>
                </w:r>
                <w:r w:rsidR="003E4F98">
                  <w:rPr>
                    <w:noProof/>
                    <w:webHidden/>
                  </w:rPr>
                  <w:fldChar w:fldCharType="begin"/>
                </w:r>
                <w:r w:rsidR="003E4F98">
                  <w:rPr>
                    <w:noProof/>
                    <w:webHidden/>
                  </w:rPr>
                  <w:instrText xml:space="preserve"> PAGEREF _Toc107580383 \h </w:instrText>
                </w:r>
                <w:r w:rsidR="003E4F98">
                  <w:rPr>
                    <w:noProof/>
                    <w:webHidden/>
                  </w:rPr>
                </w:r>
                <w:r w:rsidR="003E4F98">
                  <w:rPr>
                    <w:noProof/>
                    <w:webHidden/>
                  </w:rPr>
                  <w:fldChar w:fldCharType="separate"/>
                </w:r>
                <w:r w:rsidR="00BE655F">
                  <w:rPr>
                    <w:noProof/>
                    <w:webHidden/>
                  </w:rPr>
                  <w:t>14</w:t>
                </w:r>
                <w:r w:rsidR="003E4F98">
                  <w:rPr>
                    <w:noProof/>
                    <w:webHidden/>
                  </w:rPr>
                  <w:fldChar w:fldCharType="end"/>
                </w:r>
              </w:hyperlink>
            </w:p>
            <w:p w14:paraId="1D3F9F29" w14:textId="714C7D97" w:rsidR="003E4F98" w:rsidRDefault="0045559F">
              <w:pPr>
                <w:pStyle w:val="TOC3"/>
                <w:rPr>
                  <w:rFonts w:cstheme="minorBidi"/>
                  <w:noProof/>
                  <w:lang w:val="en-AU" w:eastAsia="en-AU"/>
                </w:rPr>
              </w:pPr>
              <w:hyperlink w:anchor="_Toc107580384" w:history="1">
                <w:r w:rsidR="003E4F98" w:rsidRPr="009428A9">
                  <w:rPr>
                    <w:rStyle w:val="Hyperlink"/>
                    <w:rFonts w:cs="Arial"/>
                    <w:noProof/>
                    <w:lang w:val="en-GB"/>
                  </w:rPr>
                  <w:t>8.1.</w:t>
                </w:r>
                <w:r w:rsidR="003E4F98">
                  <w:rPr>
                    <w:rFonts w:cstheme="minorBidi"/>
                    <w:noProof/>
                    <w:lang w:val="en-AU" w:eastAsia="en-AU"/>
                  </w:rPr>
                  <w:tab/>
                </w:r>
                <w:r w:rsidR="003E4F98" w:rsidRPr="009428A9">
                  <w:rPr>
                    <w:rStyle w:val="Hyperlink"/>
                    <w:rFonts w:cs="Arial"/>
                    <w:noProof/>
                    <w:lang w:val="en-GB"/>
                  </w:rPr>
                  <w:t>Setting the Context</w:t>
                </w:r>
                <w:r w:rsidR="003E4F98">
                  <w:rPr>
                    <w:noProof/>
                    <w:webHidden/>
                  </w:rPr>
                  <w:tab/>
                </w:r>
                <w:r w:rsidR="003E4F98">
                  <w:rPr>
                    <w:noProof/>
                    <w:webHidden/>
                  </w:rPr>
                  <w:fldChar w:fldCharType="begin"/>
                </w:r>
                <w:r w:rsidR="003E4F98">
                  <w:rPr>
                    <w:noProof/>
                    <w:webHidden/>
                  </w:rPr>
                  <w:instrText xml:space="preserve"> PAGEREF _Toc107580384 \h </w:instrText>
                </w:r>
                <w:r w:rsidR="003E4F98">
                  <w:rPr>
                    <w:noProof/>
                    <w:webHidden/>
                  </w:rPr>
                </w:r>
                <w:r w:rsidR="003E4F98">
                  <w:rPr>
                    <w:noProof/>
                    <w:webHidden/>
                  </w:rPr>
                  <w:fldChar w:fldCharType="separate"/>
                </w:r>
                <w:r w:rsidR="00BE655F">
                  <w:rPr>
                    <w:noProof/>
                    <w:webHidden/>
                  </w:rPr>
                  <w:t>15</w:t>
                </w:r>
                <w:r w:rsidR="003E4F98">
                  <w:rPr>
                    <w:noProof/>
                    <w:webHidden/>
                  </w:rPr>
                  <w:fldChar w:fldCharType="end"/>
                </w:r>
              </w:hyperlink>
            </w:p>
            <w:p w14:paraId="2CC99DD8" w14:textId="704F1DDA" w:rsidR="003E4F98" w:rsidRDefault="0045559F">
              <w:pPr>
                <w:pStyle w:val="TOC3"/>
                <w:rPr>
                  <w:rFonts w:cstheme="minorBidi"/>
                  <w:noProof/>
                  <w:lang w:val="en-AU" w:eastAsia="en-AU"/>
                </w:rPr>
              </w:pPr>
              <w:hyperlink w:anchor="_Toc107580385" w:history="1">
                <w:r w:rsidR="003E4F98" w:rsidRPr="009428A9">
                  <w:rPr>
                    <w:rStyle w:val="Hyperlink"/>
                    <w:rFonts w:cs="Arial"/>
                    <w:noProof/>
                    <w:lang w:val="en-GB"/>
                  </w:rPr>
                  <w:t>8.1.1.</w:t>
                </w:r>
                <w:r w:rsidR="003E4F98">
                  <w:rPr>
                    <w:rFonts w:cstheme="minorBidi"/>
                    <w:noProof/>
                    <w:lang w:val="en-AU" w:eastAsia="en-AU"/>
                  </w:rPr>
                  <w:tab/>
                </w:r>
                <w:r w:rsidR="003E4F98" w:rsidRPr="009428A9">
                  <w:rPr>
                    <w:rStyle w:val="Hyperlink"/>
                    <w:rFonts w:cs="Arial"/>
                    <w:noProof/>
                    <w:lang w:val="en-GB"/>
                  </w:rPr>
                  <w:t>Keeping Strong – Centring Culture</w:t>
                </w:r>
                <w:r w:rsidR="003E4F98">
                  <w:rPr>
                    <w:noProof/>
                    <w:webHidden/>
                  </w:rPr>
                  <w:tab/>
                </w:r>
                <w:r w:rsidR="003E4F98">
                  <w:rPr>
                    <w:noProof/>
                    <w:webHidden/>
                  </w:rPr>
                  <w:fldChar w:fldCharType="begin"/>
                </w:r>
                <w:r w:rsidR="003E4F98">
                  <w:rPr>
                    <w:noProof/>
                    <w:webHidden/>
                  </w:rPr>
                  <w:instrText xml:space="preserve"> PAGEREF _Toc107580385 \h </w:instrText>
                </w:r>
                <w:r w:rsidR="003E4F98">
                  <w:rPr>
                    <w:noProof/>
                    <w:webHidden/>
                  </w:rPr>
                </w:r>
                <w:r w:rsidR="003E4F98">
                  <w:rPr>
                    <w:noProof/>
                    <w:webHidden/>
                  </w:rPr>
                  <w:fldChar w:fldCharType="separate"/>
                </w:r>
                <w:r w:rsidR="00BE655F">
                  <w:rPr>
                    <w:noProof/>
                    <w:webHidden/>
                  </w:rPr>
                  <w:t>15</w:t>
                </w:r>
                <w:r w:rsidR="003E4F98">
                  <w:rPr>
                    <w:noProof/>
                    <w:webHidden/>
                  </w:rPr>
                  <w:fldChar w:fldCharType="end"/>
                </w:r>
              </w:hyperlink>
            </w:p>
            <w:p w14:paraId="4DB938EA" w14:textId="7B0F2536" w:rsidR="003E4F98" w:rsidRDefault="0045559F">
              <w:pPr>
                <w:pStyle w:val="TOC3"/>
                <w:rPr>
                  <w:rFonts w:cstheme="minorBidi"/>
                  <w:noProof/>
                  <w:lang w:val="en-AU" w:eastAsia="en-AU"/>
                </w:rPr>
              </w:pPr>
              <w:hyperlink w:anchor="_Toc107580386" w:history="1">
                <w:r w:rsidR="003E4F98" w:rsidRPr="009428A9">
                  <w:rPr>
                    <w:rStyle w:val="Hyperlink"/>
                    <w:rFonts w:cs="Arial"/>
                    <w:noProof/>
                    <w:lang w:val="en-GB"/>
                  </w:rPr>
                  <w:t>8.1.2.</w:t>
                </w:r>
                <w:r w:rsidR="003E4F98">
                  <w:rPr>
                    <w:rFonts w:cstheme="minorBidi"/>
                    <w:noProof/>
                    <w:lang w:val="en-AU" w:eastAsia="en-AU"/>
                  </w:rPr>
                  <w:tab/>
                </w:r>
                <w:r w:rsidR="003E4F98" w:rsidRPr="009428A9">
                  <w:rPr>
                    <w:rStyle w:val="Hyperlink"/>
                    <w:rFonts w:cs="Arial"/>
                    <w:noProof/>
                    <w:lang w:val="en-GB"/>
                  </w:rPr>
                  <w:t>What is disability?</w:t>
                </w:r>
                <w:r w:rsidR="003E4F98">
                  <w:rPr>
                    <w:noProof/>
                    <w:webHidden/>
                  </w:rPr>
                  <w:tab/>
                </w:r>
                <w:r w:rsidR="003E4F98">
                  <w:rPr>
                    <w:noProof/>
                    <w:webHidden/>
                  </w:rPr>
                  <w:fldChar w:fldCharType="begin"/>
                </w:r>
                <w:r w:rsidR="003E4F98">
                  <w:rPr>
                    <w:noProof/>
                    <w:webHidden/>
                  </w:rPr>
                  <w:instrText xml:space="preserve"> PAGEREF _Toc107580386 \h </w:instrText>
                </w:r>
                <w:r w:rsidR="003E4F98">
                  <w:rPr>
                    <w:noProof/>
                    <w:webHidden/>
                  </w:rPr>
                </w:r>
                <w:r w:rsidR="003E4F98">
                  <w:rPr>
                    <w:noProof/>
                    <w:webHidden/>
                  </w:rPr>
                  <w:fldChar w:fldCharType="separate"/>
                </w:r>
                <w:r w:rsidR="00BE655F">
                  <w:rPr>
                    <w:noProof/>
                    <w:webHidden/>
                  </w:rPr>
                  <w:t>16</w:t>
                </w:r>
                <w:r w:rsidR="003E4F98">
                  <w:rPr>
                    <w:noProof/>
                    <w:webHidden/>
                  </w:rPr>
                  <w:fldChar w:fldCharType="end"/>
                </w:r>
              </w:hyperlink>
            </w:p>
            <w:p w14:paraId="55C953DB" w14:textId="793E6B96" w:rsidR="003E4F98" w:rsidRDefault="0045559F">
              <w:pPr>
                <w:pStyle w:val="TOC3"/>
                <w:rPr>
                  <w:rFonts w:cstheme="minorBidi"/>
                  <w:noProof/>
                  <w:lang w:val="en-AU" w:eastAsia="en-AU"/>
                </w:rPr>
              </w:pPr>
              <w:hyperlink w:anchor="_Toc107580387" w:history="1">
                <w:r w:rsidR="003E4F98" w:rsidRPr="009428A9">
                  <w:rPr>
                    <w:rStyle w:val="Hyperlink"/>
                    <w:rFonts w:cs="Arial"/>
                    <w:noProof/>
                    <w:lang w:val="en-GB"/>
                  </w:rPr>
                  <w:t>8.1.3.</w:t>
                </w:r>
                <w:r w:rsidR="003E4F98">
                  <w:rPr>
                    <w:rFonts w:cstheme="minorBidi"/>
                    <w:noProof/>
                    <w:lang w:val="en-AU" w:eastAsia="en-AU"/>
                  </w:rPr>
                  <w:tab/>
                </w:r>
                <w:r w:rsidR="003E4F98" w:rsidRPr="009428A9">
                  <w:rPr>
                    <w:rStyle w:val="Hyperlink"/>
                    <w:rFonts w:cs="Arial"/>
                    <w:noProof/>
                    <w:lang w:val="en-GB"/>
                  </w:rPr>
                  <w:t>Different Models of Disability</w:t>
                </w:r>
                <w:r w:rsidR="003E4F98">
                  <w:rPr>
                    <w:noProof/>
                    <w:webHidden/>
                  </w:rPr>
                  <w:tab/>
                </w:r>
                <w:r w:rsidR="003E4F98">
                  <w:rPr>
                    <w:noProof/>
                    <w:webHidden/>
                  </w:rPr>
                  <w:fldChar w:fldCharType="begin"/>
                </w:r>
                <w:r w:rsidR="003E4F98">
                  <w:rPr>
                    <w:noProof/>
                    <w:webHidden/>
                  </w:rPr>
                  <w:instrText xml:space="preserve"> PAGEREF _Toc107580387 \h </w:instrText>
                </w:r>
                <w:r w:rsidR="003E4F98">
                  <w:rPr>
                    <w:noProof/>
                    <w:webHidden/>
                  </w:rPr>
                </w:r>
                <w:r w:rsidR="003E4F98">
                  <w:rPr>
                    <w:noProof/>
                    <w:webHidden/>
                  </w:rPr>
                  <w:fldChar w:fldCharType="separate"/>
                </w:r>
                <w:r w:rsidR="00BE655F">
                  <w:rPr>
                    <w:noProof/>
                    <w:webHidden/>
                  </w:rPr>
                  <w:t>16</w:t>
                </w:r>
                <w:r w:rsidR="003E4F98">
                  <w:rPr>
                    <w:noProof/>
                    <w:webHidden/>
                  </w:rPr>
                  <w:fldChar w:fldCharType="end"/>
                </w:r>
              </w:hyperlink>
            </w:p>
            <w:p w14:paraId="27A2D326" w14:textId="545C13B0" w:rsidR="003E4F98" w:rsidRDefault="0045559F">
              <w:pPr>
                <w:pStyle w:val="TOC3"/>
                <w:rPr>
                  <w:rFonts w:cstheme="minorBidi"/>
                  <w:noProof/>
                  <w:lang w:val="en-AU" w:eastAsia="en-AU"/>
                </w:rPr>
              </w:pPr>
              <w:hyperlink w:anchor="_Toc107580388" w:history="1">
                <w:r w:rsidR="003E4F98" w:rsidRPr="009428A9">
                  <w:rPr>
                    <w:rStyle w:val="Hyperlink"/>
                    <w:rFonts w:cs="Arial"/>
                    <w:noProof/>
                    <w:lang w:val="en-GB"/>
                  </w:rPr>
                  <w:t>8.1.4.</w:t>
                </w:r>
                <w:r w:rsidR="003E4F98">
                  <w:rPr>
                    <w:rFonts w:cstheme="minorBidi"/>
                    <w:noProof/>
                    <w:lang w:val="en-AU" w:eastAsia="en-AU"/>
                  </w:rPr>
                  <w:tab/>
                </w:r>
                <w:r w:rsidR="003E4F98" w:rsidRPr="009428A9">
                  <w:rPr>
                    <w:rStyle w:val="Hyperlink"/>
                    <w:rFonts w:cs="Arial"/>
                    <w:noProof/>
                    <w:lang w:val="en-GB"/>
                  </w:rPr>
                  <w:t>Keeping Strong – Developing a Cultural Model of Inclusion</w:t>
                </w:r>
                <w:r w:rsidR="003E4F98">
                  <w:rPr>
                    <w:noProof/>
                    <w:webHidden/>
                  </w:rPr>
                  <w:tab/>
                </w:r>
                <w:r w:rsidR="003E4F98">
                  <w:rPr>
                    <w:noProof/>
                    <w:webHidden/>
                  </w:rPr>
                  <w:fldChar w:fldCharType="begin"/>
                </w:r>
                <w:r w:rsidR="003E4F98">
                  <w:rPr>
                    <w:noProof/>
                    <w:webHidden/>
                  </w:rPr>
                  <w:instrText xml:space="preserve"> PAGEREF _Toc107580388 \h </w:instrText>
                </w:r>
                <w:r w:rsidR="003E4F98">
                  <w:rPr>
                    <w:noProof/>
                    <w:webHidden/>
                  </w:rPr>
                </w:r>
                <w:r w:rsidR="003E4F98">
                  <w:rPr>
                    <w:noProof/>
                    <w:webHidden/>
                  </w:rPr>
                  <w:fldChar w:fldCharType="separate"/>
                </w:r>
                <w:r w:rsidR="00BE655F">
                  <w:rPr>
                    <w:noProof/>
                    <w:webHidden/>
                  </w:rPr>
                  <w:t>17</w:t>
                </w:r>
                <w:r w:rsidR="003E4F98">
                  <w:rPr>
                    <w:noProof/>
                    <w:webHidden/>
                  </w:rPr>
                  <w:fldChar w:fldCharType="end"/>
                </w:r>
              </w:hyperlink>
            </w:p>
            <w:p w14:paraId="2C8B236F" w14:textId="2EC4DD5F" w:rsidR="003E4F98" w:rsidRDefault="0045559F">
              <w:pPr>
                <w:pStyle w:val="TOC3"/>
                <w:rPr>
                  <w:rFonts w:cstheme="minorBidi"/>
                  <w:noProof/>
                  <w:lang w:val="en-AU" w:eastAsia="en-AU"/>
                </w:rPr>
              </w:pPr>
              <w:hyperlink w:anchor="_Toc107580389" w:history="1">
                <w:r w:rsidR="003E4F98" w:rsidRPr="009428A9">
                  <w:rPr>
                    <w:rStyle w:val="Hyperlink"/>
                    <w:rFonts w:cs="Arial"/>
                    <w:noProof/>
                    <w:lang w:val="en-GB"/>
                  </w:rPr>
                  <w:t>8.1.5.</w:t>
                </w:r>
                <w:r w:rsidR="003E4F98">
                  <w:rPr>
                    <w:rFonts w:cstheme="minorBidi"/>
                    <w:noProof/>
                    <w:lang w:val="en-AU" w:eastAsia="en-AU"/>
                  </w:rPr>
                  <w:tab/>
                </w:r>
                <w:r w:rsidR="003E4F98" w:rsidRPr="009428A9">
                  <w:rPr>
                    <w:rStyle w:val="Hyperlink"/>
                    <w:rFonts w:cs="Arial"/>
                    <w:noProof/>
                    <w:lang w:val="en-GB"/>
                  </w:rPr>
                  <w:t>Life-stage approach</w:t>
                </w:r>
                <w:r w:rsidR="003E4F98">
                  <w:rPr>
                    <w:noProof/>
                    <w:webHidden/>
                  </w:rPr>
                  <w:tab/>
                </w:r>
                <w:r w:rsidR="003E4F98">
                  <w:rPr>
                    <w:noProof/>
                    <w:webHidden/>
                  </w:rPr>
                  <w:fldChar w:fldCharType="begin"/>
                </w:r>
                <w:r w:rsidR="003E4F98">
                  <w:rPr>
                    <w:noProof/>
                    <w:webHidden/>
                  </w:rPr>
                  <w:instrText xml:space="preserve"> PAGEREF _Toc107580389 \h </w:instrText>
                </w:r>
                <w:r w:rsidR="003E4F98">
                  <w:rPr>
                    <w:noProof/>
                    <w:webHidden/>
                  </w:rPr>
                </w:r>
                <w:r w:rsidR="003E4F98">
                  <w:rPr>
                    <w:noProof/>
                    <w:webHidden/>
                  </w:rPr>
                  <w:fldChar w:fldCharType="separate"/>
                </w:r>
                <w:r w:rsidR="00BE655F">
                  <w:rPr>
                    <w:noProof/>
                    <w:webHidden/>
                  </w:rPr>
                  <w:t>18</w:t>
                </w:r>
                <w:r w:rsidR="003E4F98">
                  <w:rPr>
                    <w:noProof/>
                    <w:webHidden/>
                  </w:rPr>
                  <w:fldChar w:fldCharType="end"/>
                </w:r>
              </w:hyperlink>
            </w:p>
            <w:p w14:paraId="70DB2FDD" w14:textId="692131B2" w:rsidR="003E4F98" w:rsidRDefault="0045559F">
              <w:pPr>
                <w:pStyle w:val="TOC3"/>
                <w:rPr>
                  <w:rFonts w:cstheme="minorBidi"/>
                  <w:noProof/>
                  <w:lang w:val="en-AU" w:eastAsia="en-AU"/>
                </w:rPr>
              </w:pPr>
              <w:hyperlink w:anchor="_Toc107580390" w:history="1">
                <w:r w:rsidR="003E4F98" w:rsidRPr="009428A9">
                  <w:rPr>
                    <w:rStyle w:val="Hyperlink"/>
                    <w:rFonts w:cs="Arial"/>
                    <w:noProof/>
                    <w:lang w:val="en-GB"/>
                  </w:rPr>
                  <w:t>8.1.6.</w:t>
                </w:r>
                <w:r w:rsidR="003E4F98">
                  <w:rPr>
                    <w:rFonts w:cstheme="minorBidi"/>
                    <w:noProof/>
                    <w:lang w:val="en-AU" w:eastAsia="en-AU"/>
                  </w:rPr>
                  <w:tab/>
                </w:r>
                <w:r w:rsidR="003E4F98" w:rsidRPr="009428A9">
                  <w:rPr>
                    <w:rStyle w:val="Hyperlink"/>
                    <w:rFonts w:cs="Arial"/>
                    <w:noProof/>
                    <w:lang w:val="en-GB"/>
                  </w:rPr>
                  <w:t>Key challenges to keeping Strong - social and structural determinants</w:t>
                </w:r>
                <w:r w:rsidR="003E4F98">
                  <w:rPr>
                    <w:noProof/>
                    <w:webHidden/>
                  </w:rPr>
                  <w:tab/>
                </w:r>
                <w:r w:rsidR="003E4F98">
                  <w:rPr>
                    <w:noProof/>
                    <w:webHidden/>
                  </w:rPr>
                  <w:fldChar w:fldCharType="begin"/>
                </w:r>
                <w:r w:rsidR="003E4F98">
                  <w:rPr>
                    <w:noProof/>
                    <w:webHidden/>
                  </w:rPr>
                  <w:instrText xml:space="preserve"> PAGEREF _Toc107580390 \h </w:instrText>
                </w:r>
                <w:r w:rsidR="003E4F98">
                  <w:rPr>
                    <w:noProof/>
                    <w:webHidden/>
                  </w:rPr>
                </w:r>
                <w:r w:rsidR="003E4F98">
                  <w:rPr>
                    <w:noProof/>
                    <w:webHidden/>
                  </w:rPr>
                  <w:fldChar w:fldCharType="separate"/>
                </w:r>
                <w:r w:rsidR="00BE655F">
                  <w:rPr>
                    <w:noProof/>
                    <w:webHidden/>
                  </w:rPr>
                  <w:t>19</w:t>
                </w:r>
                <w:r w:rsidR="003E4F98">
                  <w:rPr>
                    <w:noProof/>
                    <w:webHidden/>
                  </w:rPr>
                  <w:fldChar w:fldCharType="end"/>
                </w:r>
              </w:hyperlink>
            </w:p>
            <w:p w14:paraId="23C8299F" w14:textId="767615AA" w:rsidR="003E4F98" w:rsidRDefault="0045559F">
              <w:pPr>
                <w:pStyle w:val="TOC3"/>
                <w:rPr>
                  <w:rFonts w:cstheme="minorBidi"/>
                  <w:noProof/>
                  <w:lang w:val="en-AU" w:eastAsia="en-AU"/>
                </w:rPr>
              </w:pPr>
              <w:hyperlink w:anchor="_Toc107580391" w:history="1">
                <w:r w:rsidR="003E4F98" w:rsidRPr="009428A9">
                  <w:rPr>
                    <w:rStyle w:val="Hyperlink"/>
                    <w:rFonts w:cs="Arial"/>
                    <w:noProof/>
                    <w:lang w:val="en-GB"/>
                  </w:rPr>
                  <w:t>8.1.7.</w:t>
                </w:r>
                <w:r w:rsidR="003E4F98">
                  <w:rPr>
                    <w:rFonts w:cstheme="minorBidi"/>
                    <w:noProof/>
                    <w:lang w:val="en-AU" w:eastAsia="en-AU"/>
                  </w:rPr>
                  <w:tab/>
                </w:r>
                <w:r w:rsidR="003E4F98" w:rsidRPr="009428A9">
                  <w:rPr>
                    <w:rStyle w:val="Hyperlink"/>
                    <w:rFonts w:cs="Arial"/>
                    <w:noProof/>
                    <w:lang w:val="en-GB"/>
                  </w:rPr>
                  <w:t>Intersectionality</w:t>
                </w:r>
                <w:r w:rsidR="003E4F98">
                  <w:rPr>
                    <w:noProof/>
                    <w:webHidden/>
                  </w:rPr>
                  <w:tab/>
                </w:r>
                <w:r w:rsidR="003E4F98">
                  <w:rPr>
                    <w:noProof/>
                    <w:webHidden/>
                  </w:rPr>
                  <w:fldChar w:fldCharType="begin"/>
                </w:r>
                <w:r w:rsidR="003E4F98">
                  <w:rPr>
                    <w:noProof/>
                    <w:webHidden/>
                  </w:rPr>
                  <w:instrText xml:space="preserve"> PAGEREF _Toc107580391 \h </w:instrText>
                </w:r>
                <w:r w:rsidR="003E4F98">
                  <w:rPr>
                    <w:noProof/>
                    <w:webHidden/>
                  </w:rPr>
                </w:r>
                <w:r w:rsidR="003E4F98">
                  <w:rPr>
                    <w:noProof/>
                    <w:webHidden/>
                  </w:rPr>
                  <w:fldChar w:fldCharType="separate"/>
                </w:r>
                <w:r w:rsidR="00BE655F">
                  <w:rPr>
                    <w:noProof/>
                    <w:webHidden/>
                  </w:rPr>
                  <w:t>20</w:t>
                </w:r>
                <w:r w:rsidR="003E4F98">
                  <w:rPr>
                    <w:noProof/>
                    <w:webHidden/>
                  </w:rPr>
                  <w:fldChar w:fldCharType="end"/>
                </w:r>
              </w:hyperlink>
            </w:p>
            <w:p w14:paraId="50F187CF" w14:textId="06F1FCCB" w:rsidR="003E4F98" w:rsidRDefault="0045559F">
              <w:pPr>
                <w:pStyle w:val="TOC3"/>
                <w:rPr>
                  <w:rFonts w:cstheme="minorBidi"/>
                  <w:noProof/>
                  <w:lang w:val="en-AU" w:eastAsia="en-AU"/>
                </w:rPr>
              </w:pPr>
              <w:hyperlink w:anchor="_Toc107580392" w:history="1">
                <w:r w:rsidR="003E4F98" w:rsidRPr="009428A9">
                  <w:rPr>
                    <w:rStyle w:val="Hyperlink"/>
                    <w:rFonts w:cs="Arial"/>
                    <w:noProof/>
                    <w:lang w:val="en-GB"/>
                  </w:rPr>
                  <w:t>8.2.</w:t>
                </w:r>
                <w:r w:rsidR="003E4F98">
                  <w:rPr>
                    <w:rFonts w:cstheme="minorBidi"/>
                    <w:noProof/>
                    <w:lang w:val="en-AU" w:eastAsia="en-AU"/>
                  </w:rPr>
                  <w:tab/>
                </w:r>
                <w:r w:rsidR="003E4F98" w:rsidRPr="009428A9">
                  <w:rPr>
                    <w:rStyle w:val="Hyperlink"/>
                    <w:rFonts w:cs="Arial"/>
                    <w:noProof/>
                    <w:lang w:val="en-GB"/>
                  </w:rPr>
                  <w:t>The Disability Community-controlled Sector</w:t>
                </w:r>
                <w:r w:rsidR="003E4F98">
                  <w:rPr>
                    <w:noProof/>
                    <w:webHidden/>
                  </w:rPr>
                  <w:tab/>
                </w:r>
                <w:r w:rsidR="003E4F98">
                  <w:rPr>
                    <w:noProof/>
                    <w:webHidden/>
                  </w:rPr>
                  <w:fldChar w:fldCharType="begin"/>
                </w:r>
                <w:r w:rsidR="003E4F98">
                  <w:rPr>
                    <w:noProof/>
                    <w:webHidden/>
                  </w:rPr>
                  <w:instrText xml:space="preserve"> PAGEREF _Toc107580392 \h </w:instrText>
                </w:r>
                <w:r w:rsidR="003E4F98">
                  <w:rPr>
                    <w:noProof/>
                    <w:webHidden/>
                  </w:rPr>
                </w:r>
                <w:r w:rsidR="003E4F98">
                  <w:rPr>
                    <w:noProof/>
                    <w:webHidden/>
                  </w:rPr>
                  <w:fldChar w:fldCharType="separate"/>
                </w:r>
                <w:r w:rsidR="00BE655F">
                  <w:rPr>
                    <w:noProof/>
                    <w:webHidden/>
                  </w:rPr>
                  <w:t>20</w:t>
                </w:r>
                <w:r w:rsidR="003E4F98">
                  <w:rPr>
                    <w:noProof/>
                    <w:webHidden/>
                  </w:rPr>
                  <w:fldChar w:fldCharType="end"/>
                </w:r>
              </w:hyperlink>
            </w:p>
            <w:p w14:paraId="5CF4023D" w14:textId="004D50E8" w:rsidR="003E4F98" w:rsidRDefault="0045559F">
              <w:pPr>
                <w:pStyle w:val="TOC3"/>
                <w:rPr>
                  <w:rFonts w:cstheme="minorBidi"/>
                  <w:noProof/>
                  <w:lang w:val="en-AU" w:eastAsia="en-AU"/>
                </w:rPr>
              </w:pPr>
              <w:hyperlink w:anchor="_Toc107580393" w:history="1">
                <w:r w:rsidR="003E4F98" w:rsidRPr="009428A9">
                  <w:rPr>
                    <w:rStyle w:val="Hyperlink"/>
                    <w:rFonts w:cs="Arial"/>
                    <w:noProof/>
                    <w:lang w:val="en-GB"/>
                  </w:rPr>
                  <w:t>8.2.1.</w:t>
                </w:r>
                <w:r w:rsidR="003E4F98">
                  <w:rPr>
                    <w:rFonts w:cstheme="minorBidi"/>
                    <w:noProof/>
                    <w:lang w:val="en-AU" w:eastAsia="en-AU"/>
                  </w:rPr>
                  <w:tab/>
                </w:r>
                <w:r w:rsidR="003E4F98" w:rsidRPr="009428A9">
                  <w:rPr>
                    <w:rStyle w:val="Hyperlink"/>
                    <w:rFonts w:cs="Arial"/>
                    <w:noProof/>
                    <w:lang w:val="en-GB"/>
                  </w:rPr>
                  <w:t>The Sector</w:t>
                </w:r>
                <w:r w:rsidR="003E4F98">
                  <w:rPr>
                    <w:noProof/>
                    <w:webHidden/>
                  </w:rPr>
                  <w:tab/>
                </w:r>
                <w:r w:rsidR="003E4F98">
                  <w:rPr>
                    <w:noProof/>
                    <w:webHidden/>
                  </w:rPr>
                  <w:fldChar w:fldCharType="begin"/>
                </w:r>
                <w:r w:rsidR="003E4F98">
                  <w:rPr>
                    <w:noProof/>
                    <w:webHidden/>
                  </w:rPr>
                  <w:instrText xml:space="preserve"> PAGEREF _Toc107580393 \h </w:instrText>
                </w:r>
                <w:r w:rsidR="003E4F98">
                  <w:rPr>
                    <w:noProof/>
                    <w:webHidden/>
                  </w:rPr>
                </w:r>
                <w:r w:rsidR="003E4F98">
                  <w:rPr>
                    <w:noProof/>
                    <w:webHidden/>
                  </w:rPr>
                  <w:fldChar w:fldCharType="separate"/>
                </w:r>
                <w:r w:rsidR="00BE655F">
                  <w:rPr>
                    <w:noProof/>
                    <w:webHidden/>
                  </w:rPr>
                  <w:t>20</w:t>
                </w:r>
                <w:r w:rsidR="003E4F98">
                  <w:rPr>
                    <w:noProof/>
                    <w:webHidden/>
                  </w:rPr>
                  <w:fldChar w:fldCharType="end"/>
                </w:r>
              </w:hyperlink>
            </w:p>
            <w:p w14:paraId="1806C989" w14:textId="097C7C25" w:rsidR="003E4F98" w:rsidRDefault="0045559F">
              <w:pPr>
                <w:pStyle w:val="TOC3"/>
                <w:rPr>
                  <w:rFonts w:cstheme="minorBidi"/>
                  <w:noProof/>
                  <w:lang w:val="en-AU" w:eastAsia="en-AU"/>
                </w:rPr>
              </w:pPr>
              <w:hyperlink w:anchor="_Toc107580394" w:history="1">
                <w:r w:rsidR="003E4F98" w:rsidRPr="009428A9">
                  <w:rPr>
                    <w:rStyle w:val="Hyperlink"/>
                    <w:rFonts w:cs="Arial"/>
                    <w:noProof/>
                    <w:lang w:val="en-GB"/>
                  </w:rPr>
                  <w:t>8.2.2.</w:t>
                </w:r>
                <w:r w:rsidR="003E4F98">
                  <w:rPr>
                    <w:rFonts w:cstheme="minorBidi"/>
                    <w:noProof/>
                    <w:lang w:val="en-AU" w:eastAsia="en-AU"/>
                  </w:rPr>
                  <w:tab/>
                </w:r>
                <w:r w:rsidR="003E4F98" w:rsidRPr="009428A9">
                  <w:rPr>
                    <w:rStyle w:val="Hyperlink"/>
                    <w:rFonts w:cs="Arial"/>
                    <w:noProof/>
                    <w:lang w:val="en-GB"/>
                  </w:rPr>
                  <w:t>First Peoples Disability Network</w:t>
                </w:r>
                <w:r w:rsidR="003E4F98">
                  <w:rPr>
                    <w:noProof/>
                    <w:webHidden/>
                  </w:rPr>
                  <w:tab/>
                </w:r>
                <w:r w:rsidR="003E4F98">
                  <w:rPr>
                    <w:noProof/>
                    <w:webHidden/>
                  </w:rPr>
                  <w:fldChar w:fldCharType="begin"/>
                </w:r>
                <w:r w:rsidR="003E4F98">
                  <w:rPr>
                    <w:noProof/>
                    <w:webHidden/>
                  </w:rPr>
                  <w:instrText xml:space="preserve"> PAGEREF _Toc107580394 \h </w:instrText>
                </w:r>
                <w:r w:rsidR="003E4F98">
                  <w:rPr>
                    <w:noProof/>
                    <w:webHidden/>
                  </w:rPr>
                </w:r>
                <w:r w:rsidR="003E4F98">
                  <w:rPr>
                    <w:noProof/>
                    <w:webHidden/>
                  </w:rPr>
                  <w:fldChar w:fldCharType="separate"/>
                </w:r>
                <w:r w:rsidR="00BE655F">
                  <w:rPr>
                    <w:noProof/>
                    <w:webHidden/>
                  </w:rPr>
                  <w:t>21</w:t>
                </w:r>
                <w:r w:rsidR="003E4F98">
                  <w:rPr>
                    <w:noProof/>
                    <w:webHidden/>
                  </w:rPr>
                  <w:fldChar w:fldCharType="end"/>
                </w:r>
              </w:hyperlink>
            </w:p>
            <w:p w14:paraId="576E4B69" w14:textId="01D8675F" w:rsidR="003E4F98" w:rsidRDefault="0045559F">
              <w:pPr>
                <w:pStyle w:val="TOC3"/>
                <w:rPr>
                  <w:rFonts w:cstheme="minorBidi"/>
                  <w:noProof/>
                  <w:lang w:val="en-AU" w:eastAsia="en-AU"/>
                </w:rPr>
              </w:pPr>
              <w:hyperlink w:anchor="_Toc107580395" w:history="1">
                <w:r w:rsidR="003E4F98" w:rsidRPr="009428A9">
                  <w:rPr>
                    <w:rStyle w:val="Hyperlink"/>
                    <w:rFonts w:cs="Arial"/>
                    <w:noProof/>
                    <w:lang w:val="en-GB"/>
                  </w:rPr>
                  <w:t>8.2.3.</w:t>
                </w:r>
                <w:r w:rsidR="003E4F98">
                  <w:rPr>
                    <w:rFonts w:cstheme="minorBidi"/>
                    <w:noProof/>
                    <w:lang w:val="en-AU" w:eastAsia="en-AU"/>
                  </w:rPr>
                  <w:tab/>
                </w:r>
                <w:r w:rsidR="003E4F98" w:rsidRPr="009428A9">
                  <w:rPr>
                    <w:rStyle w:val="Hyperlink"/>
                    <w:rFonts w:cs="Arial"/>
                    <w:noProof/>
                    <w:lang w:val="en-GB"/>
                  </w:rPr>
                  <w:t>Community-Controlled Health Organisations</w:t>
                </w:r>
                <w:r w:rsidR="003E4F98">
                  <w:rPr>
                    <w:noProof/>
                    <w:webHidden/>
                  </w:rPr>
                  <w:tab/>
                </w:r>
                <w:r w:rsidR="003E4F98">
                  <w:rPr>
                    <w:noProof/>
                    <w:webHidden/>
                  </w:rPr>
                  <w:fldChar w:fldCharType="begin"/>
                </w:r>
                <w:r w:rsidR="003E4F98">
                  <w:rPr>
                    <w:noProof/>
                    <w:webHidden/>
                  </w:rPr>
                  <w:instrText xml:space="preserve"> PAGEREF _Toc107580395 \h </w:instrText>
                </w:r>
                <w:r w:rsidR="003E4F98">
                  <w:rPr>
                    <w:noProof/>
                    <w:webHidden/>
                  </w:rPr>
                </w:r>
                <w:r w:rsidR="003E4F98">
                  <w:rPr>
                    <w:noProof/>
                    <w:webHidden/>
                  </w:rPr>
                  <w:fldChar w:fldCharType="separate"/>
                </w:r>
                <w:r w:rsidR="00BE655F">
                  <w:rPr>
                    <w:noProof/>
                    <w:webHidden/>
                  </w:rPr>
                  <w:t>22</w:t>
                </w:r>
                <w:r w:rsidR="003E4F98">
                  <w:rPr>
                    <w:noProof/>
                    <w:webHidden/>
                  </w:rPr>
                  <w:fldChar w:fldCharType="end"/>
                </w:r>
              </w:hyperlink>
            </w:p>
            <w:p w14:paraId="3D4FCF4A" w14:textId="009DADCA" w:rsidR="003E4F98" w:rsidRDefault="0045559F">
              <w:pPr>
                <w:pStyle w:val="TOC3"/>
                <w:rPr>
                  <w:rFonts w:cstheme="minorBidi"/>
                  <w:noProof/>
                  <w:lang w:val="en-AU" w:eastAsia="en-AU"/>
                </w:rPr>
              </w:pPr>
              <w:hyperlink w:anchor="_Toc107580396" w:history="1">
                <w:r w:rsidR="003E4F98" w:rsidRPr="009428A9">
                  <w:rPr>
                    <w:rStyle w:val="Hyperlink"/>
                    <w:rFonts w:cs="Arial"/>
                    <w:noProof/>
                  </w:rPr>
                  <w:t>8.2.4.</w:t>
                </w:r>
                <w:r w:rsidR="003E4F98">
                  <w:rPr>
                    <w:rFonts w:cstheme="minorBidi"/>
                    <w:noProof/>
                    <w:lang w:val="en-AU" w:eastAsia="en-AU"/>
                  </w:rPr>
                  <w:tab/>
                </w:r>
                <w:r w:rsidR="003E4F98" w:rsidRPr="009428A9">
                  <w:rPr>
                    <w:rStyle w:val="Hyperlink"/>
                    <w:rFonts w:cs="Arial"/>
                    <w:noProof/>
                    <w:lang w:val="en-GB"/>
                  </w:rPr>
                  <w:t>Aboriginal Community-Controlled Organisations</w:t>
                </w:r>
                <w:r w:rsidR="003E4F98">
                  <w:rPr>
                    <w:noProof/>
                    <w:webHidden/>
                  </w:rPr>
                  <w:tab/>
                </w:r>
                <w:r w:rsidR="003E4F98">
                  <w:rPr>
                    <w:noProof/>
                    <w:webHidden/>
                  </w:rPr>
                  <w:fldChar w:fldCharType="begin"/>
                </w:r>
                <w:r w:rsidR="003E4F98">
                  <w:rPr>
                    <w:noProof/>
                    <w:webHidden/>
                  </w:rPr>
                  <w:instrText xml:space="preserve"> PAGEREF _Toc107580396 \h </w:instrText>
                </w:r>
                <w:r w:rsidR="003E4F98">
                  <w:rPr>
                    <w:noProof/>
                    <w:webHidden/>
                  </w:rPr>
                </w:r>
                <w:r w:rsidR="003E4F98">
                  <w:rPr>
                    <w:noProof/>
                    <w:webHidden/>
                  </w:rPr>
                  <w:fldChar w:fldCharType="separate"/>
                </w:r>
                <w:r w:rsidR="00BE655F">
                  <w:rPr>
                    <w:noProof/>
                    <w:webHidden/>
                  </w:rPr>
                  <w:t>22</w:t>
                </w:r>
                <w:r w:rsidR="003E4F98">
                  <w:rPr>
                    <w:noProof/>
                    <w:webHidden/>
                  </w:rPr>
                  <w:fldChar w:fldCharType="end"/>
                </w:r>
              </w:hyperlink>
            </w:p>
            <w:p w14:paraId="39D0230C" w14:textId="540E205A" w:rsidR="003E4F98" w:rsidRDefault="0045559F">
              <w:pPr>
                <w:pStyle w:val="TOC3"/>
                <w:rPr>
                  <w:rFonts w:cstheme="minorBidi"/>
                  <w:noProof/>
                  <w:lang w:val="en-AU" w:eastAsia="en-AU"/>
                </w:rPr>
              </w:pPr>
              <w:hyperlink w:anchor="_Toc107580397" w:history="1">
                <w:r w:rsidR="003E4F98" w:rsidRPr="009428A9">
                  <w:rPr>
                    <w:rStyle w:val="Hyperlink"/>
                    <w:rFonts w:cs="Arial"/>
                    <w:noProof/>
                    <w:lang w:val="en-GB"/>
                  </w:rPr>
                  <w:t>8.2.5.</w:t>
                </w:r>
                <w:r w:rsidR="003E4F98">
                  <w:rPr>
                    <w:rFonts w:cstheme="minorBidi"/>
                    <w:noProof/>
                    <w:lang w:val="en-AU" w:eastAsia="en-AU"/>
                  </w:rPr>
                  <w:tab/>
                </w:r>
                <w:r w:rsidR="003E4F98" w:rsidRPr="009428A9">
                  <w:rPr>
                    <w:rStyle w:val="Hyperlink"/>
                    <w:rFonts w:cs="Arial"/>
                    <w:noProof/>
                    <w:lang w:val="en-GB"/>
                  </w:rPr>
                  <w:t>Disability Specific Services within the Community-Controlled Sector</w:t>
                </w:r>
                <w:r w:rsidR="003E4F98">
                  <w:rPr>
                    <w:noProof/>
                    <w:webHidden/>
                  </w:rPr>
                  <w:tab/>
                </w:r>
                <w:r w:rsidR="003E4F98">
                  <w:rPr>
                    <w:noProof/>
                    <w:webHidden/>
                  </w:rPr>
                  <w:fldChar w:fldCharType="begin"/>
                </w:r>
                <w:r w:rsidR="003E4F98">
                  <w:rPr>
                    <w:noProof/>
                    <w:webHidden/>
                  </w:rPr>
                  <w:instrText xml:space="preserve"> PAGEREF _Toc107580397 \h </w:instrText>
                </w:r>
                <w:r w:rsidR="003E4F98">
                  <w:rPr>
                    <w:noProof/>
                    <w:webHidden/>
                  </w:rPr>
                </w:r>
                <w:r w:rsidR="003E4F98">
                  <w:rPr>
                    <w:noProof/>
                    <w:webHidden/>
                  </w:rPr>
                  <w:fldChar w:fldCharType="separate"/>
                </w:r>
                <w:r w:rsidR="00BE655F">
                  <w:rPr>
                    <w:noProof/>
                    <w:webHidden/>
                  </w:rPr>
                  <w:t>23</w:t>
                </w:r>
                <w:r w:rsidR="003E4F98">
                  <w:rPr>
                    <w:noProof/>
                    <w:webHidden/>
                  </w:rPr>
                  <w:fldChar w:fldCharType="end"/>
                </w:r>
              </w:hyperlink>
            </w:p>
            <w:p w14:paraId="00DD630C" w14:textId="2816E3FD" w:rsidR="003E4F98" w:rsidRDefault="0045559F">
              <w:pPr>
                <w:pStyle w:val="TOC3"/>
                <w:rPr>
                  <w:rFonts w:cstheme="minorBidi"/>
                  <w:noProof/>
                  <w:lang w:val="en-AU" w:eastAsia="en-AU"/>
                </w:rPr>
              </w:pPr>
              <w:hyperlink w:anchor="_Toc107580398" w:history="1">
                <w:r w:rsidR="003E4F98" w:rsidRPr="009428A9">
                  <w:rPr>
                    <w:rStyle w:val="Hyperlink"/>
                    <w:rFonts w:cs="Arial"/>
                    <w:noProof/>
                    <w:lang w:val="en-GB"/>
                  </w:rPr>
                  <w:t>8.2.6.</w:t>
                </w:r>
                <w:r w:rsidR="003E4F98">
                  <w:rPr>
                    <w:rFonts w:cstheme="minorBidi"/>
                    <w:noProof/>
                    <w:lang w:val="en-AU" w:eastAsia="en-AU"/>
                  </w:rPr>
                  <w:tab/>
                </w:r>
                <w:r w:rsidR="003E4F98" w:rsidRPr="009428A9">
                  <w:rPr>
                    <w:rStyle w:val="Hyperlink"/>
                    <w:rFonts w:cs="Arial"/>
                    <w:noProof/>
                    <w:lang w:val="en-GB"/>
                  </w:rPr>
                  <w:t>National Disability Insurance Scheme</w:t>
                </w:r>
                <w:r w:rsidR="003E4F98">
                  <w:rPr>
                    <w:noProof/>
                    <w:webHidden/>
                  </w:rPr>
                  <w:tab/>
                </w:r>
                <w:r w:rsidR="003E4F98">
                  <w:rPr>
                    <w:noProof/>
                    <w:webHidden/>
                  </w:rPr>
                  <w:fldChar w:fldCharType="begin"/>
                </w:r>
                <w:r w:rsidR="003E4F98">
                  <w:rPr>
                    <w:noProof/>
                    <w:webHidden/>
                  </w:rPr>
                  <w:instrText xml:space="preserve"> PAGEREF _Toc107580398 \h </w:instrText>
                </w:r>
                <w:r w:rsidR="003E4F98">
                  <w:rPr>
                    <w:noProof/>
                    <w:webHidden/>
                  </w:rPr>
                </w:r>
                <w:r w:rsidR="003E4F98">
                  <w:rPr>
                    <w:noProof/>
                    <w:webHidden/>
                  </w:rPr>
                  <w:fldChar w:fldCharType="separate"/>
                </w:r>
                <w:r w:rsidR="00BE655F">
                  <w:rPr>
                    <w:noProof/>
                    <w:webHidden/>
                  </w:rPr>
                  <w:t>23</w:t>
                </w:r>
                <w:r w:rsidR="003E4F98">
                  <w:rPr>
                    <w:noProof/>
                    <w:webHidden/>
                  </w:rPr>
                  <w:fldChar w:fldCharType="end"/>
                </w:r>
              </w:hyperlink>
            </w:p>
            <w:p w14:paraId="482D751D" w14:textId="3EB4B09C" w:rsidR="003E4F98" w:rsidRDefault="0045559F">
              <w:pPr>
                <w:pStyle w:val="TOC3"/>
                <w:rPr>
                  <w:rFonts w:cstheme="minorBidi"/>
                  <w:noProof/>
                  <w:lang w:val="en-AU" w:eastAsia="en-AU"/>
                </w:rPr>
              </w:pPr>
              <w:hyperlink w:anchor="_Toc107580399" w:history="1">
                <w:r w:rsidR="003E4F98" w:rsidRPr="009428A9">
                  <w:rPr>
                    <w:rStyle w:val="Hyperlink"/>
                    <w:rFonts w:cs="Arial"/>
                    <w:noProof/>
                    <w:lang w:val="en-GB"/>
                  </w:rPr>
                  <w:t>8.2.7.</w:t>
                </w:r>
                <w:r w:rsidR="003E4F98">
                  <w:rPr>
                    <w:rFonts w:cstheme="minorBidi"/>
                    <w:noProof/>
                    <w:lang w:val="en-AU" w:eastAsia="en-AU"/>
                  </w:rPr>
                  <w:tab/>
                </w:r>
                <w:r w:rsidR="003E4F98" w:rsidRPr="009428A9">
                  <w:rPr>
                    <w:rStyle w:val="Hyperlink"/>
                    <w:rFonts w:cs="Arial"/>
                    <w:noProof/>
                    <w:lang w:val="en-GB"/>
                  </w:rPr>
                  <w:t>Disability advocacy</w:t>
                </w:r>
                <w:r w:rsidR="003E4F98">
                  <w:rPr>
                    <w:noProof/>
                    <w:webHidden/>
                  </w:rPr>
                  <w:tab/>
                </w:r>
                <w:r w:rsidR="003E4F98">
                  <w:rPr>
                    <w:noProof/>
                    <w:webHidden/>
                  </w:rPr>
                  <w:fldChar w:fldCharType="begin"/>
                </w:r>
                <w:r w:rsidR="003E4F98">
                  <w:rPr>
                    <w:noProof/>
                    <w:webHidden/>
                  </w:rPr>
                  <w:instrText xml:space="preserve"> PAGEREF _Toc107580399 \h </w:instrText>
                </w:r>
                <w:r w:rsidR="003E4F98">
                  <w:rPr>
                    <w:noProof/>
                    <w:webHidden/>
                  </w:rPr>
                </w:r>
                <w:r w:rsidR="003E4F98">
                  <w:rPr>
                    <w:noProof/>
                    <w:webHidden/>
                  </w:rPr>
                  <w:fldChar w:fldCharType="separate"/>
                </w:r>
                <w:r w:rsidR="00BE655F">
                  <w:rPr>
                    <w:noProof/>
                    <w:webHidden/>
                  </w:rPr>
                  <w:t>24</w:t>
                </w:r>
                <w:r w:rsidR="003E4F98">
                  <w:rPr>
                    <w:noProof/>
                    <w:webHidden/>
                  </w:rPr>
                  <w:fldChar w:fldCharType="end"/>
                </w:r>
              </w:hyperlink>
            </w:p>
            <w:p w14:paraId="12F2A465" w14:textId="470A73E9" w:rsidR="003E4F98" w:rsidRDefault="0045559F">
              <w:pPr>
                <w:pStyle w:val="TOC3"/>
                <w:rPr>
                  <w:rFonts w:cstheme="minorBidi"/>
                  <w:noProof/>
                  <w:lang w:val="en-AU" w:eastAsia="en-AU"/>
                </w:rPr>
              </w:pPr>
              <w:hyperlink w:anchor="_Toc107580400" w:history="1">
                <w:r w:rsidR="003E4F98" w:rsidRPr="009428A9">
                  <w:rPr>
                    <w:rStyle w:val="Hyperlink"/>
                    <w:rFonts w:cs="Arial"/>
                    <w:noProof/>
                    <w:lang w:val="en-GB"/>
                  </w:rPr>
                  <w:t>8.2.8.</w:t>
                </w:r>
                <w:r w:rsidR="003E4F98">
                  <w:rPr>
                    <w:rFonts w:cstheme="minorBidi"/>
                    <w:noProof/>
                    <w:lang w:val="en-AU" w:eastAsia="en-AU"/>
                  </w:rPr>
                  <w:tab/>
                </w:r>
                <w:r w:rsidR="003E4F98" w:rsidRPr="009428A9">
                  <w:rPr>
                    <w:rStyle w:val="Hyperlink"/>
                    <w:rFonts w:cs="Arial"/>
                    <w:noProof/>
                    <w:lang w:val="en-GB"/>
                  </w:rPr>
                  <w:t>Community and Personal Supports</w:t>
                </w:r>
                <w:r w:rsidR="003E4F98">
                  <w:rPr>
                    <w:noProof/>
                    <w:webHidden/>
                  </w:rPr>
                  <w:tab/>
                </w:r>
                <w:r w:rsidR="003E4F98">
                  <w:rPr>
                    <w:noProof/>
                    <w:webHidden/>
                  </w:rPr>
                  <w:fldChar w:fldCharType="begin"/>
                </w:r>
                <w:r w:rsidR="003E4F98">
                  <w:rPr>
                    <w:noProof/>
                    <w:webHidden/>
                  </w:rPr>
                  <w:instrText xml:space="preserve"> PAGEREF _Toc107580400 \h </w:instrText>
                </w:r>
                <w:r w:rsidR="003E4F98">
                  <w:rPr>
                    <w:noProof/>
                    <w:webHidden/>
                  </w:rPr>
                </w:r>
                <w:r w:rsidR="003E4F98">
                  <w:rPr>
                    <w:noProof/>
                    <w:webHidden/>
                  </w:rPr>
                  <w:fldChar w:fldCharType="separate"/>
                </w:r>
                <w:r w:rsidR="00BE655F">
                  <w:rPr>
                    <w:noProof/>
                    <w:webHidden/>
                  </w:rPr>
                  <w:t>24</w:t>
                </w:r>
                <w:r w:rsidR="003E4F98">
                  <w:rPr>
                    <w:noProof/>
                    <w:webHidden/>
                  </w:rPr>
                  <w:fldChar w:fldCharType="end"/>
                </w:r>
              </w:hyperlink>
            </w:p>
            <w:p w14:paraId="019960E1" w14:textId="603F281A" w:rsidR="003E4F98" w:rsidRDefault="0045559F">
              <w:pPr>
                <w:pStyle w:val="TOC3"/>
                <w:rPr>
                  <w:rFonts w:cstheme="minorBidi"/>
                  <w:noProof/>
                  <w:lang w:val="en-AU" w:eastAsia="en-AU"/>
                </w:rPr>
              </w:pPr>
              <w:hyperlink w:anchor="_Toc107580401" w:history="1">
                <w:r w:rsidR="003E4F98" w:rsidRPr="009428A9">
                  <w:rPr>
                    <w:rStyle w:val="Hyperlink"/>
                    <w:rFonts w:cs="Arial"/>
                    <w:noProof/>
                    <w:lang w:val="en-GB"/>
                  </w:rPr>
                  <w:t>8.2.9.</w:t>
                </w:r>
                <w:r w:rsidR="003E4F98">
                  <w:rPr>
                    <w:rFonts w:cstheme="minorBidi"/>
                    <w:noProof/>
                    <w:lang w:val="en-AU" w:eastAsia="en-AU"/>
                  </w:rPr>
                  <w:tab/>
                </w:r>
                <w:r w:rsidR="003E4F98" w:rsidRPr="009428A9">
                  <w:rPr>
                    <w:rStyle w:val="Hyperlink"/>
                    <w:rFonts w:cs="Arial"/>
                    <w:noProof/>
                    <w:lang w:val="en-GB"/>
                  </w:rPr>
                  <w:t>Information and Linkages Supports</w:t>
                </w:r>
                <w:r w:rsidR="003E4F98">
                  <w:rPr>
                    <w:noProof/>
                    <w:webHidden/>
                  </w:rPr>
                  <w:tab/>
                </w:r>
                <w:r w:rsidR="003E4F98">
                  <w:rPr>
                    <w:noProof/>
                    <w:webHidden/>
                  </w:rPr>
                  <w:fldChar w:fldCharType="begin"/>
                </w:r>
                <w:r w:rsidR="003E4F98">
                  <w:rPr>
                    <w:noProof/>
                    <w:webHidden/>
                  </w:rPr>
                  <w:instrText xml:space="preserve"> PAGEREF _Toc107580401 \h </w:instrText>
                </w:r>
                <w:r w:rsidR="003E4F98">
                  <w:rPr>
                    <w:noProof/>
                    <w:webHidden/>
                  </w:rPr>
                </w:r>
                <w:r w:rsidR="003E4F98">
                  <w:rPr>
                    <w:noProof/>
                    <w:webHidden/>
                  </w:rPr>
                  <w:fldChar w:fldCharType="separate"/>
                </w:r>
                <w:r w:rsidR="00BE655F">
                  <w:rPr>
                    <w:noProof/>
                    <w:webHidden/>
                  </w:rPr>
                  <w:t>24</w:t>
                </w:r>
                <w:r w:rsidR="003E4F98">
                  <w:rPr>
                    <w:noProof/>
                    <w:webHidden/>
                  </w:rPr>
                  <w:fldChar w:fldCharType="end"/>
                </w:r>
              </w:hyperlink>
            </w:p>
            <w:p w14:paraId="74265554" w14:textId="78E47353" w:rsidR="003E4F98" w:rsidRDefault="0045559F">
              <w:pPr>
                <w:pStyle w:val="TOC3"/>
                <w:rPr>
                  <w:rFonts w:cstheme="minorBidi"/>
                  <w:noProof/>
                  <w:lang w:val="en-AU" w:eastAsia="en-AU"/>
                </w:rPr>
              </w:pPr>
              <w:hyperlink w:anchor="_Toc107580402" w:history="1">
                <w:r w:rsidR="003E4F98" w:rsidRPr="009428A9">
                  <w:rPr>
                    <w:rStyle w:val="Hyperlink"/>
                    <w:rFonts w:cs="Arial"/>
                    <w:noProof/>
                    <w:lang w:val="en-GB"/>
                  </w:rPr>
                  <w:t>8.3.</w:t>
                </w:r>
                <w:r w:rsidR="003E4F98">
                  <w:rPr>
                    <w:rFonts w:cstheme="minorBidi"/>
                    <w:noProof/>
                    <w:lang w:val="en-AU" w:eastAsia="en-AU"/>
                  </w:rPr>
                  <w:tab/>
                </w:r>
                <w:r w:rsidR="003E4F98" w:rsidRPr="009428A9">
                  <w:rPr>
                    <w:rStyle w:val="Hyperlink"/>
                    <w:rFonts w:cs="Arial"/>
                    <w:noProof/>
                    <w:lang w:val="en-GB"/>
                  </w:rPr>
                  <w:t>A Community-Controlled Disability Research and Data Sector</w:t>
                </w:r>
                <w:r w:rsidR="003E4F98">
                  <w:rPr>
                    <w:noProof/>
                    <w:webHidden/>
                  </w:rPr>
                  <w:tab/>
                </w:r>
                <w:r w:rsidR="003E4F98">
                  <w:rPr>
                    <w:noProof/>
                    <w:webHidden/>
                  </w:rPr>
                  <w:fldChar w:fldCharType="begin"/>
                </w:r>
                <w:r w:rsidR="003E4F98">
                  <w:rPr>
                    <w:noProof/>
                    <w:webHidden/>
                  </w:rPr>
                  <w:instrText xml:space="preserve"> PAGEREF _Toc107580402 \h </w:instrText>
                </w:r>
                <w:r w:rsidR="003E4F98">
                  <w:rPr>
                    <w:noProof/>
                    <w:webHidden/>
                  </w:rPr>
                </w:r>
                <w:r w:rsidR="003E4F98">
                  <w:rPr>
                    <w:noProof/>
                    <w:webHidden/>
                  </w:rPr>
                  <w:fldChar w:fldCharType="separate"/>
                </w:r>
                <w:r w:rsidR="00BE655F">
                  <w:rPr>
                    <w:noProof/>
                    <w:webHidden/>
                  </w:rPr>
                  <w:t>24</w:t>
                </w:r>
                <w:r w:rsidR="003E4F98">
                  <w:rPr>
                    <w:noProof/>
                    <w:webHidden/>
                  </w:rPr>
                  <w:fldChar w:fldCharType="end"/>
                </w:r>
              </w:hyperlink>
            </w:p>
            <w:p w14:paraId="7DA45D31" w14:textId="18691066" w:rsidR="003E4F98" w:rsidRDefault="0045559F">
              <w:pPr>
                <w:pStyle w:val="TOC3"/>
                <w:rPr>
                  <w:rFonts w:cstheme="minorBidi"/>
                  <w:noProof/>
                  <w:lang w:val="en-AU" w:eastAsia="en-AU"/>
                </w:rPr>
              </w:pPr>
              <w:hyperlink w:anchor="_Toc107580403" w:history="1">
                <w:r w:rsidR="003E4F98" w:rsidRPr="009428A9">
                  <w:rPr>
                    <w:rStyle w:val="Hyperlink"/>
                    <w:rFonts w:cs="Arial"/>
                    <w:noProof/>
                    <w:lang w:val="en-GB"/>
                  </w:rPr>
                  <w:t>8.4.</w:t>
                </w:r>
                <w:r w:rsidR="003E4F98">
                  <w:rPr>
                    <w:rFonts w:cstheme="minorBidi"/>
                    <w:noProof/>
                    <w:lang w:val="en-AU" w:eastAsia="en-AU"/>
                  </w:rPr>
                  <w:tab/>
                </w:r>
                <w:r w:rsidR="003E4F98" w:rsidRPr="009428A9">
                  <w:rPr>
                    <w:rStyle w:val="Hyperlink"/>
                    <w:rFonts w:cs="Arial"/>
                    <w:noProof/>
                    <w:lang w:val="en-GB"/>
                  </w:rPr>
                  <w:t>Non-Indigenous Disability Sector</w:t>
                </w:r>
                <w:r w:rsidR="003E4F98">
                  <w:rPr>
                    <w:noProof/>
                    <w:webHidden/>
                  </w:rPr>
                  <w:tab/>
                </w:r>
                <w:r w:rsidR="003E4F98">
                  <w:rPr>
                    <w:noProof/>
                    <w:webHidden/>
                  </w:rPr>
                  <w:fldChar w:fldCharType="begin"/>
                </w:r>
                <w:r w:rsidR="003E4F98">
                  <w:rPr>
                    <w:noProof/>
                    <w:webHidden/>
                  </w:rPr>
                  <w:instrText xml:space="preserve"> PAGEREF _Toc107580403 \h </w:instrText>
                </w:r>
                <w:r w:rsidR="003E4F98">
                  <w:rPr>
                    <w:noProof/>
                    <w:webHidden/>
                  </w:rPr>
                </w:r>
                <w:r w:rsidR="003E4F98">
                  <w:rPr>
                    <w:noProof/>
                    <w:webHidden/>
                  </w:rPr>
                  <w:fldChar w:fldCharType="separate"/>
                </w:r>
                <w:r w:rsidR="00BE655F">
                  <w:rPr>
                    <w:noProof/>
                    <w:webHidden/>
                  </w:rPr>
                  <w:t>25</w:t>
                </w:r>
                <w:r w:rsidR="003E4F98">
                  <w:rPr>
                    <w:noProof/>
                    <w:webHidden/>
                  </w:rPr>
                  <w:fldChar w:fldCharType="end"/>
                </w:r>
              </w:hyperlink>
            </w:p>
            <w:p w14:paraId="259818EA" w14:textId="4865BF0B" w:rsidR="003E4F98" w:rsidRDefault="0045559F">
              <w:pPr>
                <w:pStyle w:val="TOC3"/>
                <w:rPr>
                  <w:rFonts w:cstheme="minorBidi"/>
                  <w:noProof/>
                  <w:lang w:val="en-AU" w:eastAsia="en-AU"/>
                </w:rPr>
              </w:pPr>
              <w:hyperlink w:anchor="_Toc107580404" w:history="1">
                <w:r w:rsidR="003E4F98" w:rsidRPr="009428A9">
                  <w:rPr>
                    <w:rStyle w:val="Hyperlink"/>
                    <w:rFonts w:cs="Arial"/>
                    <w:noProof/>
                    <w:lang w:val="en-GB"/>
                  </w:rPr>
                  <w:t>8.5.</w:t>
                </w:r>
                <w:r w:rsidR="003E4F98">
                  <w:rPr>
                    <w:rFonts w:cstheme="minorBidi"/>
                    <w:noProof/>
                    <w:lang w:val="en-AU" w:eastAsia="en-AU"/>
                  </w:rPr>
                  <w:tab/>
                </w:r>
                <w:r w:rsidR="003E4F98" w:rsidRPr="009428A9">
                  <w:rPr>
                    <w:rStyle w:val="Hyperlink"/>
                    <w:rFonts w:cs="Arial"/>
                    <w:noProof/>
                    <w:lang w:val="en-GB"/>
                  </w:rPr>
                  <w:t>Key national challenges</w:t>
                </w:r>
                <w:r w:rsidR="003E4F98">
                  <w:rPr>
                    <w:noProof/>
                    <w:webHidden/>
                  </w:rPr>
                  <w:tab/>
                </w:r>
                <w:r w:rsidR="003E4F98">
                  <w:rPr>
                    <w:noProof/>
                    <w:webHidden/>
                  </w:rPr>
                  <w:fldChar w:fldCharType="begin"/>
                </w:r>
                <w:r w:rsidR="003E4F98">
                  <w:rPr>
                    <w:noProof/>
                    <w:webHidden/>
                  </w:rPr>
                  <w:instrText xml:space="preserve"> PAGEREF _Toc107580404 \h </w:instrText>
                </w:r>
                <w:r w:rsidR="003E4F98">
                  <w:rPr>
                    <w:noProof/>
                    <w:webHidden/>
                  </w:rPr>
                </w:r>
                <w:r w:rsidR="003E4F98">
                  <w:rPr>
                    <w:noProof/>
                    <w:webHidden/>
                  </w:rPr>
                  <w:fldChar w:fldCharType="separate"/>
                </w:r>
                <w:r w:rsidR="00BE655F">
                  <w:rPr>
                    <w:noProof/>
                    <w:webHidden/>
                  </w:rPr>
                  <w:t>25</w:t>
                </w:r>
                <w:r w:rsidR="003E4F98">
                  <w:rPr>
                    <w:noProof/>
                    <w:webHidden/>
                  </w:rPr>
                  <w:fldChar w:fldCharType="end"/>
                </w:r>
              </w:hyperlink>
            </w:p>
            <w:p w14:paraId="57008313" w14:textId="0B485367" w:rsidR="003E4F98" w:rsidRDefault="0045559F">
              <w:pPr>
                <w:pStyle w:val="TOC3"/>
                <w:rPr>
                  <w:rFonts w:cstheme="minorBidi"/>
                  <w:noProof/>
                  <w:lang w:val="en-AU" w:eastAsia="en-AU"/>
                </w:rPr>
              </w:pPr>
              <w:hyperlink w:anchor="_Toc107580405" w:history="1">
                <w:r w:rsidR="003E4F98" w:rsidRPr="009428A9">
                  <w:rPr>
                    <w:rStyle w:val="Hyperlink"/>
                    <w:rFonts w:cs="Arial"/>
                    <w:noProof/>
                    <w:lang w:val="en-GB"/>
                  </w:rPr>
                  <w:t>8.5.1.</w:t>
                </w:r>
                <w:r w:rsidR="003E4F98">
                  <w:rPr>
                    <w:rFonts w:cstheme="minorBidi"/>
                    <w:noProof/>
                    <w:lang w:val="en-AU" w:eastAsia="en-AU"/>
                  </w:rPr>
                  <w:tab/>
                </w:r>
                <w:r w:rsidR="003E4F98" w:rsidRPr="009428A9">
                  <w:rPr>
                    <w:rStyle w:val="Hyperlink"/>
                    <w:rFonts w:cs="Arial"/>
                    <w:noProof/>
                    <w:lang w:val="en-GB"/>
                  </w:rPr>
                  <w:t>Workforce – First Nations people working within the community-controlled disability sector</w:t>
                </w:r>
                <w:r w:rsidR="003E4F98">
                  <w:rPr>
                    <w:noProof/>
                    <w:webHidden/>
                  </w:rPr>
                  <w:tab/>
                </w:r>
                <w:r w:rsidR="003E4F98">
                  <w:rPr>
                    <w:noProof/>
                    <w:webHidden/>
                  </w:rPr>
                  <w:fldChar w:fldCharType="begin"/>
                </w:r>
                <w:r w:rsidR="003E4F98">
                  <w:rPr>
                    <w:noProof/>
                    <w:webHidden/>
                  </w:rPr>
                  <w:instrText xml:space="preserve"> PAGEREF _Toc107580405 \h </w:instrText>
                </w:r>
                <w:r w:rsidR="003E4F98">
                  <w:rPr>
                    <w:noProof/>
                    <w:webHidden/>
                  </w:rPr>
                </w:r>
                <w:r w:rsidR="003E4F98">
                  <w:rPr>
                    <w:noProof/>
                    <w:webHidden/>
                  </w:rPr>
                  <w:fldChar w:fldCharType="separate"/>
                </w:r>
                <w:r w:rsidR="00BE655F">
                  <w:rPr>
                    <w:noProof/>
                    <w:webHidden/>
                  </w:rPr>
                  <w:t>26</w:t>
                </w:r>
                <w:r w:rsidR="003E4F98">
                  <w:rPr>
                    <w:noProof/>
                    <w:webHidden/>
                  </w:rPr>
                  <w:fldChar w:fldCharType="end"/>
                </w:r>
              </w:hyperlink>
            </w:p>
            <w:p w14:paraId="49B16756" w14:textId="50F3AE4D" w:rsidR="003E4F98" w:rsidRDefault="0045559F">
              <w:pPr>
                <w:pStyle w:val="TOC3"/>
                <w:rPr>
                  <w:rFonts w:cstheme="minorBidi"/>
                  <w:noProof/>
                  <w:lang w:val="en-AU" w:eastAsia="en-AU"/>
                </w:rPr>
              </w:pPr>
              <w:hyperlink w:anchor="_Toc107580406" w:history="1">
                <w:r w:rsidR="003E4F98" w:rsidRPr="009428A9">
                  <w:rPr>
                    <w:rStyle w:val="Hyperlink"/>
                    <w:rFonts w:cs="Arial"/>
                    <w:noProof/>
                    <w:lang w:val="en-GB"/>
                  </w:rPr>
                  <w:t>8.5.2.</w:t>
                </w:r>
                <w:r w:rsidR="003E4F98">
                  <w:rPr>
                    <w:rFonts w:cstheme="minorBidi"/>
                    <w:noProof/>
                    <w:lang w:val="en-AU" w:eastAsia="en-AU"/>
                  </w:rPr>
                  <w:tab/>
                </w:r>
                <w:r w:rsidR="003E4F98" w:rsidRPr="009428A9">
                  <w:rPr>
                    <w:rStyle w:val="Hyperlink"/>
                    <w:rFonts w:cs="Arial"/>
                    <w:noProof/>
                    <w:lang w:val="en-GB"/>
                  </w:rPr>
                  <w:t>Capital Infrastructure</w:t>
                </w:r>
                <w:r w:rsidR="003E4F98">
                  <w:rPr>
                    <w:noProof/>
                    <w:webHidden/>
                  </w:rPr>
                  <w:tab/>
                </w:r>
                <w:r w:rsidR="003E4F98">
                  <w:rPr>
                    <w:noProof/>
                    <w:webHidden/>
                  </w:rPr>
                  <w:fldChar w:fldCharType="begin"/>
                </w:r>
                <w:r w:rsidR="003E4F98">
                  <w:rPr>
                    <w:noProof/>
                    <w:webHidden/>
                  </w:rPr>
                  <w:instrText xml:space="preserve"> PAGEREF _Toc107580406 \h </w:instrText>
                </w:r>
                <w:r w:rsidR="003E4F98">
                  <w:rPr>
                    <w:noProof/>
                    <w:webHidden/>
                  </w:rPr>
                </w:r>
                <w:r w:rsidR="003E4F98">
                  <w:rPr>
                    <w:noProof/>
                    <w:webHidden/>
                  </w:rPr>
                  <w:fldChar w:fldCharType="separate"/>
                </w:r>
                <w:r w:rsidR="00BE655F">
                  <w:rPr>
                    <w:noProof/>
                    <w:webHidden/>
                  </w:rPr>
                  <w:t>26</w:t>
                </w:r>
                <w:r w:rsidR="003E4F98">
                  <w:rPr>
                    <w:noProof/>
                    <w:webHidden/>
                  </w:rPr>
                  <w:fldChar w:fldCharType="end"/>
                </w:r>
              </w:hyperlink>
            </w:p>
            <w:p w14:paraId="35D63C9D" w14:textId="5DFEAA24" w:rsidR="003E4F98" w:rsidRDefault="0045559F">
              <w:pPr>
                <w:pStyle w:val="TOC3"/>
                <w:rPr>
                  <w:rFonts w:cstheme="minorBidi"/>
                  <w:noProof/>
                  <w:lang w:val="en-AU" w:eastAsia="en-AU"/>
                </w:rPr>
              </w:pPr>
              <w:hyperlink w:anchor="_Toc107580407" w:history="1">
                <w:r w:rsidR="003E4F98" w:rsidRPr="009428A9">
                  <w:rPr>
                    <w:rStyle w:val="Hyperlink"/>
                    <w:rFonts w:cs="Arial"/>
                    <w:noProof/>
                    <w:lang w:val="en-GB"/>
                  </w:rPr>
                  <w:t>8.5.3.</w:t>
                </w:r>
                <w:r w:rsidR="003E4F98">
                  <w:rPr>
                    <w:rFonts w:cstheme="minorBidi"/>
                    <w:noProof/>
                    <w:lang w:val="en-AU" w:eastAsia="en-AU"/>
                  </w:rPr>
                  <w:tab/>
                </w:r>
                <w:r w:rsidR="003E4F98" w:rsidRPr="009428A9">
                  <w:rPr>
                    <w:rStyle w:val="Hyperlink"/>
                    <w:rFonts w:cs="Arial"/>
                    <w:noProof/>
                    <w:lang w:val="en-GB"/>
                  </w:rPr>
                  <w:t>Service Delivery</w:t>
                </w:r>
                <w:r w:rsidR="003E4F98">
                  <w:rPr>
                    <w:noProof/>
                    <w:webHidden/>
                  </w:rPr>
                  <w:tab/>
                </w:r>
                <w:r w:rsidR="003E4F98">
                  <w:rPr>
                    <w:noProof/>
                    <w:webHidden/>
                  </w:rPr>
                  <w:fldChar w:fldCharType="begin"/>
                </w:r>
                <w:r w:rsidR="003E4F98">
                  <w:rPr>
                    <w:noProof/>
                    <w:webHidden/>
                  </w:rPr>
                  <w:instrText xml:space="preserve"> PAGEREF _Toc107580407 \h </w:instrText>
                </w:r>
                <w:r w:rsidR="003E4F98">
                  <w:rPr>
                    <w:noProof/>
                    <w:webHidden/>
                  </w:rPr>
                </w:r>
                <w:r w:rsidR="003E4F98">
                  <w:rPr>
                    <w:noProof/>
                    <w:webHidden/>
                  </w:rPr>
                  <w:fldChar w:fldCharType="separate"/>
                </w:r>
                <w:r w:rsidR="00BE655F">
                  <w:rPr>
                    <w:noProof/>
                    <w:webHidden/>
                  </w:rPr>
                  <w:t>27</w:t>
                </w:r>
                <w:r w:rsidR="003E4F98">
                  <w:rPr>
                    <w:noProof/>
                    <w:webHidden/>
                  </w:rPr>
                  <w:fldChar w:fldCharType="end"/>
                </w:r>
              </w:hyperlink>
            </w:p>
            <w:p w14:paraId="76E01BDD" w14:textId="506DDB85" w:rsidR="003E4F98" w:rsidRDefault="0045559F">
              <w:pPr>
                <w:pStyle w:val="TOC3"/>
                <w:rPr>
                  <w:rFonts w:cstheme="minorBidi"/>
                  <w:noProof/>
                  <w:lang w:val="en-AU" w:eastAsia="en-AU"/>
                </w:rPr>
              </w:pPr>
              <w:hyperlink w:anchor="_Toc107580408" w:history="1">
                <w:r w:rsidR="003E4F98" w:rsidRPr="009428A9">
                  <w:rPr>
                    <w:rStyle w:val="Hyperlink"/>
                    <w:rFonts w:cs="Arial"/>
                    <w:noProof/>
                    <w:lang w:val="en-GB"/>
                  </w:rPr>
                  <w:t>8.5.4.</w:t>
                </w:r>
                <w:r w:rsidR="003E4F98">
                  <w:rPr>
                    <w:rFonts w:cstheme="minorBidi"/>
                    <w:noProof/>
                    <w:lang w:val="en-AU" w:eastAsia="en-AU"/>
                  </w:rPr>
                  <w:tab/>
                </w:r>
                <w:r w:rsidR="003E4F98" w:rsidRPr="009428A9">
                  <w:rPr>
                    <w:rStyle w:val="Hyperlink"/>
                    <w:rFonts w:cs="Arial"/>
                    <w:noProof/>
                    <w:lang w:val="en-GB"/>
                  </w:rPr>
                  <w:t>Governance</w:t>
                </w:r>
                <w:r w:rsidR="003E4F98">
                  <w:rPr>
                    <w:noProof/>
                    <w:webHidden/>
                  </w:rPr>
                  <w:tab/>
                </w:r>
                <w:r w:rsidR="003E4F98">
                  <w:rPr>
                    <w:noProof/>
                    <w:webHidden/>
                  </w:rPr>
                  <w:fldChar w:fldCharType="begin"/>
                </w:r>
                <w:r w:rsidR="003E4F98">
                  <w:rPr>
                    <w:noProof/>
                    <w:webHidden/>
                  </w:rPr>
                  <w:instrText xml:space="preserve"> PAGEREF _Toc107580408 \h </w:instrText>
                </w:r>
                <w:r w:rsidR="003E4F98">
                  <w:rPr>
                    <w:noProof/>
                    <w:webHidden/>
                  </w:rPr>
                </w:r>
                <w:r w:rsidR="003E4F98">
                  <w:rPr>
                    <w:noProof/>
                    <w:webHidden/>
                  </w:rPr>
                  <w:fldChar w:fldCharType="separate"/>
                </w:r>
                <w:r w:rsidR="00BE655F">
                  <w:rPr>
                    <w:noProof/>
                    <w:webHidden/>
                  </w:rPr>
                  <w:t>28</w:t>
                </w:r>
                <w:r w:rsidR="003E4F98">
                  <w:rPr>
                    <w:noProof/>
                    <w:webHidden/>
                  </w:rPr>
                  <w:fldChar w:fldCharType="end"/>
                </w:r>
              </w:hyperlink>
            </w:p>
            <w:p w14:paraId="0E99DC68" w14:textId="7A9E1F8F" w:rsidR="003E4F98" w:rsidRDefault="0045559F">
              <w:pPr>
                <w:pStyle w:val="TOC3"/>
                <w:rPr>
                  <w:rFonts w:cstheme="minorBidi"/>
                  <w:noProof/>
                  <w:lang w:val="en-AU" w:eastAsia="en-AU"/>
                </w:rPr>
              </w:pPr>
              <w:hyperlink w:anchor="_Toc107580409" w:history="1">
                <w:r w:rsidR="003E4F98" w:rsidRPr="009428A9">
                  <w:rPr>
                    <w:rStyle w:val="Hyperlink"/>
                    <w:rFonts w:cs="Arial"/>
                    <w:noProof/>
                    <w:lang w:val="en-GB"/>
                  </w:rPr>
                  <w:t>8.5.5.</w:t>
                </w:r>
                <w:r w:rsidR="003E4F98">
                  <w:rPr>
                    <w:rFonts w:cstheme="minorBidi"/>
                    <w:noProof/>
                    <w:lang w:val="en-AU" w:eastAsia="en-AU"/>
                  </w:rPr>
                  <w:tab/>
                </w:r>
                <w:r w:rsidR="003E4F98" w:rsidRPr="009428A9">
                  <w:rPr>
                    <w:rStyle w:val="Hyperlink"/>
                    <w:rFonts w:cs="Arial"/>
                    <w:noProof/>
                    <w:lang w:val="en-GB"/>
                  </w:rPr>
                  <w:t>Consistent Funding Models</w:t>
                </w:r>
                <w:r w:rsidR="003E4F98">
                  <w:rPr>
                    <w:noProof/>
                    <w:webHidden/>
                  </w:rPr>
                  <w:tab/>
                </w:r>
                <w:r w:rsidR="003E4F98">
                  <w:rPr>
                    <w:noProof/>
                    <w:webHidden/>
                  </w:rPr>
                  <w:fldChar w:fldCharType="begin"/>
                </w:r>
                <w:r w:rsidR="003E4F98">
                  <w:rPr>
                    <w:noProof/>
                    <w:webHidden/>
                  </w:rPr>
                  <w:instrText xml:space="preserve"> PAGEREF _Toc107580409 \h </w:instrText>
                </w:r>
                <w:r w:rsidR="003E4F98">
                  <w:rPr>
                    <w:noProof/>
                    <w:webHidden/>
                  </w:rPr>
                </w:r>
                <w:r w:rsidR="003E4F98">
                  <w:rPr>
                    <w:noProof/>
                    <w:webHidden/>
                  </w:rPr>
                  <w:fldChar w:fldCharType="separate"/>
                </w:r>
                <w:r w:rsidR="00BE655F">
                  <w:rPr>
                    <w:noProof/>
                    <w:webHidden/>
                  </w:rPr>
                  <w:t>29</w:t>
                </w:r>
                <w:r w:rsidR="003E4F98">
                  <w:rPr>
                    <w:noProof/>
                    <w:webHidden/>
                  </w:rPr>
                  <w:fldChar w:fldCharType="end"/>
                </w:r>
              </w:hyperlink>
            </w:p>
            <w:p w14:paraId="3FA943A5" w14:textId="38C961B5" w:rsidR="003E4F98" w:rsidRDefault="0045559F">
              <w:pPr>
                <w:pStyle w:val="TOC3"/>
                <w:rPr>
                  <w:rFonts w:cstheme="minorBidi"/>
                  <w:noProof/>
                  <w:lang w:val="en-AU" w:eastAsia="en-AU"/>
                </w:rPr>
              </w:pPr>
              <w:hyperlink w:anchor="_Toc107580410" w:history="1">
                <w:r w:rsidR="003E4F98" w:rsidRPr="009428A9">
                  <w:rPr>
                    <w:rStyle w:val="Hyperlink"/>
                    <w:rFonts w:cs="Arial"/>
                    <w:noProof/>
                    <w:lang w:val="en-GB"/>
                  </w:rPr>
                  <w:t>8.5.6.</w:t>
                </w:r>
                <w:r w:rsidR="003E4F98">
                  <w:rPr>
                    <w:rFonts w:cstheme="minorBidi"/>
                    <w:noProof/>
                    <w:lang w:val="en-AU" w:eastAsia="en-AU"/>
                  </w:rPr>
                  <w:tab/>
                </w:r>
                <w:r w:rsidR="003E4F98" w:rsidRPr="009428A9">
                  <w:rPr>
                    <w:rStyle w:val="Hyperlink"/>
                    <w:rFonts w:cs="Arial"/>
                    <w:noProof/>
                    <w:lang w:val="en-GB"/>
                  </w:rPr>
                  <w:t>Peak Body</w:t>
                </w:r>
                <w:r w:rsidR="003E4F98">
                  <w:rPr>
                    <w:noProof/>
                    <w:webHidden/>
                  </w:rPr>
                  <w:tab/>
                </w:r>
                <w:r w:rsidR="003E4F98">
                  <w:rPr>
                    <w:noProof/>
                    <w:webHidden/>
                  </w:rPr>
                  <w:fldChar w:fldCharType="begin"/>
                </w:r>
                <w:r w:rsidR="003E4F98">
                  <w:rPr>
                    <w:noProof/>
                    <w:webHidden/>
                  </w:rPr>
                  <w:instrText xml:space="preserve"> PAGEREF _Toc107580410 \h </w:instrText>
                </w:r>
                <w:r w:rsidR="003E4F98">
                  <w:rPr>
                    <w:noProof/>
                    <w:webHidden/>
                  </w:rPr>
                </w:r>
                <w:r w:rsidR="003E4F98">
                  <w:rPr>
                    <w:noProof/>
                    <w:webHidden/>
                  </w:rPr>
                  <w:fldChar w:fldCharType="separate"/>
                </w:r>
                <w:r w:rsidR="00BE655F">
                  <w:rPr>
                    <w:noProof/>
                    <w:webHidden/>
                  </w:rPr>
                  <w:t>30</w:t>
                </w:r>
                <w:r w:rsidR="003E4F98">
                  <w:rPr>
                    <w:noProof/>
                    <w:webHidden/>
                  </w:rPr>
                  <w:fldChar w:fldCharType="end"/>
                </w:r>
              </w:hyperlink>
            </w:p>
            <w:p w14:paraId="5B94DDD1" w14:textId="06C6F483" w:rsidR="003E4F98" w:rsidRDefault="0045559F">
              <w:pPr>
                <w:pStyle w:val="TOC3"/>
                <w:rPr>
                  <w:rFonts w:cstheme="minorBidi"/>
                  <w:noProof/>
                  <w:lang w:val="en-AU" w:eastAsia="en-AU"/>
                </w:rPr>
              </w:pPr>
              <w:hyperlink w:anchor="_Toc107580411" w:history="1">
                <w:r w:rsidR="003E4F98" w:rsidRPr="009428A9">
                  <w:rPr>
                    <w:rStyle w:val="Hyperlink"/>
                    <w:rFonts w:cs="Arial"/>
                    <w:noProof/>
                    <w:lang w:val="en-GB"/>
                  </w:rPr>
                  <w:t>9.</w:t>
                </w:r>
                <w:r w:rsidR="003E4F98">
                  <w:rPr>
                    <w:rFonts w:cstheme="minorBidi"/>
                    <w:noProof/>
                    <w:lang w:val="en-AU" w:eastAsia="en-AU"/>
                  </w:rPr>
                  <w:tab/>
                </w:r>
                <w:r w:rsidR="003E4F98" w:rsidRPr="009428A9">
                  <w:rPr>
                    <w:rStyle w:val="Hyperlink"/>
                    <w:rFonts w:cs="Arial"/>
                    <w:noProof/>
                    <w:lang w:val="en-GB"/>
                  </w:rPr>
                  <w:t>Objectives and Measures of success</w:t>
                </w:r>
                <w:r w:rsidR="003E4F98">
                  <w:rPr>
                    <w:noProof/>
                    <w:webHidden/>
                  </w:rPr>
                  <w:tab/>
                </w:r>
                <w:r w:rsidR="003E4F98">
                  <w:rPr>
                    <w:noProof/>
                    <w:webHidden/>
                  </w:rPr>
                  <w:fldChar w:fldCharType="begin"/>
                </w:r>
                <w:r w:rsidR="003E4F98">
                  <w:rPr>
                    <w:noProof/>
                    <w:webHidden/>
                  </w:rPr>
                  <w:instrText xml:space="preserve"> PAGEREF _Toc107580411 \h </w:instrText>
                </w:r>
                <w:r w:rsidR="003E4F98">
                  <w:rPr>
                    <w:noProof/>
                    <w:webHidden/>
                  </w:rPr>
                </w:r>
                <w:r w:rsidR="003E4F98">
                  <w:rPr>
                    <w:noProof/>
                    <w:webHidden/>
                  </w:rPr>
                  <w:fldChar w:fldCharType="separate"/>
                </w:r>
                <w:r w:rsidR="00BE655F">
                  <w:rPr>
                    <w:noProof/>
                    <w:webHidden/>
                  </w:rPr>
                  <w:t>31</w:t>
                </w:r>
                <w:r w:rsidR="003E4F98">
                  <w:rPr>
                    <w:noProof/>
                    <w:webHidden/>
                  </w:rPr>
                  <w:fldChar w:fldCharType="end"/>
                </w:r>
              </w:hyperlink>
            </w:p>
            <w:p w14:paraId="790E82B3" w14:textId="00674E24" w:rsidR="003E4F98" w:rsidRDefault="0045559F">
              <w:pPr>
                <w:pStyle w:val="TOC1"/>
                <w:tabs>
                  <w:tab w:val="left" w:pos="660"/>
                  <w:tab w:val="right" w:leader="dot" w:pos="9016"/>
                </w:tabs>
                <w:rPr>
                  <w:rFonts w:cstheme="minorBidi"/>
                  <w:noProof/>
                  <w:lang w:val="en-AU" w:eastAsia="en-AU"/>
                </w:rPr>
              </w:pPr>
              <w:hyperlink w:anchor="_Toc107580412" w:history="1">
                <w:r w:rsidR="003E4F98" w:rsidRPr="009428A9">
                  <w:rPr>
                    <w:rStyle w:val="Hyperlink"/>
                    <w:rFonts w:cs="Arial"/>
                    <w:noProof/>
                  </w:rPr>
                  <w:t>10.</w:t>
                </w:r>
                <w:r w:rsidR="003E4F98">
                  <w:rPr>
                    <w:rFonts w:cstheme="minorBidi"/>
                    <w:noProof/>
                    <w:lang w:val="en-AU" w:eastAsia="en-AU"/>
                  </w:rPr>
                  <w:tab/>
                </w:r>
                <w:r w:rsidR="003E4F98" w:rsidRPr="009428A9">
                  <w:rPr>
                    <w:rStyle w:val="Hyperlink"/>
                    <w:rFonts w:cs="Arial"/>
                    <w:noProof/>
                  </w:rPr>
                  <w:t>Key Areas for Action</w:t>
                </w:r>
                <w:r w:rsidR="003E4F98">
                  <w:rPr>
                    <w:noProof/>
                    <w:webHidden/>
                  </w:rPr>
                  <w:tab/>
                </w:r>
                <w:r w:rsidR="003E4F98">
                  <w:rPr>
                    <w:noProof/>
                    <w:webHidden/>
                  </w:rPr>
                  <w:fldChar w:fldCharType="begin"/>
                </w:r>
                <w:r w:rsidR="003E4F98">
                  <w:rPr>
                    <w:noProof/>
                    <w:webHidden/>
                  </w:rPr>
                  <w:instrText xml:space="preserve"> PAGEREF _Toc107580412 \h </w:instrText>
                </w:r>
                <w:r w:rsidR="003E4F98">
                  <w:rPr>
                    <w:noProof/>
                    <w:webHidden/>
                  </w:rPr>
                </w:r>
                <w:r w:rsidR="003E4F98">
                  <w:rPr>
                    <w:noProof/>
                    <w:webHidden/>
                  </w:rPr>
                  <w:fldChar w:fldCharType="separate"/>
                </w:r>
                <w:r w:rsidR="00BE655F">
                  <w:rPr>
                    <w:noProof/>
                    <w:webHidden/>
                  </w:rPr>
                  <w:t>31</w:t>
                </w:r>
                <w:r w:rsidR="003E4F98">
                  <w:rPr>
                    <w:noProof/>
                    <w:webHidden/>
                  </w:rPr>
                  <w:fldChar w:fldCharType="end"/>
                </w:r>
              </w:hyperlink>
            </w:p>
            <w:p w14:paraId="3CB8FCD2" w14:textId="65FA4626" w:rsidR="003E4F98" w:rsidRDefault="0045559F">
              <w:pPr>
                <w:pStyle w:val="TOC3"/>
                <w:rPr>
                  <w:rFonts w:cstheme="minorBidi"/>
                  <w:noProof/>
                  <w:lang w:val="en-AU" w:eastAsia="en-AU"/>
                </w:rPr>
              </w:pPr>
              <w:hyperlink w:anchor="_Toc107580413" w:history="1">
                <w:r w:rsidR="003E4F98" w:rsidRPr="009428A9">
                  <w:rPr>
                    <w:rStyle w:val="Hyperlink"/>
                    <w:rFonts w:cs="Arial"/>
                    <w:noProof/>
                    <w:lang w:val="en-GB"/>
                  </w:rPr>
                  <w:t>10.1.</w:t>
                </w:r>
                <w:r w:rsidR="003E4F98">
                  <w:rPr>
                    <w:rFonts w:cstheme="minorBidi"/>
                    <w:noProof/>
                    <w:lang w:val="en-AU" w:eastAsia="en-AU"/>
                  </w:rPr>
                  <w:tab/>
                </w:r>
                <w:r w:rsidR="003E4F98" w:rsidRPr="009428A9">
                  <w:rPr>
                    <w:rStyle w:val="Hyperlink"/>
                    <w:rFonts w:cs="Arial"/>
                    <w:noProof/>
                    <w:lang w:val="en-GB"/>
                  </w:rPr>
                  <w:t>Actions and Outcomes</w:t>
                </w:r>
                <w:r w:rsidR="003E4F98">
                  <w:rPr>
                    <w:noProof/>
                    <w:webHidden/>
                  </w:rPr>
                  <w:tab/>
                </w:r>
                <w:r w:rsidR="003E4F98">
                  <w:rPr>
                    <w:noProof/>
                    <w:webHidden/>
                  </w:rPr>
                  <w:fldChar w:fldCharType="begin"/>
                </w:r>
                <w:r w:rsidR="003E4F98">
                  <w:rPr>
                    <w:noProof/>
                    <w:webHidden/>
                  </w:rPr>
                  <w:instrText xml:space="preserve"> PAGEREF _Toc107580413 \h </w:instrText>
                </w:r>
                <w:r w:rsidR="003E4F98">
                  <w:rPr>
                    <w:noProof/>
                    <w:webHidden/>
                  </w:rPr>
                </w:r>
                <w:r w:rsidR="003E4F98">
                  <w:rPr>
                    <w:noProof/>
                    <w:webHidden/>
                  </w:rPr>
                  <w:fldChar w:fldCharType="separate"/>
                </w:r>
                <w:r w:rsidR="00BE655F">
                  <w:rPr>
                    <w:noProof/>
                    <w:webHidden/>
                  </w:rPr>
                  <w:t>32</w:t>
                </w:r>
                <w:r w:rsidR="003E4F98">
                  <w:rPr>
                    <w:noProof/>
                    <w:webHidden/>
                  </w:rPr>
                  <w:fldChar w:fldCharType="end"/>
                </w:r>
              </w:hyperlink>
            </w:p>
            <w:p w14:paraId="1FC7DE6E" w14:textId="44DD0FB4" w:rsidR="003E4F98" w:rsidRDefault="0045559F">
              <w:pPr>
                <w:pStyle w:val="TOC3"/>
                <w:rPr>
                  <w:rFonts w:cstheme="minorBidi"/>
                  <w:noProof/>
                  <w:lang w:val="en-AU" w:eastAsia="en-AU"/>
                </w:rPr>
              </w:pPr>
              <w:hyperlink w:anchor="_Toc107580414" w:history="1">
                <w:r w:rsidR="003E4F98" w:rsidRPr="009428A9">
                  <w:rPr>
                    <w:rStyle w:val="Hyperlink"/>
                    <w:rFonts w:eastAsia="Calibri" w:cs="Arial"/>
                    <w:noProof/>
                  </w:rPr>
                  <w:t>A.</w:t>
                </w:r>
                <w:r w:rsidR="003E4F98">
                  <w:rPr>
                    <w:rFonts w:cstheme="minorBidi"/>
                    <w:noProof/>
                    <w:lang w:val="en-AU" w:eastAsia="en-AU"/>
                  </w:rPr>
                  <w:tab/>
                </w:r>
                <w:r w:rsidR="003E4F98" w:rsidRPr="009428A9">
                  <w:rPr>
                    <w:rStyle w:val="Hyperlink"/>
                    <w:rFonts w:eastAsia="Calibri" w:cs="Arial"/>
                    <w:noProof/>
                  </w:rPr>
                  <w:t>Workforce</w:t>
                </w:r>
                <w:r w:rsidR="003E4F98">
                  <w:rPr>
                    <w:noProof/>
                    <w:webHidden/>
                  </w:rPr>
                  <w:tab/>
                </w:r>
                <w:r w:rsidR="003E4F98">
                  <w:rPr>
                    <w:noProof/>
                    <w:webHidden/>
                  </w:rPr>
                  <w:fldChar w:fldCharType="begin"/>
                </w:r>
                <w:r w:rsidR="003E4F98">
                  <w:rPr>
                    <w:noProof/>
                    <w:webHidden/>
                  </w:rPr>
                  <w:instrText xml:space="preserve"> PAGEREF _Toc107580414 \h </w:instrText>
                </w:r>
                <w:r w:rsidR="003E4F98">
                  <w:rPr>
                    <w:noProof/>
                    <w:webHidden/>
                  </w:rPr>
                </w:r>
                <w:r w:rsidR="003E4F98">
                  <w:rPr>
                    <w:noProof/>
                    <w:webHidden/>
                  </w:rPr>
                  <w:fldChar w:fldCharType="separate"/>
                </w:r>
                <w:r w:rsidR="00BE655F">
                  <w:rPr>
                    <w:noProof/>
                    <w:webHidden/>
                  </w:rPr>
                  <w:t>32</w:t>
                </w:r>
                <w:r w:rsidR="003E4F98">
                  <w:rPr>
                    <w:noProof/>
                    <w:webHidden/>
                  </w:rPr>
                  <w:fldChar w:fldCharType="end"/>
                </w:r>
              </w:hyperlink>
            </w:p>
            <w:p w14:paraId="51ACE924" w14:textId="5A660161" w:rsidR="003E4F98" w:rsidRDefault="0045559F">
              <w:pPr>
                <w:pStyle w:val="TOC3"/>
                <w:rPr>
                  <w:rFonts w:cstheme="minorBidi"/>
                  <w:noProof/>
                  <w:lang w:val="en-AU" w:eastAsia="en-AU"/>
                </w:rPr>
              </w:pPr>
              <w:hyperlink w:anchor="_Toc107580415" w:history="1">
                <w:r w:rsidR="003E4F98" w:rsidRPr="009428A9">
                  <w:rPr>
                    <w:rStyle w:val="Hyperlink"/>
                    <w:rFonts w:cs="Arial"/>
                    <w:noProof/>
                  </w:rPr>
                  <w:t>B.</w:t>
                </w:r>
                <w:r w:rsidR="003E4F98">
                  <w:rPr>
                    <w:rFonts w:cstheme="minorBidi"/>
                    <w:noProof/>
                    <w:lang w:val="en-AU" w:eastAsia="en-AU"/>
                  </w:rPr>
                  <w:tab/>
                </w:r>
                <w:r w:rsidR="003E4F98" w:rsidRPr="009428A9">
                  <w:rPr>
                    <w:rStyle w:val="Hyperlink"/>
                    <w:rFonts w:cs="Arial"/>
                    <w:noProof/>
                  </w:rPr>
                  <w:t>Capital Infrastructure</w:t>
                </w:r>
                <w:r w:rsidR="003E4F98">
                  <w:rPr>
                    <w:noProof/>
                    <w:webHidden/>
                  </w:rPr>
                  <w:tab/>
                </w:r>
                <w:r w:rsidR="003E4F98">
                  <w:rPr>
                    <w:noProof/>
                    <w:webHidden/>
                  </w:rPr>
                  <w:fldChar w:fldCharType="begin"/>
                </w:r>
                <w:r w:rsidR="003E4F98">
                  <w:rPr>
                    <w:noProof/>
                    <w:webHidden/>
                  </w:rPr>
                  <w:instrText xml:space="preserve"> PAGEREF _Toc107580415 \h </w:instrText>
                </w:r>
                <w:r w:rsidR="003E4F98">
                  <w:rPr>
                    <w:noProof/>
                    <w:webHidden/>
                  </w:rPr>
                </w:r>
                <w:r w:rsidR="003E4F98">
                  <w:rPr>
                    <w:noProof/>
                    <w:webHidden/>
                  </w:rPr>
                  <w:fldChar w:fldCharType="separate"/>
                </w:r>
                <w:r w:rsidR="00BE655F">
                  <w:rPr>
                    <w:noProof/>
                    <w:webHidden/>
                  </w:rPr>
                  <w:t>37</w:t>
                </w:r>
                <w:r w:rsidR="003E4F98">
                  <w:rPr>
                    <w:noProof/>
                    <w:webHidden/>
                  </w:rPr>
                  <w:fldChar w:fldCharType="end"/>
                </w:r>
              </w:hyperlink>
            </w:p>
            <w:p w14:paraId="7178F958" w14:textId="0C381490" w:rsidR="003E4F98" w:rsidRDefault="0045559F">
              <w:pPr>
                <w:pStyle w:val="TOC3"/>
                <w:rPr>
                  <w:rFonts w:cstheme="minorBidi"/>
                  <w:noProof/>
                  <w:lang w:val="en-AU" w:eastAsia="en-AU"/>
                </w:rPr>
              </w:pPr>
              <w:hyperlink w:anchor="_Toc107580416" w:history="1">
                <w:r w:rsidR="003E4F98" w:rsidRPr="009428A9">
                  <w:rPr>
                    <w:rStyle w:val="Hyperlink"/>
                    <w:rFonts w:cs="Arial"/>
                    <w:noProof/>
                  </w:rPr>
                  <w:t>C.</w:t>
                </w:r>
                <w:r w:rsidR="003E4F98">
                  <w:rPr>
                    <w:rFonts w:cstheme="minorBidi"/>
                    <w:noProof/>
                    <w:lang w:val="en-AU" w:eastAsia="en-AU"/>
                  </w:rPr>
                  <w:tab/>
                </w:r>
                <w:r w:rsidR="003E4F98" w:rsidRPr="009428A9">
                  <w:rPr>
                    <w:rStyle w:val="Hyperlink"/>
                    <w:rFonts w:cs="Arial"/>
                    <w:noProof/>
                  </w:rPr>
                  <w:t>Service Delivery</w:t>
                </w:r>
                <w:r w:rsidR="003E4F98">
                  <w:rPr>
                    <w:noProof/>
                    <w:webHidden/>
                  </w:rPr>
                  <w:tab/>
                </w:r>
                <w:r w:rsidR="003E4F98">
                  <w:rPr>
                    <w:noProof/>
                    <w:webHidden/>
                  </w:rPr>
                  <w:fldChar w:fldCharType="begin"/>
                </w:r>
                <w:r w:rsidR="003E4F98">
                  <w:rPr>
                    <w:noProof/>
                    <w:webHidden/>
                  </w:rPr>
                  <w:instrText xml:space="preserve"> PAGEREF _Toc107580416 \h </w:instrText>
                </w:r>
                <w:r w:rsidR="003E4F98">
                  <w:rPr>
                    <w:noProof/>
                    <w:webHidden/>
                  </w:rPr>
                </w:r>
                <w:r w:rsidR="003E4F98">
                  <w:rPr>
                    <w:noProof/>
                    <w:webHidden/>
                  </w:rPr>
                  <w:fldChar w:fldCharType="separate"/>
                </w:r>
                <w:r w:rsidR="00BE655F">
                  <w:rPr>
                    <w:noProof/>
                    <w:webHidden/>
                  </w:rPr>
                  <w:t>41</w:t>
                </w:r>
                <w:r w:rsidR="003E4F98">
                  <w:rPr>
                    <w:noProof/>
                    <w:webHidden/>
                  </w:rPr>
                  <w:fldChar w:fldCharType="end"/>
                </w:r>
              </w:hyperlink>
            </w:p>
            <w:p w14:paraId="49029B0E" w14:textId="77EED64F" w:rsidR="003E4F98" w:rsidRDefault="0045559F">
              <w:pPr>
                <w:pStyle w:val="TOC3"/>
                <w:rPr>
                  <w:rFonts w:cstheme="minorBidi"/>
                  <w:noProof/>
                  <w:lang w:val="en-AU" w:eastAsia="en-AU"/>
                </w:rPr>
              </w:pPr>
              <w:hyperlink w:anchor="_Toc107580417" w:history="1">
                <w:r w:rsidR="003E4F98" w:rsidRPr="009428A9">
                  <w:rPr>
                    <w:rStyle w:val="Hyperlink"/>
                    <w:rFonts w:cs="Arial"/>
                    <w:noProof/>
                  </w:rPr>
                  <w:t>D.</w:t>
                </w:r>
                <w:r w:rsidR="003E4F98">
                  <w:rPr>
                    <w:rFonts w:cstheme="minorBidi"/>
                    <w:noProof/>
                    <w:lang w:val="en-AU" w:eastAsia="en-AU"/>
                  </w:rPr>
                  <w:tab/>
                </w:r>
                <w:r w:rsidR="003E4F98" w:rsidRPr="009428A9">
                  <w:rPr>
                    <w:rStyle w:val="Hyperlink"/>
                    <w:rFonts w:cs="Arial"/>
                    <w:noProof/>
                  </w:rPr>
                  <w:t>Governance</w:t>
                </w:r>
                <w:r w:rsidR="003E4F98">
                  <w:rPr>
                    <w:noProof/>
                    <w:webHidden/>
                  </w:rPr>
                  <w:tab/>
                </w:r>
                <w:r w:rsidR="003E4F98">
                  <w:rPr>
                    <w:noProof/>
                    <w:webHidden/>
                  </w:rPr>
                  <w:fldChar w:fldCharType="begin"/>
                </w:r>
                <w:r w:rsidR="003E4F98">
                  <w:rPr>
                    <w:noProof/>
                    <w:webHidden/>
                  </w:rPr>
                  <w:instrText xml:space="preserve"> PAGEREF _Toc107580417 \h </w:instrText>
                </w:r>
                <w:r w:rsidR="003E4F98">
                  <w:rPr>
                    <w:noProof/>
                    <w:webHidden/>
                  </w:rPr>
                </w:r>
                <w:r w:rsidR="003E4F98">
                  <w:rPr>
                    <w:noProof/>
                    <w:webHidden/>
                  </w:rPr>
                  <w:fldChar w:fldCharType="separate"/>
                </w:r>
                <w:r w:rsidR="00BE655F">
                  <w:rPr>
                    <w:noProof/>
                    <w:webHidden/>
                  </w:rPr>
                  <w:t>48</w:t>
                </w:r>
                <w:r w:rsidR="003E4F98">
                  <w:rPr>
                    <w:noProof/>
                    <w:webHidden/>
                  </w:rPr>
                  <w:fldChar w:fldCharType="end"/>
                </w:r>
              </w:hyperlink>
            </w:p>
            <w:p w14:paraId="04034C1F" w14:textId="4CA82637" w:rsidR="003E4F98" w:rsidRDefault="0045559F">
              <w:pPr>
                <w:pStyle w:val="TOC3"/>
                <w:rPr>
                  <w:rFonts w:cstheme="minorBidi"/>
                  <w:noProof/>
                  <w:lang w:val="en-AU" w:eastAsia="en-AU"/>
                </w:rPr>
              </w:pPr>
              <w:hyperlink w:anchor="_Toc107580418" w:history="1">
                <w:r w:rsidR="003E4F98" w:rsidRPr="009428A9">
                  <w:rPr>
                    <w:rStyle w:val="Hyperlink"/>
                    <w:rFonts w:cs="Arial"/>
                    <w:noProof/>
                  </w:rPr>
                  <w:t>E.</w:t>
                </w:r>
                <w:r w:rsidR="003E4F98">
                  <w:rPr>
                    <w:rFonts w:cstheme="minorBidi"/>
                    <w:noProof/>
                    <w:lang w:val="en-AU" w:eastAsia="en-AU"/>
                  </w:rPr>
                  <w:tab/>
                </w:r>
                <w:r w:rsidR="003E4F98" w:rsidRPr="009428A9">
                  <w:rPr>
                    <w:rStyle w:val="Hyperlink"/>
                    <w:rFonts w:cs="Arial"/>
                    <w:noProof/>
                  </w:rPr>
                  <w:t>Consistent Funding Model</w:t>
                </w:r>
                <w:r w:rsidR="003E4F98">
                  <w:rPr>
                    <w:noProof/>
                    <w:webHidden/>
                  </w:rPr>
                  <w:tab/>
                </w:r>
                <w:r w:rsidR="003E4F98">
                  <w:rPr>
                    <w:noProof/>
                    <w:webHidden/>
                  </w:rPr>
                  <w:fldChar w:fldCharType="begin"/>
                </w:r>
                <w:r w:rsidR="003E4F98">
                  <w:rPr>
                    <w:noProof/>
                    <w:webHidden/>
                  </w:rPr>
                  <w:instrText xml:space="preserve"> PAGEREF _Toc107580418 \h </w:instrText>
                </w:r>
                <w:r w:rsidR="003E4F98">
                  <w:rPr>
                    <w:noProof/>
                    <w:webHidden/>
                  </w:rPr>
                </w:r>
                <w:r w:rsidR="003E4F98">
                  <w:rPr>
                    <w:noProof/>
                    <w:webHidden/>
                  </w:rPr>
                  <w:fldChar w:fldCharType="separate"/>
                </w:r>
                <w:r w:rsidR="00BE655F">
                  <w:rPr>
                    <w:noProof/>
                    <w:webHidden/>
                  </w:rPr>
                  <w:t>50</w:t>
                </w:r>
                <w:r w:rsidR="003E4F98">
                  <w:rPr>
                    <w:noProof/>
                    <w:webHidden/>
                  </w:rPr>
                  <w:fldChar w:fldCharType="end"/>
                </w:r>
              </w:hyperlink>
            </w:p>
            <w:p w14:paraId="0D8BE12F" w14:textId="41509B17" w:rsidR="003E4F98" w:rsidRDefault="0045559F">
              <w:pPr>
                <w:pStyle w:val="TOC3"/>
                <w:rPr>
                  <w:rFonts w:cstheme="minorBidi"/>
                  <w:noProof/>
                  <w:lang w:val="en-AU" w:eastAsia="en-AU"/>
                </w:rPr>
              </w:pPr>
              <w:hyperlink w:anchor="_Toc107580419" w:history="1">
                <w:r w:rsidR="003E4F98" w:rsidRPr="009428A9">
                  <w:rPr>
                    <w:rStyle w:val="Hyperlink"/>
                    <w:rFonts w:cs="Arial"/>
                    <w:noProof/>
                  </w:rPr>
                  <w:t>F.</w:t>
                </w:r>
                <w:r w:rsidR="003E4F98">
                  <w:rPr>
                    <w:rFonts w:cstheme="minorBidi"/>
                    <w:noProof/>
                    <w:lang w:val="en-AU" w:eastAsia="en-AU"/>
                  </w:rPr>
                  <w:tab/>
                </w:r>
                <w:r w:rsidR="003E4F98" w:rsidRPr="009428A9">
                  <w:rPr>
                    <w:rStyle w:val="Hyperlink"/>
                    <w:rFonts w:cs="Arial"/>
                    <w:noProof/>
                  </w:rPr>
                  <w:t>Peak Body</w:t>
                </w:r>
                <w:r w:rsidR="003E4F98">
                  <w:rPr>
                    <w:noProof/>
                    <w:webHidden/>
                  </w:rPr>
                  <w:tab/>
                </w:r>
                <w:r w:rsidR="003E4F98">
                  <w:rPr>
                    <w:noProof/>
                    <w:webHidden/>
                  </w:rPr>
                  <w:fldChar w:fldCharType="begin"/>
                </w:r>
                <w:r w:rsidR="003E4F98">
                  <w:rPr>
                    <w:noProof/>
                    <w:webHidden/>
                  </w:rPr>
                  <w:instrText xml:space="preserve"> PAGEREF _Toc107580419 \h </w:instrText>
                </w:r>
                <w:r w:rsidR="003E4F98">
                  <w:rPr>
                    <w:noProof/>
                    <w:webHidden/>
                  </w:rPr>
                </w:r>
                <w:r w:rsidR="003E4F98">
                  <w:rPr>
                    <w:noProof/>
                    <w:webHidden/>
                  </w:rPr>
                  <w:fldChar w:fldCharType="separate"/>
                </w:r>
                <w:r w:rsidR="00BE655F">
                  <w:rPr>
                    <w:noProof/>
                    <w:webHidden/>
                  </w:rPr>
                  <w:t>52</w:t>
                </w:r>
                <w:r w:rsidR="003E4F98">
                  <w:rPr>
                    <w:noProof/>
                    <w:webHidden/>
                  </w:rPr>
                  <w:fldChar w:fldCharType="end"/>
                </w:r>
              </w:hyperlink>
            </w:p>
            <w:p w14:paraId="4A4A8A16" w14:textId="4B8D7880" w:rsidR="003E4F98" w:rsidRDefault="0045559F" w:rsidP="00D36EDB">
              <w:pPr>
                <w:pStyle w:val="TOC2"/>
                <w:rPr>
                  <w:rFonts w:cstheme="minorBidi"/>
                  <w:noProof/>
                  <w:lang w:val="en-AU" w:eastAsia="en-AU"/>
                </w:rPr>
              </w:pPr>
              <w:hyperlink w:anchor="_Toc107580420" w:history="1">
                <w:r w:rsidR="003E4F98" w:rsidRPr="009428A9">
                  <w:rPr>
                    <w:rStyle w:val="Hyperlink"/>
                    <w:noProof/>
                  </w:rPr>
                  <w:t>Supporting Document 1 – Consultation and Engagement</w:t>
                </w:r>
                <w:r w:rsidR="003E4F98">
                  <w:rPr>
                    <w:noProof/>
                    <w:webHidden/>
                  </w:rPr>
                  <w:tab/>
                </w:r>
                <w:r w:rsidR="003E4F98">
                  <w:rPr>
                    <w:noProof/>
                    <w:webHidden/>
                  </w:rPr>
                  <w:fldChar w:fldCharType="begin"/>
                </w:r>
                <w:r w:rsidR="003E4F98">
                  <w:rPr>
                    <w:noProof/>
                    <w:webHidden/>
                  </w:rPr>
                  <w:instrText xml:space="preserve"> PAGEREF _Toc107580420 \h </w:instrText>
                </w:r>
                <w:r w:rsidR="003E4F98">
                  <w:rPr>
                    <w:noProof/>
                    <w:webHidden/>
                  </w:rPr>
                </w:r>
                <w:r w:rsidR="003E4F98">
                  <w:rPr>
                    <w:noProof/>
                    <w:webHidden/>
                  </w:rPr>
                  <w:fldChar w:fldCharType="separate"/>
                </w:r>
                <w:r w:rsidR="00BE655F">
                  <w:rPr>
                    <w:noProof/>
                    <w:webHidden/>
                  </w:rPr>
                  <w:t>56</w:t>
                </w:r>
                <w:r w:rsidR="003E4F98">
                  <w:rPr>
                    <w:noProof/>
                    <w:webHidden/>
                  </w:rPr>
                  <w:fldChar w:fldCharType="end"/>
                </w:r>
              </w:hyperlink>
            </w:p>
            <w:p w14:paraId="28A048CF" w14:textId="0102AD84" w:rsidR="003E4F98" w:rsidRDefault="0045559F" w:rsidP="00D36EDB">
              <w:pPr>
                <w:pStyle w:val="TOC2"/>
                <w:rPr>
                  <w:rFonts w:cstheme="minorBidi"/>
                  <w:noProof/>
                  <w:lang w:val="en-AU" w:eastAsia="en-AU"/>
                </w:rPr>
              </w:pPr>
              <w:hyperlink w:anchor="_Toc107580421" w:history="1">
                <w:r w:rsidR="003E4F98" w:rsidRPr="009428A9">
                  <w:rPr>
                    <w:rStyle w:val="Hyperlink"/>
                    <w:noProof/>
                  </w:rPr>
                  <w:t>Supporting Document 2 – DSSPWG Terms of Reference</w:t>
                </w:r>
                <w:r w:rsidR="003E4F98">
                  <w:rPr>
                    <w:noProof/>
                    <w:webHidden/>
                  </w:rPr>
                  <w:tab/>
                </w:r>
                <w:r w:rsidR="003E4F98">
                  <w:rPr>
                    <w:noProof/>
                    <w:webHidden/>
                  </w:rPr>
                  <w:fldChar w:fldCharType="begin"/>
                </w:r>
                <w:r w:rsidR="003E4F98">
                  <w:rPr>
                    <w:noProof/>
                    <w:webHidden/>
                  </w:rPr>
                  <w:instrText xml:space="preserve"> PAGEREF _Toc107580421 \h </w:instrText>
                </w:r>
                <w:r w:rsidR="003E4F98">
                  <w:rPr>
                    <w:noProof/>
                    <w:webHidden/>
                  </w:rPr>
                </w:r>
                <w:r w:rsidR="003E4F98">
                  <w:rPr>
                    <w:noProof/>
                    <w:webHidden/>
                  </w:rPr>
                  <w:fldChar w:fldCharType="separate"/>
                </w:r>
                <w:r w:rsidR="00BE655F">
                  <w:rPr>
                    <w:noProof/>
                    <w:webHidden/>
                  </w:rPr>
                  <w:t>60</w:t>
                </w:r>
                <w:r w:rsidR="003E4F98">
                  <w:rPr>
                    <w:noProof/>
                    <w:webHidden/>
                  </w:rPr>
                  <w:fldChar w:fldCharType="end"/>
                </w:r>
              </w:hyperlink>
            </w:p>
            <w:p w14:paraId="2815E65F" w14:textId="20C528B6" w:rsidR="003E4F98" w:rsidRDefault="0045559F" w:rsidP="00D36EDB">
              <w:pPr>
                <w:pStyle w:val="TOC2"/>
                <w:rPr>
                  <w:rFonts w:cstheme="minorBidi"/>
                  <w:noProof/>
                  <w:lang w:val="en-AU" w:eastAsia="en-AU"/>
                </w:rPr>
              </w:pPr>
              <w:hyperlink w:anchor="_Toc107580422" w:history="1">
                <w:r w:rsidR="003E4F98" w:rsidRPr="009428A9">
                  <w:rPr>
                    <w:rStyle w:val="Hyperlink"/>
                    <w:noProof/>
                  </w:rPr>
                  <w:t>Supporting Document 3 – The DSSP and Australia’s Disability Strategy</w:t>
                </w:r>
                <w:r w:rsidR="003E4F98">
                  <w:rPr>
                    <w:noProof/>
                    <w:webHidden/>
                  </w:rPr>
                  <w:tab/>
                </w:r>
                <w:r w:rsidR="003E4F98">
                  <w:rPr>
                    <w:noProof/>
                    <w:webHidden/>
                  </w:rPr>
                  <w:fldChar w:fldCharType="begin"/>
                </w:r>
                <w:r w:rsidR="003E4F98">
                  <w:rPr>
                    <w:noProof/>
                    <w:webHidden/>
                  </w:rPr>
                  <w:instrText xml:space="preserve"> PAGEREF _Toc107580422 \h </w:instrText>
                </w:r>
                <w:r w:rsidR="003E4F98">
                  <w:rPr>
                    <w:noProof/>
                    <w:webHidden/>
                  </w:rPr>
                </w:r>
                <w:r w:rsidR="003E4F98">
                  <w:rPr>
                    <w:noProof/>
                    <w:webHidden/>
                  </w:rPr>
                  <w:fldChar w:fldCharType="separate"/>
                </w:r>
                <w:r w:rsidR="00BE655F">
                  <w:rPr>
                    <w:noProof/>
                    <w:webHidden/>
                  </w:rPr>
                  <w:t>64</w:t>
                </w:r>
                <w:r w:rsidR="003E4F98">
                  <w:rPr>
                    <w:noProof/>
                    <w:webHidden/>
                  </w:rPr>
                  <w:fldChar w:fldCharType="end"/>
                </w:r>
              </w:hyperlink>
            </w:p>
            <w:p w14:paraId="6B3394B0" w14:textId="0DFB3BF5" w:rsidR="003E4F98" w:rsidRDefault="0045559F" w:rsidP="00D36EDB">
              <w:pPr>
                <w:pStyle w:val="TOC2"/>
                <w:rPr>
                  <w:rFonts w:cstheme="minorBidi"/>
                  <w:noProof/>
                  <w:lang w:val="en-AU" w:eastAsia="en-AU"/>
                </w:rPr>
              </w:pPr>
              <w:hyperlink w:anchor="_Toc107580423" w:history="1">
                <w:r w:rsidR="003E4F98" w:rsidRPr="009428A9">
                  <w:rPr>
                    <w:rStyle w:val="Hyperlink"/>
                    <w:noProof/>
                  </w:rPr>
                  <w:t>Supporting Document 4</w:t>
                </w:r>
                <w:r w:rsidR="003E4F98">
                  <w:rPr>
                    <w:noProof/>
                    <w:webHidden/>
                  </w:rPr>
                  <w:tab/>
                </w:r>
                <w:r w:rsidR="003E4F98">
                  <w:rPr>
                    <w:noProof/>
                    <w:webHidden/>
                  </w:rPr>
                  <w:fldChar w:fldCharType="begin"/>
                </w:r>
                <w:r w:rsidR="003E4F98">
                  <w:rPr>
                    <w:noProof/>
                    <w:webHidden/>
                  </w:rPr>
                  <w:instrText xml:space="preserve"> PAGEREF _Toc107580423 \h </w:instrText>
                </w:r>
                <w:r w:rsidR="003E4F98">
                  <w:rPr>
                    <w:noProof/>
                    <w:webHidden/>
                  </w:rPr>
                </w:r>
                <w:r w:rsidR="003E4F98">
                  <w:rPr>
                    <w:noProof/>
                    <w:webHidden/>
                  </w:rPr>
                  <w:fldChar w:fldCharType="separate"/>
                </w:r>
                <w:r w:rsidR="00BE655F">
                  <w:rPr>
                    <w:noProof/>
                    <w:webHidden/>
                  </w:rPr>
                  <w:t>67</w:t>
                </w:r>
                <w:r w:rsidR="003E4F98">
                  <w:rPr>
                    <w:noProof/>
                    <w:webHidden/>
                  </w:rPr>
                  <w:fldChar w:fldCharType="end"/>
                </w:r>
              </w:hyperlink>
            </w:p>
            <w:p w14:paraId="34DC1D66" w14:textId="4AD5DE68" w:rsidR="003E4F98" w:rsidRDefault="0045559F" w:rsidP="00D36EDB">
              <w:pPr>
                <w:pStyle w:val="TOC2"/>
                <w:rPr>
                  <w:rFonts w:cstheme="minorBidi"/>
                  <w:noProof/>
                  <w:lang w:val="en-AU" w:eastAsia="en-AU"/>
                </w:rPr>
              </w:pPr>
              <w:hyperlink w:anchor="_Toc107580424" w:history="1">
                <w:r w:rsidR="003E4F98" w:rsidRPr="009428A9">
                  <w:rPr>
                    <w:rStyle w:val="Hyperlink"/>
                    <w:noProof/>
                  </w:rPr>
                  <w:t>Alignment of the National Agreement on Closing the Gap and</w:t>
                </w:r>
                <w:r w:rsidR="003E4F98" w:rsidRPr="009428A9">
                  <w:rPr>
                    <w:rStyle w:val="Hyperlink"/>
                    <w:i/>
                    <w:noProof/>
                  </w:rPr>
                  <w:t xml:space="preserve"> Australia’s Disability Strategy</w:t>
                </w:r>
                <w:r w:rsidR="003E4F98">
                  <w:rPr>
                    <w:noProof/>
                    <w:webHidden/>
                  </w:rPr>
                  <w:tab/>
                </w:r>
                <w:r w:rsidR="003E4F98">
                  <w:rPr>
                    <w:noProof/>
                    <w:webHidden/>
                  </w:rPr>
                  <w:fldChar w:fldCharType="begin"/>
                </w:r>
                <w:r w:rsidR="003E4F98">
                  <w:rPr>
                    <w:noProof/>
                    <w:webHidden/>
                  </w:rPr>
                  <w:instrText xml:space="preserve"> PAGEREF _Toc107580424 \h </w:instrText>
                </w:r>
                <w:r w:rsidR="003E4F98">
                  <w:rPr>
                    <w:noProof/>
                    <w:webHidden/>
                  </w:rPr>
                </w:r>
                <w:r w:rsidR="003E4F98">
                  <w:rPr>
                    <w:noProof/>
                    <w:webHidden/>
                  </w:rPr>
                  <w:fldChar w:fldCharType="separate"/>
                </w:r>
                <w:r w:rsidR="00BE655F">
                  <w:rPr>
                    <w:noProof/>
                    <w:webHidden/>
                  </w:rPr>
                  <w:t>67</w:t>
                </w:r>
                <w:r w:rsidR="003E4F98">
                  <w:rPr>
                    <w:noProof/>
                    <w:webHidden/>
                  </w:rPr>
                  <w:fldChar w:fldCharType="end"/>
                </w:r>
              </w:hyperlink>
            </w:p>
            <w:p w14:paraId="7B609676" w14:textId="78AFA4CE" w:rsidR="003E4F98" w:rsidRDefault="0045559F" w:rsidP="00D36EDB">
              <w:pPr>
                <w:pStyle w:val="TOC2"/>
                <w:rPr>
                  <w:rFonts w:cstheme="minorBidi"/>
                  <w:noProof/>
                  <w:lang w:val="en-AU" w:eastAsia="en-AU"/>
                </w:rPr>
              </w:pPr>
              <w:hyperlink w:anchor="_Toc107580425" w:history="1">
                <w:r w:rsidR="003E4F98" w:rsidRPr="009428A9">
                  <w:rPr>
                    <w:rStyle w:val="Hyperlink"/>
                    <w:noProof/>
                  </w:rPr>
                  <w:t>Supporting Document 5 – The Disability Ecosystem</w:t>
                </w:r>
                <w:r w:rsidR="003E4F98">
                  <w:rPr>
                    <w:noProof/>
                    <w:webHidden/>
                  </w:rPr>
                  <w:tab/>
                </w:r>
                <w:r w:rsidR="003E4F98">
                  <w:rPr>
                    <w:noProof/>
                    <w:webHidden/>
                  </w:rPr>
                  <w:fldChar w:fldCharType="begin"/>
                </w:r>
                <w:r w:rsidR="003E4F98">
                  <w:rPr>
                    <w:noProof/>
                    <w:webHidden/>
                  </w:rPr>
                  <w:instrText xml:space="preserve"> PAGEREF _Toc107580425 \h </w:instrText>
                </w:r>
                <w:r w:rsidR="003E4F98">
                  <w:rPr>
                    <w:noProof/>
                    <w:webHidden/>
                  </w:rPr>
                </w:r>
                <w:r w:rsidR="003E4F98">
                  <w:rPr>
                    <w:noProof/>
                    <w:webHidden/>
                  </w:rPr>
                  <w:fldChar w:fldCharType="separate"/>
                </w:r>
                <w:r w:rsidR="00BE655F">
                  <w:rPr>
                    <w:noProof/>
                    <w:webHidden/>
                  </w:rPr>
                  <w:t>68</w:t>
                </w:r>
                <w:r w:rsidR="003E4F98">
                  <w:rPr>
                    <w:noProof/>
                    <w:webHidden/>
                  </w:rPr>
                  <w:fldChar w:fldCharType="end"/>
                </w:r>
              </w:hyperlink>
            </w:p>
            <w:p w14:paraId="437926DA" w14:textId="476A5480" w:rsidR="003E4F98" w:rsidRDefault="0045559F" w:rsidP="00D36EDB">
              <w:pPr>
                <w:pStyle w:val="TOC2"/>
                <w:rPr>
                  <w:rFonts w:cstheme="minorBidi"/>
                  <w:noProof/>
                  <w:lang w:val="en-AU" w:eastAsia="en-AU"/>
                </w:rPr>
              </w:pPr>
              <w:hyperlink w:anchor="_Toc107580426" w:history="1">
                <w:r w:rsidR="003E4F98" w:rsidRPr="009428A9">
                  <w:rPr>
                    <w:rStyle w:val="Hyperlink"/>
                    <w:noProof/>
                  </w:rPr>
                  <w:t>Supporting Document 6 – Life stage approach</w:t>
                </w:r>
                <w:r w:rsidR="003E4F98">
                  <w:rPr>
                    <w:noProof/>
                    <w:webHidden/>
                  </w:rPr>
                  <w:tab/>
                </w:r>
                <w:r w:rsidR="003E4F98">
                  <w:rPr>
                    <w:noProof/>
                    <w:webHidden/>
                  </w:rPr>
                  <w:fldChar w:fldCharType="begin"/>
                </w:r>
                <w:r w:rsidR="003E4F98">
                  <w:rPr>
                    <w:noProof/>
                    <w:webHidden/>
                  </w:rPr>
                  <w:instrText xml:space="preserve"> PAGEREF _Toc107580426 \h </w:instrText>
                </w:r>
                <w:r w:rsidR="003E4F98">
                  <w:rPr>
                    <w:noProof/>
                    <w:webHidden/>
                  </w:rPr>
                </w:r>
                <w:r w:rsidR="003E4F98">
                  <w:rPr>
                    <w:noProof/>
                    <w:webHidden/>
                  </w:rPr>
                  <w:fldChar w:fldCharType="separate"/>
                </w:r>
                <w:r w:rsidR="00BE655F">
                  <w:rPr>
                    <w:noProof/>
                    <w:webHidden/>
                  </w:rPr>
                  <w:t>70</w:t>
                </w:r>
                <w:r w:rsidR="003E4F98">
                  <w:rPr>
                    <w:noProof/>
                    <w:webHidden/>
                  </w:rPr>
                  <w:fldChar w:fldCharType="end"/>
                </w:r>
              </w:hyperlink>
            </w:p>
            <w:p w14:paraId="19D447F3" w14:textId="751F1AC4" w:rsidR="003E4F98" w:rsidRDefault="0045559F" w:rsidP="00D36EDB">
              <w:pPr>
                <w:pStyle w:val="TOC2"/>
                <w:rPr>
                  <w:rFonts w:cstheme="minorBidi"/>
                  <w:noProof/>
                  <w:lang w:val="en-AU" w:eastAsia="en-AU"/>
                </w:rPr>
              </w:pPr>
              <w:hyperlink w:anchor="_Toc107580427" w:history="1">
                <w:r w:rsidR="003E4F98" w:rsidRPr="009428A9">
                  <w:rPr>
                    <w:rStyle w:val="Hyperlink"/>
                    <w:noProof/>
                  </w:rPr>
                  <w:t>Supporting Document 7 – Employment</w:t>
                </w:r>
                <w:r w:rsidR="003E4F98">
                  <w:rPr>
                    <w:noProof/>
                    <w:webHidden/>
                  </w:rPr>
                  <w:tab/>
                </w:r>
                <w:r w:rsidR="003E4F98">
                  <w:rPr>
                    <w:noProof/>
                    <w:webHidden/>
                  </w:rPr>
                  <w:fldChar w:fldCharType="begin"/>
                </w:r>
                <w:r w:rsidR="003E4F98">
                  <w:rPr>
                    <w:noProof/>
                    <w:webHidden/>
                  </w:rPr>
                  <w:instrText xml:space="preserve"> PAGEREF _Toc107580427 \h </w:instrText>
                </w:r>
                <w:r w:rsidR="003E4F98">
                  <w:rPr>
                    <w:noProof/>
                    <w:webHidden/>
                  </w:rPr>
                </w:r>
                <w:r w:rsidR="003E4F98">
                  <w:rPr>
                    <w:noProof/>
                    <w:webHidden/>
                  </w:rPr>
                  <w:fldChar w:fldCharType="separate"/>
                </w:r>
                <w:r w:rsidR="00BE655F">
                  <w:rPr>
                    <w:noProof/>
                    <w:webHidden/>
                  </w:rPr>
                  <w:t>71</w:t>
                </w:r>
                <w:r w:rsidR="003E4F98">
                  <w:rPr>
                    <w:noProof/>
                    <w:webHidden/>
                  </w:rPr>
                  <w:fldChar w:fldCharType="end"/>
                </w:r>
              </w:hyperlink>
            </w:p>
            <w:p w14:paraId="7FD8E514" w14:textId="14947BFA" w:rsidR="003E4F98" w:rsidRDefault="0045559F" w:rsidP="00D36EDB">
              <w:pPr>
                <w:pStyle w:val="TOC2"/>
                <w:rPr>
                  <w:rFonts w:cstheme="minorBidi"/>
                  <w:noProof/>
                  <w:lang w:val="en-AU" w:eastAsia="en-AU"/>
                </w:rPr>
              </w:pPr>
              <w:hyperlink w:anchor="_Toc107580428" w:history="1">
                <w:r w:rsidR="003E4F98" w:rsidRPr="009428A9">
                  <w:rPr>
                    <w:rStyle w:val="Hyperlink"/>
                    <w:noProof/>
                  </w:rPr>
                  <w:t>Supporting Document 8 – Jurisdictional Mapping</w:t>
                </w:r>
                <w:r w:rsidR="003E4F98">
                  <w:rPr>
                    <w:noProof/>
                    <w:webHidden/>
                  </w:rPr>
                  <w:tab/>
                </w:r>
                <w:r w:rsidR="003E4F98">
                  <w:rPr>
                    <w:noProof/>
                    <w:webHidden/>
                  </w:rPr>
                  <w:fldChar w:fldCharType="begin"/>
                </w:r>
                <w:r w:rsidR="003E4F98">
                  <w:rPr>
                    <w:noProof/>
                    <w:webHidden/>
                  </w:rPr>
                  <w:instrText xml:space="preserve"> PAGEREF _Toc107580428 \h </w:instrText>
                </w:r>
                <w:r w:rsidR="003E4F98">
                  <w:rPr>
                    <w:noProof/>
                    <w:webHidden/>
                  </w:rPr>
                </w:r>
                <w:r w:rsidR="003E4F98">
                  <w:rPr>
                    <w:noProof/>
                    <w:webHidden/>
                  </w:rPr>
                  <w:fldChar w:fldCharType="separate"/>
                </w:r>
                <w:r w:rsidR="00BE655F">
                  <w:rPr>
                    <w:noProof/>
                    <w:webHidden/>
                  </w:rPr>
                  <w:t>72</w:t>
                </w:r>
                <w:r w:rsidR="003E4F98">
                  <w:rPr>
                    <w:noProof/>
                    <w:webHidden/>
                  </w:rPr>
                  <w:fldChar w:fldCharType="end"/>
                </w:r>
              </w:hyperlink>
            </w:p>
            <w:p w14:paraId="20E688B9" w14:textId="4B07A067" w:rsidR="00A64AF0" w:rsidRPr="00F3337A" w:rsidRDefault="00A64AF0" w:rsidP="00A64AF0">
              <w:pPr>
                <w:rPr>
                  <w:rFonts w:cs="Arial"/>
                  <w:sz w:val="20"/>
                  <w:szCs w:val="20"/>
                </w:rPr>
              </w:pPr>
              <w:r w:rsidRPr="003E2355">
                <w:rPr>
                  <w:rFonts w:cs="Arial"/>
                  <w:b/>
                  <w:sz w:val="20"/>
                  <w:szCs w:val="20"/>
                </w:rPr>
                <w:fldChar w:fldCharType="end"/>
              </w:r>
            </w:p>
          </w:sdtContent>
        </w:sdt>
        <w:p w14:paraId="4717D2BC" w14:textId="77777777" w:rsidR="00A64AF0" w:rsidRDefault="00A64AF0" w:rsidP="00A64AF0">
          <w:pPr>
            <w:rPr>
              <w:rStyle w:val="Heading1Char"/>
              <w:rFonts w:cs="Arial"/>
              <w:b w:val="0"/>
              <w:sz w:val="36"/>
              <w:szCs w:val="36"/>
            </w:rPr>
          </w:pPr>
        </w:p>
        <w:p w14:paraId="78F72DA4" w14:textId="77777777" w:rsidR="008C6A5D" w:rsidRDefault="008C6A5D" w:rsidP="00A64AF0">
          <w:pPr>
            <w:rPr>
              <w:rStyle w:val="Heading1Char"/>
              <w:rFonts w:cs="Arial"/>
              <w:bCs w:val="0"/>
              <w:sz w:val="36"/>
              <w:szCs w:val="36"/>
            </w:rPr>
          </w:pPr>
        </w:p>
        <w:p w14:paraId="7B8A4179" w14:textId="77777777" w:rsidR="008C6A5D" w:rsidRDefault="008C6A5D" w:rsidP="00A64AF0">
          <w:pPr>
            <w:rPr>
              <w:rStyle w:val="Heading1Char"/>
              <w:rFonts w:cs="Arial"/>
              <w:bCs w:val="0"/>
              <w:sz w:val="36"/>
              <w:szCs w:val="36"/>
            </w:rPr>
          </w:pPr>
        </w:p>
        <w:p w14:paraId="77FC529B" w14:textId="2FCD8C40" w:rsidR="00A64AF0" w:rsidRPr="00C420E0" w:rsidRDefault="0045559F" w:rsidP="00A64AF0">
          <w:pPr>
            <w:rPr>
              <w:rStyle w:val="Heading1Char"/>
              <w:rFonts w:cs="Arial"/>
              <w:bCs w:val="0"/>
              <w:sz w:val="36"/>
              <w:szCs w:val="36"/>
            </w:rPr>
          </w:pPr>
        </w:p>
      </w:sdtContent>
    </w:sdt>
    <w:p w14:paraId="25F9FC1F" w14:textId="078781FB" w:rsidR="00A64AF0" w:rsidRPr="00C420E0" w:rsidRDefault="001B2567" w:rsidP="00A64AF0">
      <w:pPr>
        <w:pStyle w:val="Heading1"/>
        <w:spacing w:before="0" w:after="240"/>
        <w:ind w:left="360"/>
        <w:rPr>
          <w:rStyle w:val="Heading1Char"/>
          <w:rFonts w:cs="Arial"/>
          <w:b/>
          <w:bCs/>
          <w:sz w:val="36"/>
          <w:szCs w:val="36"/>
        </w:rPr>
      </w:pPr>
      <w:bookmarkStart w:id="10" w:name="_Toc97204468"/>
      <w:bookmarkStart w:id="11" w:name="_Toc97909961"/>
      <w:bookmarkStart w:id="12" w:name="_Toc98250006"/>
      <w:bookmarkStart w:id="13" w:name="_Toc107580367"/>
      <w:r>
        <w:rPr>
          <w:rStyle w:val="Heading1Char"/>
          <w:rFonts w:cs="Arial"/>
          <w:b/>
          <w:bCs/>
          <w:sz w:val="36"/>
          <w:szCs w:val="36"/>
        </w:rPr>
        <w:t xml:space="preserve">The </w:t>
      </w:r>
      <w:r w:rsidR="00A64AF0" w:rsidRPr="00C420E0">
        <w:rPr>
          <w:rStyle w:val="Heading1Char"/>
          <w:rFonts w:cs="Arial"/>
          <w:b/>
          <w:bCs/>
          <w:sz w:val="36"/>
          <w:szCs w:val="36"/>
        </w:rPr>
        <w:t>Disability Sector Strengthening Plan</w:t>
      </w:r>
      <w:bookmarkEnd w:id="10"/>
      <w:bookmarkEnd w:id="11"/>
      <w:bookmarkEnd w:id="12"/>
      <w:bookmarkEnd w:id="13"/>
    </w:p>
    <w:p w14:paraId="0249F5D3" w14:textId="77777777" w:rsidR="00A64AF0" w:rsidRPr="00C420E0" w:rsidRDefault="00A64AF0" w:rsidP="00A64AF0">
      <w:pPr>
        <w:rPr>
          <w:rFonts w:cs="Arial"/>
        </w:rPr>
      </w:pPr>
    </w:p>
    <w:p w14:paraId="6A685AD8" w14:textId="054C7C25" w:rsidR="00A64AF0" w:rsidRPr="00C420E0" w:rsidRDefault="00A64AF0" w:rsidP="00A64AF0">
      <w:pPr>
        <w:pStyle w:val="Heading1"/>
        <w:keepNext/>
        <w:keepLines/>
        <w:numPr>
          <w:ilvl w:val="0"/>
          <w:numId w:val="1"/>
        </w:numPr>
        <w:spacing w:before="0" w:after="240"/>
        <w:contextualSpacing w:val="0"/>
        <w:rPr>
          <w:rFonts w:cs="Arial"/>
          <w:b w:val="0"/>
          <w:bCs w:val="0"/>
          <w:sz w:val="36"/>
          <w:szCs w:val="36"/>
        </w:rPr>
      </w:pPr>
      <w:bookmarkStart w:id="14" w:name="_Toc97909962"/>
      <w:bookmarkStart w:id="15" w:name="_Toc98250007"/>
      <w:bookmarkStart w:id="16" w:name="_Toc107580368"/>
      <w:r w:rsidRPr="00C420E0">
        <w:rPr>
          <w:rStyle w:val="Heading2Char"/>
          <w:rFonts w:cs="Arial"/>
          <w:b/>
          <w:bCs/>
          <w:sz w:val="28"/>
          <w:szCs w:val="28"/>
        </w:rPr>
        <w:t>Disability Sector Strengthening Plan</w:t>
      </w:r>
      <w:r w:rsidR="001B2567">
        <w:rPr>
          <w:rStyle w:val="Heading2Char"/>
          <w:rFonts w:cs="Arial"/>
          <w:b/>
          <w:bCs/>
          <w:sz w:val="28"/>
          <w:szCs w:val="28"/>
        </w:rPr>
        <w:t xml:space="preserve"> (Disability SSP)</w:t>
      </w:r>
      <w:bookmarkEnd w:id="14"/>
      <w:bookmarkEnd w:id="15"/>
      <w:bookmarkEnd w:id="16"/>
    </w:p>
    <w:p w14:paraId="7010E086" w14:textId="193CF585" w:rsidR="00A64AF0" w:rsidRPr="00DF3970" w:rsidRDefault="00A64AF0" w:rsidP="00A64AF0">
      <w:pPr>
        <w:pStyle w:val="Heading1"/>
        <w:numPr>
          <w:ilvl w:val="0"/>
          <w:numId w:val="1"/>
        </w:numPr>
        <w:rPr>
          <w:rFonts w:cs="Arial"/>
          <w:b w:val="0"/>
          <w:bCs w:val="0"/>
        </w:rPr>
      </w:pPr>
      <w:bookmarkStart w:id="17" w:name="_Toc97909963"/>
      <w:bookmarkStart w:id="18" w:name="_Toc98250008"/>
      <w:bookmarkStart w:id="19" w:name="_Toc107580369"/>
      <w:r w:rsidRPr="00F3337A">
        <w:rPr>
          <w:rStyle w:val="Heading2Char"/>
          <w:b/>
          <w:bCs/>
          <w:sz w:val="28"/>
          <w:szCs w:val="28"/>
        </w:rPr>
        <w:t xml:space="preserve">Date approved by </w:t>
      </w:r>
      <w:r w:rsidR="00A318F7">
        <w:rPr>
          <w:rStyle w:val="Heading2Char"/>
          <w:b/>
          <w:bCs/>
          <w:sz w:val="28"/>
          <w:szCs w:val="28"/>
        </w:rPr>
        <w:t xml:space="preserve">the </w:t>
      </w:r>
      <w:r w:rsidRPr="00F3337A">
        <w:rPr>
          <w:rStyle w:val="Heading2Char"/>
          <w:b/>
          <w:bCs/>
          <w:sz w:val="28"/>
          <w:szCs w:val="28"/>
        </w:rPr>
        <w:t xml:space="preserve">Joint Council </w:t>
      </w:r>
      <w:r w:rsidR="00F563FF">
        <w:rPr>
          <w:rStyle w:val="Heading2Char"/>
          <w:b/>
          <w:bCs/>
          <w:sz w:val="28"/>
          <w:szCs w:val="28"/>
        </w:rPr>
        <w:t>on Closing the Gap</w:t>
      </w:r>
      <w:bookmarkEnd w:id="17"/>
      <w:bookmarkEnd w:id="18"/>
      <w:bookmarkEnd w:id="19"/>
    </w:p>
    <w:p w14:paraId="5282606D" w14:textId="77777777" w:rsidR="00A64AF0" w:rsidRPr="00C420E0" w:rsidRDefault="00A64AF0" w:rsidP="00A64AF0">
      <w:pPr>
        <w:spacing w:after="240"/>
        <w:rPr>
          <w:rFonts w:cs="Arial"/>
          <w:b/>
          <w:sz w:val="32"/>
          <w:szCs w:val="28"/>
        </w:rPr>
      </w:pPr>
    </w:p>
    <w:p w14:paraId="6EBA173A" w14:textId="77777777" w:rsidR="00A64AF0" w:rsidRPr="00C420E0" w:rsidRDefault="00A64AF0" w:rsidP="00A64AF0">
      <w:pPr>
        <w:pStyle w:val="Heading1"/>
        <w:keepNext/>
        <w:keepLines/>
        <w:numPr>
          <w:ilvl w:val="0"/>
          <w:numId w:val="1"/>
        </w:numPr>
        <w:spacing w:before="0" w:after="240"/>
        <w:contextualSpacing w:val="0"/>
        <w:rPr>
          <w:rFonts w:cs="Arial"/>
          <w:b w:val="0"/>
          <w:bCs w:val="0"/>
        </w:rPr>
      </w:pPr>
      <w:bookmarkStart w:id="20" w:name="_Toc97909964"/>
      <w:bookmarkStart w:id="21" w:name="_Toc98250009"/>
      <w:bookmarkStart w:id="22" w:name="_Toc107580370"/>
      <w:r w:rsidRPr="00C420E0">
        <w:rPr>
          <w:rStyle w:val="Heading2Char"/>
          <w:rFonts w:cs="Arial"/>
          <w:b/>
          <w:bCs/>
          <w:sz w:val="28"/>
          <w:szCs w:val="28"/>
        </w:rPr>
        <w:t>Executive Summary</w:t>
      </w:r>
      <w:bookmarkEnd w:id="20"/>
      <w:bookmarkEnd w:id="21"/>
      <w:bookmarkEnd w:id="22"/>
      <w:r w:rsidRPr="00C420E0">
        <w:rPr>
          <w:rStyle w:val="Heading2Char"/>
          <w:rFonts w:cs="Arial"/>
          <w:b/>
          <w:bCs/>
          <w:sz w:val="28"/>
          <w:szCs w:val="28"/>
        </w:rPr>
        <w:t xml:space="preserve"> </w:t>
      </w:r>
    </w:p>
    <w:p w14:paraId="646FAE27" w14:textId="47C49037" w:rsidR="007B51EF" w:rsidRPr="003051A2" w:rsidRDefault="00A64AF0" w:rsidP="00CA5E39">
      <w:pPr>
        <w:spacing w:before="120" w:after="120"/>
        <w:rPr>
          <w:rFonts w:cs="Arial"/>
        </w:rPr>
      </w:pPr>
      <w:r w:rsidRPr="003051A2">
        <w:rPr>
          <w:rFonts w:cs="Arial"/>
        </w:rPr>
        <w:t>Th</w:t>
      </w:r>
      <w:r w:rsidR="00265290" w:rsidRPr="003051A2">
        <w:rPr>
          <w:rFonts w:cs="Arial"/>
        </w:rPr>
        <w:t>e</w:t>
      </w:r>
      <w:r w:rsidRPr="003051A2">
        <w:rPr>
          <w:rFonts w:cs="Arial"/>
        </w:rPr>
        <w:t xml:space="preserve"> </w:t>
      </w:r>
      <w:r w:rsidR="00397D07" w:rsidRPr="003051A2">
        <w:rPr>
          <w:rFonts w:cs="Arial"/>
        </w:rPr>
        <w:t xml:space="preserve">Disability </w:t>
      </w:r>
      <w:r w:rsidRPr="003051A2">
        <w:rPr>
          <w:rFonts w:cs="Arial"/>
        </w:rPr>
        <w:t xml:space="preserve">Sector Strengthening Plan </w:t>
      </w:r>
      <w:r w:rsidR="00E435A9" w:rsidRPr="003051A2">
        <w:rPr>
          <w:rFonts w:cs="Arial"/>
        </w:rPr>
        <w:t>(</w:t>
      </w:r>
      <w:r w:rsidR="00416100" w:rsidRPr="003051A2">
        <w:rPr>
          <w:rFonts w:cs="Arial"/>
        </w:rPr>
        <w:t xml:space="preserve">Disability </w:t>
      </w:r>
      <w:r w:rsidR="00E435A9" w:rsidRPr="003051A2">
        <w:rPr>
          <w:rFonts w:cs="Arial"/>
        </w:rPr>
        <w:t>SSP</w:t>
      </w:r>
      <w:r w:rsidR="00E435A9" w:rsidRPr="003051A2" w:rsidDel="00416100">
        <w:rPr>
          <w:rFonts w:cs="Arial"/>
        </w:rPr>
        <w:t xml:space="preserve">) </w:t>
      </w:r>
      <w:r w:rsidR="008B1471" w:rsidRPr="003051A2">
        <w:rPr>
          <w:rFonts w:cs="Arial"/>
        </w:rPr>
        <w:t xml:space="preserve">has been developed to support achievement of Priority Reform Two of the </w:t>
      </w:r>
      <w:r w:rsidR="008B1471" w:rsidRPr="003051A2">
        <w:rPr>
          <w:rFonts w:cs="Arial"/>
          <w:i/>
        </w:rPr>
        <w:t>National Agreement on Closing the Gap</w:t>
      </w:r>
      <w:r w:rsidR="008B1471" w:rsidRPr="003051A2">
        <w:rPr>
          <w:rFonts w:cs="Arial"/>
        </w:rPr>
        <w:t xml:space="preserve"> (the National Agreement) to build the community-controlled disability sector. The Disability SSP </w:t>
      </w:r>
      <w:r w:rsidRPr="003051A2">
        <w:rPr>
          <w:rFonts w:cs="Arial"/>
        </w:rPr>
        <w:t xml:space="preserve">outlines </w:t>
      </w:r>
      <w:r w:rsidR="00253A5C" w:rsidRPr="003051A2">
        <w:rPr>
          <w:rFonts w:cs="Arial"/>
        </w:rPr>
        <w:t>high-level</w:t>
      </w:r>
      <w:r w:rsidRPr="003051A2">
        <w:rPr>
          <w:rFonts w:cs="Arial"/>
        </w:rPr>
        <w:t xml:space="preserve"> priorities and actions</w:t>
      </w:r>
      <w:r w:rsidR="008B1471" w:rsidRPr="003051A2">
        <w:rPr>
          <w:rFonts w:cs="Arial"/>
        </w:rPr>
        <w:t xml:space="preserve"> at a national level, which all </w:t>
      </w:r>
      <w:r w:rsidR="00D4018B" w:rsidRPr="003051A2">
        <w:rPr>
          <w:rFonts w:cs="Arial"/>
        </w:rPr>
        <w:t>Parties</w:t>
      </w:r>
      <w:r w:rsidRPr="003051A2">
        <w:rPr>
          <w:rFonts w:cs="Arial"/>
        </w:rPr>
        <w:t xml:space="preserve">, through </w:t>
      </w:r>
      <w:r w:rsidR="00416100" w:rsidRPr="003051A2">
        <w:rPr>
          <w:rFonts w:cs="Arial"/>
        </w:rPr>
        <w:t xml:space="preserve">the </w:t>
      </w:r>
      <w:r w:rsidRPr="003051A2">
        <w:rPr>
          <w:rFonts w:cs="Arial"/>
        </w:rPr>
        <w:t>Joint Council</w:t>
      </w:r>
      <w:r w:rsidR="00416100" w:rsidRPr="003051A2">
        <w:rPr>
          <w:rFonts w:cs="Arial"/>
        </w:rPr>
        <w:t xml:space="preserve"> on Closing the Gap</w:t>
      </w:r>
      <w:r w:rsidR="00F563FF" w:rsidRPr="003051A2">
        <w:rPr>
          <w:rFonts w:cs="Arial"/>
        </w:rPr>
        <w:t xml:space="preserve"> (the Joint Council)</w:t>
      </w:r>
      <w:r w:rsidRPr="003051A2">
        <w:rPr>
          <w:rFonts w:cs="Arial"/>
        </w:rPr>
        <w:t>, agree to in-principle</w:t>
      </w:r>
      <w:r w:rsidR="008B1471" w:rsidRPr="003051A2">
        <w:rPr>
          <w:rFonts w:cs="Arial"/>
        </w:rPr>
        <w:t>.</w:t>
      </w:r>
    </w:p>
    <w:p w14:paraId="2E9F4042" w14:textId="628CCF82" w:rsidR="00E435A9" w:rsidRPr="00503680" w:rsidRDefault="007B51EF" w:rsidP="00CA5E39">
      <w:pPr>
        <w:spacing w:before="120" w:after="120"/>
        <w:rPr>
          <w:rFonts w:cs="Arial"/>
        </w:rPr>
      </w:pPr>
      <w:r w:rsidRPr="003051A2">
        <w:t>The</w:t>
      </w:r>
      <w:r w:rsidR="004F44F9" w:rsidRPr="003051A2">
        <w:t xml:space="preserve"> </w:t>
      </w:r>
      <w:r w:rsidR="005A7864" w:rsidRPr="003051A2">
        <w:rPr>
          <w:rFonts w:cs="Arial"/>
        </w:rPr>
        <w:t>Disability SSP</w:t>
      </w:r>
      <w:r w:rsidR="00E435A9" w:rsidRPr="003051A2">
        <w:t xml:space="preserve"> </w:t>
      </w:r>
      <w:r w:rsidRPr="003051A2">
        <w:t xml:space="preserve">is offered as a resource to be used over the next three years to prioritise, partner and negotiate beneficial sector-strengthening </w:t>
      </w:r>
      <w:r w:rsidRPr="003051A2" w:rsidDel="00B852EB">
        <w:t>strategies</w:t>
      </w:r>
      <w:r w:rsidR="00B852EB" w:rsidRPr="003051A2">
        <w:t>.</w:t>
      </w:r>
      <w:r w:rsidR="00B852EB" w:rsidRPr="003051A2">
        <w:rPr>
          <w:rFonts w:cs="Arial"/>
        </w:rPr>
        <w:t xml:space="preserve"> Jurisdictions</w:t>
      </w:r>
      <w:r w:rsidR="00A64AF0" w:rsidRPr="003051A2">
        <w:rPr>
          <w:rFonts w:cs="Arial"/>
        </w:rPr>
        <w:t xml:space="preserve">, through shared decision-making processes, will implement the </w:t>
      </w:r>
      <w:r w:rsidR="005A7864" w:rsidRPr="003051A2">
        <w:rPr>
          <w:rFonts w:cs="Arial"/>
        </w:rPr>
        <w:t>Disability SSP</w:t>
      </w:r>
      <w:r w:rsidR="00A64AF0" w:rsidRPr="003051A2">
        <w:rPr>
          <w:rFonts w:cs="Arial"/>
        </w:rPr>
        <w:t xml:space="preserve"> and include specific localised actions, including funding commitments, in their</w:t>
      </w:r>
      <w:r w:rsidR="005A7864" w:rsidRPr="003051A2">
        <w:rPr>
          <w:rFonts w:cs="Arial"/>
        </w:rPr>
        <w:t xml:space="preserve"> annual </w:t>
      </w:r>
      <w:r w:rsidR="00B852EB" w:rsidRPr="003051A2">
        <w:rPr>
          <w:rFonts w:cs="Arial"/>
        </w:rPr>
        <w:t xml:space="preserve">Closing the Gap Implementation Plan </w:t>
      </w:r>
      <w:r w:rsidR="00A64AF0" w:rsidRPr="003051A2">
        <w:rPr>
          <w:rFonts w:cs="Arial"/>
        </w:rPr>
        <w:t>updates</w:t>
      </w:r>
      <w:r w:rsidR="00B852EB" w:rsidRPr="003051A2">
        <w:rPr>
          <w:rFonts w:cs="Arial"/>
        </w:rPr>
        <w:t>.</w:t>
      </w:r>
    </w:p>
    <w:p w14:paraId="78B6152E" w14:textId="77777777" w:rsidR="003D1F10" w:rsidRDefault="00663923" w:rsidP="00CA5E39">
      <w:pPr>
        <w:spacing w:before="120" w:after="120"/>
        <w:rPr>
          <w:rFonts w:eastAsiaTheme="minorEastAsia" w:cs="Arial"/>
        </w:rPr>
      </w:pPr>
      <w:r w:rsidRPr="003051A2">
        <w:rPr>
          <w:rFonts w:eastAsiaTheme="minorEastAsia" w:cs="Arial"/>
        </w:rPr>
        <w:t xml:space="preserve">The definition of community-controlled disability sector used in the Disability SSP aligns with </w:t>
      </w:r>
      <w:r w:rsidRPr="003051A2">
        <w:rPr>
          <w:rFonts w:eastAsiaTheme="minorEastAsia" w:cs="Arial"/>
          <w:i/>
        </w:rPr>
        <w:t xml:space="preserve">Australia’s Disability Strategy 2021-2031 </w:t>
      </w:r>
      <w:r w:rsidRPr="003051A2">
        <w:rPr>
          <w:rFonts w:eastAsiaTheme="minorEastAsia" w:cs="Arial"/>
        </w:rPr>
        <w:t>(the Strategy</w:t>
      </w:r>
      <w:r w:rsidRPr="003051A2">
        <w:rPr>
          <w:rFonts w:eastAsiaTheme="minorEastAsia" w:cs="Arial"/>
          <w:i/>
        </w:rPr>
        <w:t>)</w:t>
      </w:r>
      <w:r w:rsidRPr="003051A2">
        <w:rPr>
          <w:rFonts w:eastAsiaTheme="minorEastAsia" w:cs="Arial"/>
        </w:rPr>
        <w:t xml:space="preserve">, Australia’s national disability policy framework. It also supports the community-controlled sector to operationalise disability as a cross cutting outcome for all socio-economic targets under the National Agreement. </w:t>
      </w:r>
    </w:p>
    <w:p w14:paraId="36D44A64" w14:textId="61C5B4CD" w:rsidR="00663923" w:rsidRDefault="007B51EF" w:rsidP="00CA5E39">
      <w:pPr>
        <w:spacing w:before="120" w:after="120"/>
        <w:rPr>
          <w:rFonts w:eastAsiaTheme="minorEastAsia" w:cs="Arial"/>
        </w:rPr>
      </w:pPr>
      <w:r w:rsidRPr="003051A2">
        <w:rPr>
          <w:rFonts w:cs="Arial"/>
        </w:rPr>
        <w:t>The community</w:t>
      </w:r>
      <w:r w:rsidR="00B852EB" w:rsidRPr="003051A2">
        <w:rPr>
          <w:rFonts w:cs="Arial"/>
        </w:rPr>
        <w:t>-</w:t>
      </w:r>
      <w:r w:rsidRPr="003051A2">
        <w:rPr>
          <w:rFonts w:cs="Arial"/>
        </w:rPr>
        <w:t>controlled</w:t>
      </w:r>
      <w:r w:rsidR="008B5F9D" w:rsidRPr="003051A2">
        <w:rPr>
          <w:rFonts w:cs="Arial"/>
        </w:rPr>
        <w:t xml:space="preserve"> </w:t>
      </w:r>
      <w:r w:rsidRPr="003051A2">
        <w:rPr>
          <w:rFonts w:cs="Arial"/>
        </w:rPr>
        <w:t>disability sector is</w:t>
      </w:r>
      <w:r w:rsidR="00397D07" w:rsidRPr="003051A2">
        <w:rPr>
          <w:rFonts w:cs="Arial"/>
        </w:rPr>
        <w:t xml:space="preserve"> a complex and interconnected </w:t>
      </w:r>
      <w:r w:rsidRPr="003051A2">
        <w:rPr>
          <w:rFonts w:cs="Arial"/>
        </w:rPr>
        <w:t xml:space="preserve">web </w:t>
      </w:r>
      <w:r w:rsidR="00397D07" w:rsidRPr="003051A2">
        <w:rPr>
          <w:rFonts w:cs="Arial"/>
        </w:rPr>
        <w:t xml:space="preserve">of </w:t>
      </w:r>
      <w:r w:rsidR="00D4018B" w:rsidRPr="003051A2">
        <w:rPr>
          <w:rFonts w:cs="Arial"/>
        </w:rPr>
        <w:t>approaches</w:t>
      </w:r>
      <w:r w:rsidR="00397D07" w:rsidRPr="003051A2">
        <w:rPr>
          <w:rFonts w:cs="Arial"/>
        </w:rPr>
        <w:t xml:space="preserve"> </w:t>
      </w:r>
      <w:r w:rsidR="00CF65CD" w:rsidRPr="003051A2">
        <w:rPr>
          <w:rFonts w:cs="Arial"/>
        </w:rPr>
        <w:t xml:space="preserve">to enable </w:t>
      </w:r>
      <w:r w:rsidR="00B92D5F" w:rsidRPr="003051A2">
        <w:rPr>
          <w:rFonts w:cs="Arial"/>
        </w:rPr>
        <w:t>First Nations people</w:t>
      </w:r>
      <w:r w:rsidR="00397D07" w:rsidRPr="003051A2">
        <w:rPr>
          <w:rFonts w:cs="Arial"/>
        </w:rPr>
        <w:t xml:space="preserve"> with disabilities</w:t>
      </w:r>
      <w:r w:rsidR="00CF65CD" w:rsidRPr="003051A2">
        <w:rPr>
          <w:rFonts w:cs="Arial"/>
        </w:rPr>
        <w:t xml:space="preserve"> to realise their rights to participate in all aspects of their life</w:t>
      </w:r>
      <w:r w:rsidR="00397D07" w:rsidRPr="003051A2">
        <w:rPr>
          <w:rFonts w:cs="Arial"/>
        </w:rPr>
        <w:t>.</w:t>
      </w:r>
      <w:r w:rsidRPr="003051A2">
        <w:rPr>
          <w:rFonts w:cs="Arial"/>
        </w:rPr>
        <w:t xml:space="preserve"> These</w:t>
      </w:r>
      <w:r w:rsidR="003D1F10">
        <w:rPr>
          <w:rFonts w:cs="Arial"/>
        </w:rPr>
        <w:t xml:space="preserve"> approaches,</w:t>
      </w:r>
      <w:r w:rsidRPr="003051A2">
        <w:rPr>
          <w:rFonts w:cs="Arial"/>
        </w:rPr>
        <w:t xml:space="preserve"> servic</w:t>
      </w:r>
      <w:r w:rsidR="00CF65CD" w:rsidRPr="003051A2">
        <w:rPr>
          <w:rFonts w:cs="Arial"/>
        </w:rPr>
        <w:t xml:space="preserve">es and supports exist </w:t>
      </w:r>
      <w:r w:rsidR="00CF65CD" w:rsidRPr="003051A2">
        <w:rPr>
          <w:rFonts w:eastAsia="Arial" w:cs="Arial"/>
          <w:color w:val="262626" w:themeColor="text1" w:themeTint="D9"/>
        </w:rPr>
        <w:t xml:space="preserve">across the entire service system, </w:t>
      </w:r>
      <w:r w:rsidR="003051A2">
        <w:rPr>
          <w:rFonts w:eastAsia="Arial" w:cs="Arial"/>
          <w:color w:val="262626" w:themeColor="text1" w:themeTint="D9"/>
        </w:rPr>
        <w:t>including</w:t>
      </w:r>
      <w:r w:rsidR="00CF65CD" w:rsidRPr="003051A2">
        <w:rPr>
          <w:rFonts w:eastAsia="Arial" w:cs="Arial"/>
          <w:color w:val="262626" w:themeColor="text1" w:themeTint="D9"/>
        </w:rPr>
        <w:t xml:space="preserve"> the</w:t>
      </w:r>
      <w:r w:rsidR="00CF65CD" w:rsidRPr="003051A2">
        <w:rPr>
          <w:rFonts w:eastAsia="Arial" w:cs="Arial"/>
        </w:rPr>
        <w:t xml:space="preserve"> early childhood development and care, education, health, social and emotional wellbeing, employment, housing and justice sectors.</w:t>
      </w:r>
      <w:r w:rsidR="00CF65CD" w:rsidRPr="003051A2">
        <w:rPr>
          <w:rFonts w:eastAsiaTheme="minorEastAsia" w:cs="Arial"/>
        </w:rPr>
        <w:t xml:space="preserve"> As such, a strong community</w:t>
      </w:r>
      <w:r w:rsidR="00B852EB" w:rsidRPr="003051A2">
        <w:rPr>
          <w:rFonts w:eastAsiaTheme="minorEastAsia" w:cs="Arial"/>
        </w:rPr>
        <w:t>-</w:t>
      </w:r>
      <w:r w:rsidR="00CF65CD" w:rsidRPr="003051A2">
        <w:rPr>
          <w:rFonts w:eastAsiaTheme="minorEastAsia" w:cs="Arial"/>
        </w:rPr>
        <w:t xml:space="preserve">controlled </w:t>
      </w:r>
      <w:r w:rsidR="00B852EB" w:rsidRPr="003051A2">
        <w:rPr>
          <w:rFonts w:eastAsiaTheme="minorEastAsia" w:cs="Arial"/>
        </w:rPr>
        <w:t xml:space="preserve">disability </w:t>
      </w:r>
      <w:r w:rsidR="00CF65CD" w:rsidRPr="003051A2">
        <w:rPr>
          <w:rFonts w:eastAsiaTheme="minorEastAsia" w:cs="Arial"/>
        </w:rPr>
        <w:t xml:space="preserve">sector requires the entire sector to be responsive, inclusive, accessible and enabling for First Nations people with disability. </w:t>
      </w:r>
      <w:r w:rsidR="003051A2" w:rsidRPr="003051A2">
        <w:rPr>
          <w:rFonts w:eastAsiaTheme="minorEastAsia" w:cs="Arial"/>
        </w:rPr>
        <w:t xml:space="preserve">The current community-controlled disability sector is broad, consisting of a peak disability representative organisation, service providers, enablers, supports and social and cultural support systems. It is a diverse, changing and expanding sector, with wide ranging expertise and experience. </w:t>
      </w:r>
    </w:p>
    <w:p w14:paraId="2729DB8F" w14:textId="3373923F" w:rsidR="00E435A9" w:rsidRDefault="003051A2" w:rsidP="00CA5E39">
      <w:pPr>
        <w:spacing w:before="120" w:after="120"/>
        <w:rPr>
          <w:rFonts w:eastAsiaTheme="minorEastAsia" w:cs="Arial"/>
        </w:rPr>
      </w:pPr>
      <w:r w:rsidRPr="003051A2">
        <w:rPr>
          <w:rFonts w:eastAsiaTheme="minorEastAsia" w:cs="Arial"/>
        </w:rPr>
        <w:t>The Disability SSP’s overall objective</w:t>
      </w:r>
      <w:r w:rsidR="00663923">
        <w:rPr>
          <w:rFonts w:eastAsiaTheme="minorEastAsia" w:cs="Arial"/>
        </w:rPr>
        <w:t>s are</w:t>
      </w:r>
      <w:r w:rsidRPr="003051A2" w:rsidDel="00663923">
        <w:rPr>
          <w:rFonts w:eastAsiaTheme="minorEastAsia" w:cs="Arial"/>
        </w:rPr>
        <w:t xml:space="preserve"> to </w:t>
      </w:r>
      <w:r w:rsidRPr="003051A2">
        <w:rPr>
          <w:rFonts w:eastAsiaTheme="minorEastAsia" w:cs="Arial"/>
        </w:rPr>
        <w:t>strengthen the community-controlled disability sector, both within the discrete disability service system</w:t>
      </w:r>
      <w:r w:rsidR="00663923">
        <w:rPr>
          <w:rFonts w:eastAsiaTheme="minorEastAsia" w:cs="Arial"/>
        </w:rPr>
        <w:t xml:space="preserve"> and </w:t>
      </w:r>
      <w:r w:rsidRPr="003051A2">
        <w:rPr>
          <w:rFonts w:eastAsiaTheme="minorEastAsia" w:cs="Arial"/>
        </w:rPr>
        <w:t>across all service systems</w:t>
      </w:r>
      <w:r w:rsidR="00663923">
        <w:rPr>
          <w:rFonts w:eastAsiaTheme="minorEastAsia" w:cs="Arial"/>
        </w:rPr>
        <w:t xml:space="preserve">, as well as </w:t>
      </w:r>
      <w:r w:rsidRPr="003051A2">
        <w:rPr>
          <w:rFonts w:eastAsiaTheme="minorEastAsia" w:cs="Arial"/>
        </w:rPr>
        <w:t>improving outcomes</w:t>
      </w:r>
      <w:r w:rsidR="00663923">
        <w:rPr>
          <w:rFonts w:eastAsiaTheme="minorEastAsia" w:cs="Arial"/>
        </w:rPr>
        <w:t xml:space="preserve"> </w:t>
      </w:r>
      <w:r w:rsidR="003D1F10">
        <w:rPr>
          <w:rFonts w:eastAsiaTheme="minorEastAsia" w:cs="Arial"/>
        </w:rPr>
        <w:t xml:space="preserve">with, </w:t>
      </w:r>
      <w:r w:rsidR="00663923">
        <w:rPr>
          <w:rFonts w:eastAsiaTheme="minorEastAsia" w:cs="Arial"/>
        </w:rPr>
        <w:t xml:space="preserve">for and </w:t>
      </w:r>
      <w:r w:rsidR="003D1F10">
        <w:rPr>
          <w:rFonts w:eastAsiaTheme="minorEastAsia" w:cs="Arial"/>
        </w:rPr>
        <w:t>the</w:t>
      </w:r>
      <w:r w:rsidR="00663923">
        <w:rPr>
          <w:rFonts w:eastAsiaTheme="minorEastAsia" w:cs="Arial"/>
        </w:rPr>
        <w:t xml:space="preserve"> rights of</w:t>
      </w:r>
      <w:r w:rsidRPr="003051A2">
        <w:rPr>
          <w:rFonts w:eastAsiaTheme="minorEastAsia" w:cs="Arial"/>
        </w:rPr>
        <w:t xml:space="preserve"> First Nations people with disability</w:t>
      </w:r>
      <w:r w:rsidR="00663923">
        <w:rPr>
          <w:rFonts w:eastAsiaTheme="minorEastAsia" w:cs="Arial"/>
        </w:rPr>
        <w:t>.</w:t>
      </w:r>
    </w:p>
    <w:p w14:paraId="2BD11320" w14:textId="77777777" w:rsidR="00E435A9" w:rsidRDefault="00E435A9" w:rsidP="00E435A9">
      <w:pPr>
        <w:spacing w:before="100" w:beforeAutospacing="1" w:after="120" w:line="240" w:lineRule="auto"/>
        <w:rPr>
          <w:rFonts w:eastAsiaTheme="minorEastAsia" w:cs="Arial"/>
        </w:rPr>
      </w:pPr>
    </w:p>
    <w:p w14:paraId="2C355DB1" w14:textId="5050D886" w:rsidR="00A64AF0" w:rsidRPr="00C420E0" w:rsidRDefault="00A64AF0" w:rsidP="00A64AF0">
      <w:pPr>
        <w:pStyle w:val="Heading1"/>
        <w:keepNext/>
        <w:keepLines/>
        <w:numPr>
          <w:ilvl w:val="0"/>
          <w:numId w:val="1"/>
        </w:numPr>
        <w:spacing w:before="0" w:after="240"/>
        <w:contextualSpacing w:val="0"/>
        <w:rPr>
          <w:rFonts w:cs="Arial"/>
          <w:b w:val="0"/>
          <w:bCs w:val="0"/>
          <w:sz w:val="40"/>
          <w:szCs w:val="40"/>
        </w:rPr>
      </w:pPr>
      <w:bookmarkStart w:id="23" w:name="_Toc97909965"/>
      <w:bookmarkStart w:id="24" w:name="_Toc98250010"/>
      <w:bookmarkStart w:id="25" w:name="_Toc107580371"/>
      <w:r w:rsidRPr="00C420E0">
        <w:rPr>
          <w:rStyle w:val="Heading2Char"/>
          <w:rFonts w:cs="Arial"/>
          <w:b/>
          <w:bCs/>
          <w:sz w:val="28"/>
          <w:szCs w:val="28"/>
        </w:rPr>
        <w:lastRenderedPageBreak/>
        <w:t>National Agreement on Closing the Gap</w:t>
      </w:r>
      <w:bookmarkEnd w:id="23"/>
      <w:bookmarkEnd w:id="24"/>
      <w:bookmarkEnd w:id="25"/>
    </w:p>
    <w:p w14:paraId="16582B2A" w14:textId="0DB1503C" w:rsidR="00A64AF0" w:rsidRPr="00C420E0" w:rsidRDefault="00A64AF0" w:rsidP="00A64AF0">
      <w:pPr>
        <w:spacing w:after="240"/>
        <w:rPr>
          <w:rFonts w:cs="Arial"/>
        </w:rPr>
      </w:pPr>
      <w:r w:rsidRPr="57778EFB">
        <w:rPr>
          <w:rFonts w:eastAsiaTheme="minorEastAsia" w:cs="Arial"/>
        </w:rPr>
        <w:t xml:space="preserve">The </w:t>
      </w:r>
      <w:r w:rsidRPr="00600C8C">
        <w:rPr>
          <w:rFonts w:eastAsiaTheme="minorEastAsia" w:cs="Arial"/>
          <w:i/>
        </w:rPr>
        <w:t>National Agreement on Closing the Gap</w:t>
      </w:r>
      <w:r w:rsidRPr="57778EFB">
        <w:rPr>
          <w:rFonts w:eastAsiaTheme="minorEastAsia" w:cs="Arial"/>
        </w:rPr>
        <w:t xml:space="preserve"> (the </w:t>
      </w:r>
      <w:r w:rsidRPr="00600C8C">
        <w:rPr>
          <w:rFonts w:eastAsiaTheme="minorEastAsia" w:cs="Arial"/>
          <w:i/>
        </w:rPr>
        <w:t>National Agreement</w:t>
      </w:r>
      <w:r w:rsidRPr="57778EFB">
        <w:rPr>
          <w:rFonts w:eastAsiaTheme="minorEastAsia" w:cs="Arial"/>
        </w:rPr>
        <w:t xml:space="preserve">) was endorsed in July 2020. </w:t>
      </w:r>
      <w:r w:rsidR="00B852EB" w:rsidRPr="57778EFB">
        <w:rPr>
          <w:rFonts w:eastAsiaTheme="minorEastAsia" w:cs="Arial"/>
        </w:rPr>
        <w:t>T</w:t>
      </w:r>
      <w:r w:rsidR="00B852EB">
        <w:rPr>
          <w:rFonts w:eastAsiaTheme="minorEastAsia" w:cs="Arial"/>
        </w:rPr>
        <w:t>he National</w:t>
      </w:r>
      <w:r w:rsidR="00B852EB" w:rsidRPr="57778EFB">
        <w:rPr>
          <w:rFonts w:eastAsiaTheme="minorEastAsia" w:cs="Arial"/>
        </w:rPr>
        <w:t xml:space="preserve"> </w:t>
      </w:r>
      <w:r w:rsidR="00B852EB">
        <w:rPr>
          <w:rFonts w:eastAsiaTheme="minorEastAsia" w:cs="Arial"/>
        </w:rPr>
        <w:t>A</w:t>
      </w:r>
      <w:r w:rsidRPr="57778EFB">
        <w:rPr>
          <w:rFonts w:eastAsiaTheme="minorEastAsia" w:cs="Arial"/>
        </w:rPr>
        <w:t xml:space="preserve">greement was developed in partnership </w:t>
      </w:r>
      <w:r w:rsidR="00B852EB">
        <w:rPr>
          <w:rFonts w:eastAsiaTheme="minorEastAsia" w:cs="Arial"/>
        </w:rPr>
        <w:t>with</w:t>
      </w:r>
      <w:r w:rsidR="00B852EB" w:rsidRPr="57778EFB">
        <w:rPr>
          <w:rFonts w:eastAsiaTheme="minorEastAsia" w:cs="Arial"/>
        </w:rPr>
        <w:t xml:space="preserve"> </w:t>
      </w:r>
      <w:r w:rsidRPr="57778EFB">
        <w:rPr>
          <w:rFonts w:eastAsiaTheme="minorEastAsia" w:cs="Arial"/>
        </w:rPr>
        <w:t xml:space="preserve">all Australian Governments (Commonwealth, States and Territories, and </w:t>
      </w:r>
      <w:r w:rsidR="00C9271C">
        <w:rPr>
          <w:rFonts w:eastAsiaTheme="minorEastAsia" w:cs="Arial"/>
        </w:rPr>
        <w:t xml:space="preserve">the </w:t>
      </w:r>
      <w:r w:rsidRPr="57778EFB">
        <w:rPr>
          <w:rFonts w:eastAsiaTheme="minorEastAsia" w:cs="Arial"/>
        </w:rPr>
        <w:t xml:space="preserve">Local Government Authority) and the Coalition of Aboriginal and Torres Strait Islander Peak Organisations (the Parties).  </w:t>
      </w:r>
    </w:p>
    <w:p w14:paraId="4F7CB842" w14:textId="7FCAEF20" w:rsidR="00A64AF0" w:rsidRPr="00C420E0" w:rsidRDefault="00A64AF0" w:rsidP="00A64AF0">
      <w:pPr>
        <w:spacing w:after="240"/>
        <w:rPr>
          <w:rFonts w:cs="Arial"/>
        </w:rPr>
      </w:pPr>
      <w:r w:rsidRPr="57778EFB">
        <w:rPr>
          <w:rFonts w:eastAsiaTheme="minorEastAsia" w:cs="Arial"/>
        </w:rPr>
        <w:t>At the centre of the National Agreement are four Priority Reforms that focus on changing the way governments work with Aboriginal and Torres Strait Islander people</w:t>
      </w:r>
      <w:r w:rsidR="00B92D5F">
        <w:rPr>
          <w:rFonts w:eastAsiaTheme="minorEastAsia" w:cs="Arial"/>
        </w:rPr>
        <w:t>s</w:t>
      </w:r>
      <w:r w:rsidRPr="57778EFB">
        <w:rPr>
          <w:rFonts w:eastAsiaTheme="minorEastAsia" w:cs="Arial"/>
        </w:rPr>
        <w:t>. They are:</w:t>
      </w:r>
    </w:p>
    <w:p w14:paraId="7EB5992F" w14:textId="77777777" w:rsidR="00A64AF0" w:rsidRPr="00C420E0" w:rsidRDefault="00A64AF0" w:rsidP="00F911D6">
      <w:pPr>
        <w:pStyle w:val="ListParagraph"/>
        <w:numPr>
          <w:ilvl w:val="0"/>
          <w:numId w:val="12"/>
        </w:numPr>
        <w:spacing w:after="240"/>
        <w:rPr>
          <w:rFonts w:cs="Arial"/>
        </w:rPr>
      </w:pPr>
      <w:r w:rsidRPr="57778EFB">
        <w:rPr>
          <w:rFonts w:eastAsiaTheme="minorEastAsia" w:cs="Arial"/>
        </w:rPr>
        <w:t xml:space="preserve">Formal partnerships and shared decision-making  </w:t>
      </w:r>
    </w:p>
    <w:p w14:paraId="17C29EC8" w14:textId="665FBB0D" w:rsidR="00A64AF0" w:rsidRPr="00C420E0" w:rsidRDefault="00A64AF0" w:rsidP="00F911D6">
      <w:pPr>
        <w:pStyle w:val="ListParagraph"/>
        <w:numPr>
          <w:ilvl w:val="0"/>
          <w:numId w:val="12"/>
        </w:numPr>
        <w:spacing w:after="240"/>
        <w:rPr>
          <w:rFonts w:cs="Arial"/>
        </w:rPr>
      </w:pPr>
      <w:r w:rsidRPr="57778EFB">
        <w:rPr>
          <w:rFonts w:eastAsiaTheme="minorEastAsia" w:cs="Arial"/>
        </w:rPr>
        <w:t xml:space="preserve">Building the </w:t>
      </w:r>
      <w:r w:rsidR="00B852EB">
        <w:rPr>
          <w:rFonts w:eastAsiaTheme="minorEastAsia" w:cs="Arial"/>
        </w:rPr>
        <w:t>c</w:t>
      </w:r>
      <w:r w:rsidRPr="57778EFB">
        <w:rPr>
          <w:rFonts w:eastAsiaTheme="minorEastAsia" w:cs="Arial"/>
        </w:rPr>
        <w:t xml:space="preserve">ommunity-controlled sector  </w:t>
      </w:r>
    </w:p>
    <w:p w14:paraId="20521821" w14:textId="3919A5E9" w:rsidR="00A64AF0" w:rsidRPr="00C420E0" w:rsidRDefault="00A64AF0" w:rsidP="00F911D6">
      <w:pPr>
        <w:pStyle w:val="ListParagraph"/>
        <w:numPr>
          <w:ilvl w:val="0"/>
          <w:numId w:val="12"/>
        </w:numPr>
        <w:spacing w:after="240"/>
        <w:rPr>
          <w:rFonts w:cs="Arial"/>
        </w:rPr>
      </w:pPr>
      <w:r w:rsidRPr="57778EFB">
        <w:rPr>
          <w:rFonts w:eastAsiaTheme="minorEastAsia" w:cs="Arial"/>
        </w:rPr>
        <w:t xml:space="preserve">Transforming </w:t>
      </w:r>
      <w:r w:rsidR="00B852EB">
        <w:rPr>
          <w:rFonts w:eastAsiaTheme="minorEastAsia" w:cs="Arial"/>
        </w:rPr>
        <w:t>g</w:t>
      </w:r>
      <w:r w:rsidRPr="57778EFB">
        <w:rPr>
          <w:rFonts w:eastAsiaTheme="minorEastAsia" w:cs="Arial"/>
        </w:rPr>
        <w:t xml:space="preserve">overnment </w:t>
      </w:r>
      <w:r w:rsidR="00B852EB">
        <w:rPr>
          <w:rFonts w:eastAsiaTheme="minorEastAsia" w:cs="Arial"/>
        </w:rPr>
        <w:t>o</w:t>
      </w:r>
      <w:r w:rsidRPr="57778EFB">
        <w:rPr>
          <w:rFonts w:eastAsiaTheme="minorEastAsia" w:cs="Arial"/>
        </w:rPr>
        <w:t xml:space="preserve">rganisations </w:t>
      </w:r>
    </w:p>
    <w:p w14:paraId="433F8726" w14:textId="29EEC489" w:rsidR="00DC6439" w:rsidRPr="00DC6439" w:rsidRDefault="00A64AF0" w:rsidP="00F911D6">
      <w:pPr>
        <w:pStyle w:val="ListParagraph"/>
        <w:numPr>
          <w:ilvl w:val="0"/>
          <w:numId w:val="12"/>
        </w:numPr>
        <w:spacing w:after="240"/>
        <w:rPr>
          <w:rFonts w:cs="Arial"/>
        </w:rPr>
      </w:pPr>
      <w:r w:rsidRPr="57778EFB">
        <w:rPr>
          <w:rFonts w:eastAsiaTheme="minorEastAsia" w:cs="Arial"/>
        </w:rPr>
        <w:t xml:space="preserve">Shared access to </w:t>
      </w:r>
      <w:r w:rsidR="00B852EB">
        <w:rPr>
          <w:rFonts w:eastAsiaTheme="minorEastAsia" w:cs="Arial"/>
        </w:rPr>
        <w:t>d</w:t>
      </w:r>
      <w:r w:rsidRPr="57778EFB">
        <w:rPr>
          <w:rFonts w:eastAsiaTheme="minorEastAsia" w:cs="Arial"/>
        </w:rPr>
        <w:t xml:space="preserve">ata and </w:t>
      </w:r>
      <w:r w:rsidR="00B852EB">
        <w:rPr>
          <w:rFonts w:eastAsiaTheme="minorEastAsia" w:cs="Arial"/>
        </w:rPr>
        <w:t>i</w:t>
      </w:r>
      <w:r w:rsidRPr="57778EFB">
        <w:rPr>
          <w:rFonts w:eastAsiaTheme="minorEastAsia" w:cs="Arial"/>
        </w:rPr>
        <w:t xml:space="preserve">nformation at a </w:t>
      </w:r>
      <w:r w:rsidR="00B852EB">
        <w:rPr>
          <w:rFonts w:eastAsiaTheme="minorEastAsia" w:cs="Arial"/>
        </w:rPr>
        <w:t>r</w:t>
      </w:r>
      <w:r w:rsidRPr="57778EFB">
        <w:rPr>
          <w:rFonts w:eastAsiaTheme="minorEastAsia" w:cs="Arial"/>
        </w:rPr>
        <w:t xml:space="preserve">egional </w:t>
      </w:r>
      <w:r w:rsidR="00B852EB">
        <w:rPr>
          <w:rFonts w:eastAsiaTheme="minorEastAsia" w:cs="Arial"/>
        </w:rPr>
        <w:t>l</w:t>
      </w:r>
      <w:r w:rsidRPr="57778EFB">
        <w:rPr>
          <w:rFonts w:eastAsiaTheme="minorEastAsia" w:cs="Arial"/>
        </w:rPr>
        <w:t xml:space="preserve">evel   </w:t>
      </w:r>
    </w:p>
    <w:p w14:paraId="19610186" w14:textId="77777777" w:rsidR="00253A5C" w:rsidRPr="00C420E0" w:rsidRDefault="00253A5C" w:rsidP="00A64AF0">
      <w:pPr>
        <w:spacing w:after="0"/>
        <w:rPr>
          <w:rFonts w:cs="Arial"/>
        </w:rPr>
      </w:pPr>
    </w:p>
    <w:p w14:paraId="27D1367D" w14:textId="47F6808E" w:rsidR="00A64AF0" w:rsidRPr="00C420E0" w:rsidRDefault="00A64AF0" w:rsidP="00A64AF0">
      <w:pPr>
        <w:pStyle w:val="ListParagraph"/>
        <w:numPr>
          <w:ilvl w:val="1"/>
          <w:numId w:val="1"/>
        </w:numPr>
        <w:spacing w:after="120"/>
        <w:ind w:left="426" w:hanging="426"/>
        <w:rPr>
          <w:rFonts w:cs="Arial"/>
          <w:sz w:val="24"/>
          <w:szCs w:val="24"/>
          <w:lang w:val="en-GB"/>
        </w:rPr>
      </w:pPr>
      <w:bookmarkStart w:id="26" w:name="_Toc97909966"/>
      <w:bookmarkStart w:id="27" w:name="_Toc98250011"/>
      <w:bookmarkStart w:id="28" w:name="_Toc107580372"/>
      <w:r w:rsidRPr="00C420E0">
        <w:rPr>
          <w:rStyle w:val="Heading3Char"/>
          <w:rFonts w:cs="Arial"/>
          <w:sz w:val="24"/>
          <w:szCs w:val="24"/>
          <w:lang w:val="en-GB"/>
        </w:rPr>
        <w:t>Priority Reform Two - Strengthening the Community</w:t>
      </w:r>
      <w:r w:rsidR="00B852EB">
        <w:rPr>
          <w:rStyle w:val="Heading3Char"/>
          <w:rFonts w:cs="Arial"/>
          <w:sz w:val="24"/>
          <w:szCs w:val="24"/>
          <w:lang w:val="en-GB"/>
        </w:rPr>
        <w:t>-</w:t>
      </w:r>
      <w:r w:rsidRPr="00C420E0">
        <w:rPr>
          <w:rStyle w:val="Heading3Char"/>
          <w:rFonts w:cs="Arial"/>
          <w:sz w:val="24"/>
          <w:szCs w:val="24"/>
          <w:lang w:val="en-GB"/>
        </w:rPr>
        <w:t>Controlled Sector</w:t>
      </w:r>
      <w:bookmarkEnd w:id="26"/>
      <w:bookmarkEnd w:id="27"/>
      <w:bookmarkEnd w:id="28"/>
    </w:p>
    <w:p w14:paraId="202417FA" w14:textId="16DA0C6A" w:rsidR="00A64AF0" w:rsidRPr="00C420E0" w:rsidRDefault="00A64AF0" w:rsidP="00A64AF0">
      <w:pPr>
        <w:spacing w:after="240"/>
        <w:rPr>
          <w:rFonts w:cs="Arial"/>
          <w:lang w:val="en-GB"/>
        </w:rPr>
      </w:pPr>
      <w:r w:rsidRPr="57778EFB">
        <w:rPr>
          <w:rFonts w:eastAsiaTheme="minorEastAsia" w:cs="Arial"/>
          <w:lang w:val="en-GB"/>
        </w:rPr>
        <w:t xml:space="preserve">Priority Reform Two commits Parties to build strong Aboriginal and Torres Strait Islander </w:t>
      </w:r>
      <w:r w:rsidR="00B852EB">
        <w:rPr>
          <w:rFonts w:eastAsiaTheme="minorEastAsia" w:cs="Arial"/>
        </w:rPr>
        <w:t xml:space="preserve">community-controlled </w:t>
      </w:r>
      <w:r w:rsidRPr="57778EFB">
        <w:rPr>
          <w:rFonts w:eastAsiaTheme="minorEastAsia" w:cs="Arial"/>
          <w:lang w:val="en-GB"/>
        </w:rPr>
        <w:t>sectors to deliver service</w:t>
      </w:r>
      <w:r w:rsidR="00C9271C">
        <w:rPr>
          <w:rFonts w:eastAsiaTheme="minorEastAsia" w:cs="Arial"/>
          <w:lang w:val="en-GB"/>
        </w:rPr>
        <w:t>s that</w:t>
      </w:r>
      <w:r w:rsidRPr="57778EFB">
        <w:rPr>
          <w:rFonts w:eastAsiaTheme="minorEastAsia" w:cs="Arial"/>
          <w:lang w:val="en-GB"/>
        </w:rPr>
        <w:t xml:space="preserve"> support </w:t>
      </w:r>
      <w:r w:rsidR="00C9271C">
        <w:rPr>
          <w:rFonts w:eastAsiaTheme="minorEastAsia" w:cs="Arial"/>
          <w:lang w:val="en-GB"/>
        </w:rPr>
        <w:t>progress under the National Agreement</w:t>
      </w:r>
      <w:r w:rsidRPr="57778EFB">
        <w:rPr>
          <w:rFonts w:eastAsiaTheme="minorEastAsia" w:cs="Arial"/>
          <w:lang w:val="en-GB"/>
        </w:rPr>
        <w:t>. Community</w:t>
      </w:r>
      <w:r w:rsidR="00B852EB">
        <w:rPr>
          <w:rFonts w:eastAsiaTheme="minorEastAsia" w:cs="Arial"/>
          <w:lang w:val="en-GB"/>
        </w:rPr>
        <w:t>-</w:t>
      </w:r>
      <w:r w:rsidRPr="57778EFB">
        <w:rPr>
          <w:rFonts w:eastAsiaTheme="minorEastAsia" w:cs="Arial"/>
          <w:lang w:val="en-GB"/>
        </w:rPr>
        <w:t>controlled organisations deliver services that strengthen and empower Aboriginal and Torres Strait Islander</w:t>
      </w:r>
      <w:r w:rsidR="00C9271C">
        <w:rPr>
          <w:rFonts w:eastAsiaTheme="minorEastAsia" w:cs="Arial"/>
          <w:lang w:val="en-GB"/>
        </w:rPr>
        <w:t xml:space="preserve"> peoples, families and</w:t>
      </w:r>
      <w:r w:rsidRPr="57778EFB">
        <w:rPr>
          <w:rFonts w:eastAsiaTheme="minorEastAsia" w:cs="Arial"/>
          <w:lang w:val="en-GB"/>
        </w:rPr>
        <w:t xml:space="preserve"> communities and are:</w:t>
      </w:r>
    </w:p>
    <w:p w14:paraId="23B89F00" w14:textId="77777777" w:rsidR="00A64AF0" w:rsidRPr="00C420E0" w:rsidRDefault="00A64AF0" w:rsidP="00F911D6">
      <w:pPr>
        <w:pStyle w:val="ListParagraph"/>
        <w:numPr>
          <w:ilvl w:val="0"/>
          <w:numId w:val="10"/>
        </w:numPr>
        <w:spacing w:after="240"/>
        <w:rPr>
          <w:rFonts w:cs="Arial"/>
        </w:rPr>
      </w:pPr>
      <w:r w:rsidRPr="57778EFB">
        <w:rPr>
          <w:rFonts w:eastAsiaTheme="minorEastAsia" w:cs="Arial"/>
          <w:lang w:val="en-GB"/>
        </w:rPr>
        <w:t>Incorporated under relevant legislation and not-for-profit</w:t>
      </w:r>
    </w:p>
    <w:p w14:paraId="7CB879EB" w14:textId="502CAC2F" w:rsidR="00A64AF0" w:rsidRPr="00C420E0" w:rsidRDefault="00A64AF0" w:rsidP="00F911D6">
      <w:pPr>
        <w:pStyle w:val="ListParagraph"/>
        <w:numPr>
          <w:ilvl w:val="0"/>
          <w:numId w:val="10"/>
        </w:numPr>
        <w:spacing w:after="240"/>
        <w:rPr>
          <w:rFonts w:cs="Arial"/>
        </w:rPr>
      </w:pPr>
      <w:r w:rsidRPr="57778EFB">
        <w:rPr>
          <w:rFonts w:eastAsiaTheme="minorEastAsia" w:cs="Arial"/>
          <w:lang w:val="en-GB"/>
        </w:rPr>
        <w:t>Controlled and operated by Aboriginal and Torres Strait Islander people</w:t>
      </w:r>
      <w:r w:rsidR="00C9271C">
        <w:rPr>
          <w:rFonts w:eastAsiaTheme="minorEastAsia" w:cs="Arial"/>
          <w:lang w:val="en-GB"/>
        </w:rPr>
        <w:t>s</w:t>
      </w:r>
    </w:p>
    <w:p w14:paraId="4C2A320B" w14:textId="77777777" w:rsidR="00A64AF0" w:rsidRPr="00C420E0" w:rsidRDefault="00A64AF0" w:rsidP="00F911D6">
      <w:pPr>
        <w:pStyle w:val="ListParagraph"/>
        <w:numPr>
          <w:ilvl w:val="0"/>
          <w:numId w:val="10"/>
        </w:numPr>
        <w:spacing w:after="240"/>
        <w:rPr>
          <w:rFonts w:cs="Arial"/>
        </w:rPr>
      </w:pPr>
      <w:r w:rsidRPr="57778EFB">
        <w:rPr>
          <w:rFonts w:eastAsiaTheme="minorEastAsia" w:cs="Arial"/>
          <w:lang w:val="en-GB"/>
        </w:rPr>
        <w:t>Connected to the community, or communities, in which they deliver services</w:t>
      </w:r>
    </w:p>
    <w:p w14:paraId="09CEABA3" w14:textId="77777777" w:rsidR="00A64AF0" w:rsidRPr="00C420E0" w:rsidRDefault="00A64AF0" w:rsidP="00F911D6">
      <w:pPr>
        <w:pStyle w:val="ListParagraph"/>
        <w:numPr>
          <w:ilvl w:val="0"/>
          <w:numId w:val="10"/>
        </w:numPr>
        <w:spacing w:after="240"/>
        <w:rPr>
          <w:rFonts w:cs="Arial"/>
        </w:rPr>
      </w:pPr>
      <w:r w:rsidRPr="57778EFB">
        <w:rPr>
          <w:rFonts w:eastAsiaTheme="minorEastAsia" w:cs="Arial"/>
          <w:lang w:val="en-GB"/>
        </w:rPr>
        <w:t>Governed by a majority Aboriginal and Torres Strait Islander governing body</w:t>
      </w:r>
    </w:p>
    <w:p w14:paraId="589B454F" w14:textId="3B4BAC7F" w:rsidR="00A64AF0" w:rsidRPr="00C420E0" w:rsidRDefault="00A64AF0" w:rsidP="00A64AF0">
      <w:pPr>
        <w:spacing w:after="240"/>
        <w:rPr>
          <w:rFonts w:cs="Arial"/>
        </w:rPr>
      </w:pPr>
      <w:r w:rsidRPr="57778EFB">
        <w:rPr>
          <w:rFonts w:eastAsiaTheme="minorEastAsia" w:cs="Arial"/>
          <w:lang w:val="en-GB"/>
        </w:rPr>
        <w:t xml:space="preserve">Disability is identified as one of four initial sectors as part of a joint national strengthening effort and the development of a three-year Sector Strengthening Plan. The other sectors </w:t>
      </w:r>
      <w:r w:rsidRPr="57778EFB">
        <w:rPr>
          <w:rFonts w:eastAsiaTheme="minorEastAsia" w:cs="Arial"/>
        </w:rPr>
        <w:t xml:space="preserve">are Early Childhood Care and Development; Housing; and Health (Clauses 48-50). The sectors were chosen due to their potential to have cross-cutting impact </w:t>
      </w:r>
      <w:r w:rsidR="00226359">
        <w:rPr>
          <w:rFonts w:eastAsiaTheme="minorEastAsia" w:cs="Arial"/>
        </w:rPr>
        <w:t>over</w:t>
      </w:r>
      <w:r w:rsidRPr="57778EFB">
        <w:rPr>
          <w:rFonts w:eastAsiaTheme="minorEastAsia" w:cs="Arial"/>
        </w:rPr>
        <w:t xml:space="preserve"> a</w:t>
      </w:r>
      <w:r w:rsidR="00226359">
        <w:rPr>
          <w:rFonts w:eastAsiaTheme="minorEastAsia" w:cs="Arial"/>
        </w:rPr>
        <w:t xml:space="preserve"> wide-</w:t>
      </w:r>
      <w:r w:rsidRPr="57778EFB">
        <w:rPr>
          <w:rFonts w:eastAsiaTheme="minorEastAsia" w:cs="Arial"/>
        </w:rPr>
        <w:t>range of</w:t>
      </w:r>
      <w:r w:rsidR="00226359">
        <w:rPr>
          <w:rFonts w:eastAsiaTheme="minorEastAsia" w:cs="Arial"/>
        </w:rPr>
        <w:t xml:space="preserve"> the 17</w:t>
      </w:r>
      <w:r w:rsidRPr="57778EFB">
        <w:rPr>
          <w:rFonts w:eastAsiaTheme="minorEastAsia" w:cs="Arial"/>
        </w:rPr>
        <w:t xml:space="preserve"> </w:t>
      </w:r>
      <w:r w:rsidR="00226359">
        <w:rPr>
          <w:rFonts w:eastAsiaTheme="minorEastAsia" w:cs="Arial"/>
        </w:rPr>
        <w:t xml:space="preserve">socio-economic </w:t>
      </w:r>
      <w:r w:rsidRPr="57778EFB">
        <w:rPr>
          <w:rFonts w:eastAsiaTheme="minorEastAsia" w:cs="Arial"/>
        </w:rPr>
        <w:t>targets</w:t>
      </w:r>
      <w:r w:rsidR="00226359">
        <w:rPr>
          <w:rFonts w:eastAsiaTheme="minorEastAsia" w:cs="Arial"/>
        </w:rPr>
        <w:t xml:space="preserve"> identified under the National Agreement</w:t>
      </w:r>
      <w:r w:rsidRPr="57778EFB">
        <w:rPr>
          <w:rFonts w:eastAsiaTheme="minorEastAsia" w:cs="Arial"/>
        </w:rPr>
        <w:t>, while also enabling positive structural change in</w:t>
      </w:r>
      <w:r w:rsidR="00226359">
        <w:rPr>
          <w:rFonts w:eastAsiaTheme="minorEastAsia" w:cs="Arial"/>
        </w:rPr>
        <w:t xml:space="preserve"> the</w:t>
      </w:r>
      <w:r w:rsidRPr="57778EFB">
        <w:rPr>
          <w:rFonts w:eastAsiaTheme="minorEastAsia" w:cs="Arial"/>
        </w:rPr>
        <w:t xml:space="preserve"> most immedi</w:t>
      </w:r>
      <w:r w:rsidR="00226359">
        <w:rPr>
          <w:rFonts w:eastAsiaTheme="minorEastAsia" w:cs="Arial"/>
        </w:rPr>
        <w:t xml:space="preserve">ate and relevant policy areas. </w:t>
      </w:r>
      <w:r w:rsidRPr="57778EFB">
        <w:rPr>
          <w:rFonts w:eastAsiaTheme="minorEastAsia" w:cs="Arial"/>
        </w:rPr>
        <w:t>There may be other sector strengthening plans in the future (clause 54).</w:t>
      </w:r>
    </w:p>
    <w:p w14:paraId="57BED146" w14:textId="77777777" w:rsidR="00A64AF0" w:rsidRPr="008C00CC" w:rsidRDefault="00A64AF0" w:rsidP="00A64AF0">
      <w:pPr>
        <w:spacing w:after="240"/>
        <w:rPr>
          <w:rFonts w:eastAsiaTheme="minorEastAsia" w:cs="Arial"/>
        </w:rPr>
      </w:pPr>
      <w:r w:rsidRPr="57778EFB">
        <w:rPr>
          <w:rFonts w:eastAsiaTheme="minorEastAsia" w:cs="Arial"/>
        </w:rPr>
        <w:t>The National Agreement states that elements of a strong sector are:</w:t>
      </w:r>
    </w:p>
    <w:p w14:paraId="4E6F41A5" w14:textId="77777777" w:rsidR="00A64AF0" w:rsidRPr="00C420E0" w:rsidRDefault="00A64AF0" w:rsidP="00F911D6">
      <w:pPr>
        <w:pStyle w:val="ListParagraph"/>
        <w:numPr>
          <w:ilvl w:val="0"/>
          <w:numId w:val="11"/>
        </w:numPr>
        <w:rPr>
          <w:rFonts w:cs="Arial"/>
        </w:rPr>
      </w:pPr>
      <w:r w:rsidRPr="57778EFB">
        <w:rPr>
          <w:rFonts w:eastAsia="Arial" w:cs="Arial"/>
          <w:lang w:val="en-US"/>
        </w:rPr>
        <w:t>Where there is sustained capacity building and investment</w:t>
      </w:r>
    </w:p>
    <w:p w14:paraId="1D364144" w14:textId="77777777" w:rsidR="00A64AF0" w:rsidRPr="00C420E0" w:rsidRDefault="00A64AF0" w:rsidP="00F911D6">
      <w:pPr>
        <w:pStyle w:val="ListParagraph"/>
        <w:numPr>
          <w:ilvl w:val="0"/>
          <w:numId w:val="11"/>
        </w:numPr>
        <w:rPr>
          <w:rFonts w:cs="Arial"/>
        </w:rPr>
      </w:pPr>
      <w:r w:rsidRPr="57778EFB">
        <w:rPr>
          <w:rFonts w:eastAsia="Arial" w:cs="Arial"/>
          <w:lang w:val="en-US"/>
        </w:rPr>
        <w:t>Where there is a dedicated and identified Aboriginal and Torres Strait Islander workforce</w:t>
      </w:r>
    </w:p>
    <w:p w14:paraId="45729DE0" w14:textId="77777777" w:rsidR="00A64AF0" w:rsidRPr="00C420E0" w:rsidRDefault="00A64AF0" w:rsidP="00F911D6">
      <w:pPr>
        <w:pStyle w:val="ListParagraph"/>
        <w:numPr>
          <w:ilvl w:val="0"/>
          <w:numId w:val="11"/>
        </w:numPr>
        <w:rPr>
          <w:rFonts w:cs="Arial"/>
        </w:rPr>
      </w:pPr>
      <w:r w:rsidRPr="57778EFB">
        <w:rPr>
          <w:rFonts w:eastAsia="Arial" w:cs="Arial"/>
          <w:lang w:val="en-US"/>
        </w:rPr>
        <w:t>That are supported by a Peak Body which has strong governance, policy development, and influencing capacity</w:t>
      </w:r>
    </w:p>
    <w:p w14:paraId="591F81DA" w14:textId="77777777" w:rsidR="00A64AF0" w:rsidRPr="00C420E0" w:rsidRDefault="00A64AF0" w:rsidP="00F911D6">
      <w:pPr>
        <w:pStyle w:val="ListParagraph"/>
        <w:numPr>
          <w:ilvl w:val="0"/>
          <w:numId w:val="11"/>
        </w:numPr>
        <w:rPr>
          <w:rFonts w:cs="Arial"/>
        </w:rPr>
      </w:pPr>
      <w:r w:rsidRPr="57778EFB">
        <w:rPr>
          <w:rFonts w:eastAsia="Arial" w:cs="Arial"/>
          <w:lang w:val="en-US"/>
        </w:rPr>
        <w:t>Have a dedicated, reliable and consistent funding model designed to suit the types of services required by communities</w:t>
      </w:r>
    </w:p>
    <w:p w14:paraId="366BAF29" w14:textId="49367A6D" w:rsidR="00A64AF0" w:rsidRPr="00253A5C" w:rsidRDefault="00A64AF0" w:rsidP="00A64AF0">
      <w:pPr>
        <w:rPr>
          <w:rFonts w:eastAsiaTheme="minorEastAsia" w:cs="Arial"/>
        </w:rPr>
      </w:pPr>
      <w:r w:rsidRPr="57778EFB">
        <w:rPr>
          <w:rFonts w:eastAsiaTheme="minorEastAsia" w:cs="Arial"/>
        </w:rPr>
        <w:t>The Government Parties also commit</w:t>
      </w:r>
      <w:r w:rsidR="00226359">
        <w:rPr>
          <w:rFonts w:eastAsiaTheme="minorEastAsia" w:cs="Arial"/>
        </w:rPr>
        <w:t>ted</w:t>
      </w:r>
      <w:r w:rsidRPr="57778EFB">
        <w:rPr>
          <w:rFonts w:eastAsiaTheme="minorEastAsia" w:cs="Arial"/>
        </w:rPr>
        <w:t xml:space="preserve"> to increase the proportion of services delivered by Aboriginal and Torres Strait Islander organisations</w:t>
      </w:r>
      <w:r w:rsidR="00226359">
        <w:rPr>
          <w:rFonts w:eastAsiaTheme="minorEastAsia" w:cs="Arial"/>
        </w:rPr>
        <w:t>, particularly community-controlled</w:t>
      </w:r>
      <w:r w:rsidRPr="57778EFB">
        <w:rPr>
          <w:rFonts w:eastAsiaTheme="minorEastAsia" w:cs="Arial"/>
        </w:rPr>
        <w:t xml:space="preserve"> </w:t>
      </w:r>
      <w:r w:rsidR="00226359">
        <w:rPr>
          <w:rFonts w:eastAsiaTheme="minorEastAsia" w:cs="Arial"/>
        </w:rPr>
        <w:t xml:space="preserve">organisations </w:t>
      </w:r>
      <w:r w:rsidRPr="57778EFB">
        <w:rPr>
          <w:rFonts w:eastAsiaTheme="minorEastAsia" w:cs="Arial"/>
        </w:rPr>
        <w:t xml:space="preserve">(clause 55) and to improve </w:t>
      </w:r>
      <w:r w:rsidR="00226359">
        <w:rPr>
          <w:rFonts w:eastAsiaTheme="minorEastAsia" w:cs="Arial"/>
        </w:rPr>
        <w:t xml:space="preserve">the </w:t>
      </w:r>
      <w:r w:rsidRPr="57778EFB">
        <w:rPr>
          <w:rFonts w:eastAsiaTheme="minorEastAsia" w:cs="Arial"/>
        </w:rPr>
        <w:t xml:space="preserve">transparency of resource allocation to, and </w:t>
      </w:r>
      <w:r w:rsidRPr="57778EFB">
        <w:rPr>
          <w:rFonts w:eastAsiaTheme="minorEastAsia" w:cs="Arial"/>
        </w:rPr>
        <w:lastRenderedPageBreak/>
        <w:t xml:space="preserve">distribution by, mainstream institutions in relation to dedicated Aboriginal  and Torres Strait Islander service-delivery (clause 59(d)).  </w:t>
      </w:r>
    </w:p>
    <w:p w14:paraId="4FA0C788" w14:textId="77777777" w:rsidR="00663923" w:rsidRPr="003E2355" w:rsidRDefault="00663923" w:rsidP="00A64AF0">
      <w:pPr>
        <w:rPr>
          <w:rFonts w:eastAsiaTheme="minorEastAsia" w:cs="Arial"/>
        </w:rPr>
      </w:pPr>
    </w:p>
    <w:p w14:paraId="5C2B7D94" w14:textId="797F3F60" w:rsidR="00A64AF0" w:rsidRPr="00C420E0" w:rsidRDefault="00226359" w:rsidP="00A64AF0">
      <w:pPr>
        <w:pStyle w:val="ListParagraph"/>
        <w:numPr>
          <w:ilvl w:val="1"/>
          <w:numId w:val="1"/>
        </w:numPr>
        <w:spacing w:after="120"/>
        <w:ind w:left="567" w:hanging="567"/>
        <w:rPr>
          <w:rStyle w:val="Heading3Char"/>
          <w:rFonts w:cs="Arial"/>
          <w:sz w:val="24"/>
          <w:szCs w:val="24"/>
          <w:lang w:val="en-GB"/>
        </w:rPr>
      </w:pPr>
      <w:bookmarkStart w:id="29" w:name="_Toc97909967"/>
      <w:bookmarkStart w:id="30" w:name="_Toc98250012"/>
      <w:bookmarkStart w:id="31" w:name="_Toc107580373"/>
      <w:r>
        <w:rPr>
          <w:rStyle w:val="Heading3Char"/>
          <w:rFonts w:cs="Arial"/>
          <w:sz w:val="24"/>
          <w:szCs w:val="24"/>
          <w:lang w:val="en-GB"/>
        </w:rPr>
        <w:t xml:space="preserve">The </w:t>
      </w:r>
      <w:r w:rsidR="00A64AF0" w:rsidRPr="00C420E0">
        <w:rPr>
          <w:rStyle w:val="Heading3Char"/>
          <w:rFonts w:cs="Arial"/>
          <w:sz w:val="24"/>
          <w:szCs w:val="24"/>
          <w:lang w:val="en-GB"/>
        </w:rPr>
        <w:t>Disability Sector Strengthening Plan</w:t>
      </w:r>
      <w:bookmarkEnd w:id="29"/>
      <w:r w:rsidR="00621399">
        <w:rPr>
          <w:rStyle w:val="Heading3Char"/>
          <w:rFonts w:cs="Arial"/>
          <w:sz w:val="24"/>
          <w:szCs w:val="24"/>
          <w:lang w:val="en-GB"/>
        </w:rPr>
        <w:t xml:space="preserve"> as a Resource</w:t>
      </w:r>
      <w:bookmarkEnd w:id="30"/>
      <w:bookmarkEnd w:id="31"/>
    </w:p>
    <w:p w14:paraId="0B7D6DC3" w14:textId="4FC597C3" w:rsidR="00A64AF0" w:rsidRPr="00C420E0" w:rsidRDefault="00A64AF0" w:rsidP="00FB3C0C">
      <w:pPr>
        <w:spacing w:before="240" w:after="240"/>
        <w:rPr>
          <w:rFonts w:cs="Arial"/>
        </w:rPr>
      </w:pPr>
      <w:r w:rsidRPr="57778EFB">
        <w:rPr>
          <w:rFonts w:cs="Arial"/>
        </w:rPr>
        <w:t xml:space="preserve">This Disability </w:t>
      </w:r>
      <w:r w:rsidR="00A21FEC">
        <w:rPr>
          <w:rFonts w:cs="Arial"/>
        </w:rPr>
        <w:t>SSP</w:t>
      </w:r>
      <w:r w:rsidR="00284D5A">
        <w:rPr>
          <w:rFonts w:cs="Arial"/>
        </w:rPr>
        <w:t xml:space="preserve"> outlines high-</w:t>
      </w:r>
      <w:r w:rsidRPr="57778EFB">
        <w:rPr>
          <w:rFonts w:cs="Arial"/>
        </w:rPr>
        <w:t xml:space="preserve">level priorities and actions at a national level, which all stakeholders, through </w:t>
      </w:r>
      <w:r w:rsidR="00F563FF">
        <w:rPr>
          <w:rFonts w:cs="Arial"/>
        </w:rPr>
        <w:t xml:space="preserve">the </w:t>
      </w:r>
      <w:r w:rsidRPr="57778EFB">
        <w:rPr>
          <w:rFonts w:cs="Arial"/>
        </w:rPr>
        <w:t xml:space="preserve">Joint Council, agree to in-principle. </w:t>
      </w:r>
      <w:r w:rsidR="00D22353" w:rsidRPr="003E2355">
        <w:rPr>
          <w:rFonts w:eastAsiaTheme="minorEastAsia" w:cs="Arial"/>
        </w:rPr>
        <w:t xml:space="preserve">In recognition of the complexity associated with the implementation of the Disability SSP all </w:t>
      </w:r>
      <w:r w:rsidR="00621399">
        <w:rPr>
          <w:rFonts w:eastAsiaTheme="minorEastAsia" w:cs="Arial"/>
        </w:rPr>
        <w:t>Parties</w:t>
      </w:r>
      <w:r w:rsidR="00D22353" w:rsidRPr="003E2355">
        <w:rPr>
          <w:rFonts w:eastAsiaTheme="minorEastAsia" w:cs="Arial"/>
        </w:rPr>
        <w:t xml:space="preserve"> are afforded flexibility to develop actions that support the achievement of one (or more) of the Disability SSP priorities and meet jurisdictional and/ or organisational-specific objectives, in accordance with their own policies, budget priorities and timeframes. </w:t>
      </w:r>
    </w:p>
    <w:p w14:paraId="65E880E5" w14:textId="45C14BAC" w:rsidR="00A64AF0" w:rsidRDefault="00A64AF0" w:rsidP="00A64AF0">
      <w:pPr>
        <w:spacing w:before="240" w:after="240"/>
        <w:rPr>
          <w:rFonts w:cs="Arial"/>
        </w:rPr>
      </w:pPr>
      <w:r w:rsidRPr="57778EFB">
        <w:rPr>
          <w:rFonts w:cs="Arial"/>
        </w:rPr>
        <w:t>Jurisdictions, through shared decision-making processes, will imple</w:t>
      </w:r>
      <w:r w:rsidR="00284D5A">
        <w:rPr>
          <w:rFonts w:cs="Arial"/>
        </w:rPr>
        <w:t xml:space="preserve">ment the </w:t>
      </w:r>
      <w:r w:rsidR="00A21FEC">
        <w:rPr>
          <w:rFonts w:cs="Arial"/>
        </w:rPr>
        <w:t>Disability SSP</w:t>
      </w:r>
      <w:r w:rsidRPr="57778EFB">
        <w:rPr>
          <w:rFonts w:cs="Arial"/>
        </w:rPr>
        <w:t xml:space="preserve"> and include their specific actions and any funding commitments, in their annual updates to their jurisdiction-level Closing the Gap Implementation Plans. Jurisdictions are responsible for seeking authority, and any funding and resources for their specific actions through jurisdiction budget processes.</w:t>
      </w:r>
    </w:p>
    <w:p w14:paraId="047017FB" w14:textId="4EF28D95" w:rsidR="007967EB" w:rsidRDefault="00284D5A" w:rsidP="00503680">
      <w:pPr>
        <w:spacing w:before="120" w:after="120"/>
        <w:rPr>
          <w:rStyle w:val="Heading1Char"/>
          <w:rFonts w:cs="Arial"/>
          <w:b w:val="0"/>
          <w:bCs w:val="0"/>
          <w:sz w:val="22"/>
          <w:szCs w:val="22"/>
        </w:rPr>
      </w:pPr>
      <w:r w:rsidRPr="00284D5A">
        <w:rPr>
          <w:color w:val="000000" w:themeColor="text1"/>
        </w:rPr>
        <w:t xml:space="preserve">While not designed to commit any specific party to resources or actions not already announced, the </w:t>
      </w:r>
      <w:r w:rsidR="00A21FEC">
        <w:rPr>
          <w:color w:val="000000" w:themeColor="text1"/>
        </w:rPr>
        <w:t>Disability SSP</w:t>
      </w:r>
      <w:r w:rsidRPr="00284D5A">
        <w:rPr>
          <w:color w:val="000000" w:themeColor="text1"/>
        </w:rPr>
        <w:t xml:space="preserve"> is offered as a resource to be used over the next three years to prioritise, partner and negotiate beneficial sector-strengthening strategies.</w:t>
      </w:r>
      <w:bookmarkStart w:id="32" w:name="_Toc97204619"/>
      <w:r w:rsidRPr="00284D5A">
        <w:rPr>
          <w:color w:val="000000" w:themeColor="text1"/>
        </w:rPr>
        <w:t xml:space="preserve"> </w:t>
      </w:r>
      <w:r w:rsidR="00A64AF0" w:rsidRPr="00284D5A">
        <w:rPr>
          <w:rStyle w:val="Heading1Char"/>
          <w:rFonts w:cs="Arial"/>
          <w:b w:val="0"/>
          <w:bCs w:val="0"/>
          <w:color w:val="000000" w:themeColor="text1"/>
          <w:sz w:val="22"/>
          <w:szCs w:val="22"/>
        </w:rPr>
        <w:t xml:space="preserve">To </w:t>
      </w:r>
      <w:r w:rsidR="00A64AF0" w:rsidRPr="00C420E0">
        <w:rPr>
          <w:rStyle w:val="Heading1Char"/>
          <w:rFonts w:cs="Arial"/>
          <w:b w:val="0"/>
          <w:bCs w:val="0"/>
          <w:sz w:val="22"/>
          <w:szCs w:val="22"/>
        </w:rPr>
        <w:t xml:space="preserve">ensure the </w:t>
      </w:r>
      <w:r w:rsidR="00A21FEC">
        <w:rPr>
          <w:rStyle w:val="Heading1Char"/>
          <w:rFonts w:cs="Arial"/>
          <w:b w:val="0"/>
          <w:bCs w:val="0"/>
          <w:sz w:val="22"/>
          <w:szCs w:val="22"/>
        </w:rPr>
        <w:t>Disability SSP</w:t>
      </w:r>
      <w:r w:rsidR="00A64AF0" w:rsidRPr="00C420E0">
        <w:rPr>
          <w:rStyle w:val="Heading1Char"/>
          <w:rFonts w:cs="Arial"/>
          <w:b w:val="0"/>
          <w:bCs w:val="0"/>
          <w:sz w:val="22"/>
          <w:szCs w:val="22"/>
        </w:rPr>
        <w:t xml:space="preserve"> is successful it is important to ensure a nationally coordinated and consistent approach informs its implementation</w:t>
      </w:r>
      <w:bookmarkEnd w:id="32"/>
      <w:r w:rsidR="00D22353">
        <w:rPr>
          <w:rFonts w:cs="Arial"/>
        </w:rPr>
        <w:t xml:space="preserve">. </w:t>
      </w:r>
      <w:r w:rsidR="003051A2">
        <w:rPr>
          <w:rFonts w:eastAsiaTheme="minorEastAsia" w:cs="Arial"/>
        </w:rPr>
        <w:t>A</w:t>
      </w:r>
      <w:r w:rsidR="003051A2" w:rsidRPr="003051A2">
        <w:rPr>
          <w:rFonts w:eastAsiaTheme="minorEastAsia" w:cs="Arial"/>
        </w:rPr>
        <w:t xml:space="preserve">ll </w:t>
      </w:r>
      <w:r w:rsidR="003051A2">
        <w:rPr>
          <w:rFonts w:eastAsiaTheme="minorEastAsia" w:cs="Arial"/>
        </w:rPr>
        <w:t xml:space="preserve">Parties to the Disability SSP are encouraged to </w:t>
      </w:r>
      <w:r w:rsidR="003051A2" w:rsidRPr="003051A2">
        <w:rPr>
          <w:rFonts w:eastAsiaTheme="minorEastAsia" w:cs="Arial"/>
        </w:rPr>
        <w:t>develop actions that support the achievement of one (or more) Disability SSP priorities and meet jurisdictional and/or organisational-specific objectives, in accordance with their own policies, budget priorities and timeframes.</w:t>
      </w:r>
      <w:r w:rsidR="003051A2" w:rsidRPr="003E2355">
        <w:rPr>
          <w:rFonts w:eastAsiaTheme="minorEastAsia" w:cs="Arial"/>
        </w:rPr>
        <w:t xml:space="preserve"> </w:t>
      </w:r>
      <w:r w:rsidR="003051A2">
        <w:rPr>
          <w:rFonts w:cs="Arial"/>
        </w:rPr>
        <w:t>T</w:t>
      </w:r>
      <w:r w:rsidR="00A64AF0" w:rsidRPr="003E2355">
        <w:rPr>
          <w:rFonts w:cs="Arial"/>
        </w:rPr>
        <w:t xml:space="preserve">he </w:t>
      </w:r>
      <w:r w:rsidR="00A21FEC" w:rsidRPr="003E2355">
        <w:rPr>
          <w:rFonts w:cs="Arial"/>
        </w:rPr>
        <w:t>Disability SSP</w:t>
      </w:r>
      <w:r w:rsidR="00A64AF0" w:rsidRPr="003E2355">
        <w:rPr>
          <w:rFonts w:cs="Arial"/>
        </w:rPr>
        <w:t xml:space="preserve"> provides flexibility for jurisdictions to implement</w:t>
      </w:r>
      <w:r w:rsidR="00D22353" w:rsidRPr="003E2355">
        <w:rPr>
          <w:rFonts w:cs="Arial"/>
        </w:rPr>
        <w:t xml:space="preserve"> their own,</w:t>
      </w:r>
      <w:r w:rsidR="00A64AF0" w:rsidRPr="003E2355">
        <w:rPr>
          <w:rFonts w:cs="Arial"/>
        </w:rPr>
        <w:t xml:space="preserve"> localised responses. </w:t>
      </w:r>
      <w:r w:rsidR="00A64AF0" w:rsidRPr="00C420E0">
        <w:rPr>
          <w:rStyle w:val="Heading1Char"/>
          <w:rFonts w:cs="Arial"/>
          <w:b w:val="0"/>
          <w:bCs w:val="0"/>
          <w:sz w:val="22"/>
          <w:szCs w:val="22"/>
        </w:rPr>
        <w:t xml:space="preserve">This is particularly important as the Commonwealth, </w:t>
      </w:r>
      <w:r w:rsidR="00D22353">
        <w:rPr>
          <w:rStyle w:val="Heading1Char"/>
          <w:rFonts w:cs="Arial"/>
          <w:b w:val="0"/>
          <w:bCs w:val="0"/>
          <w:sz w:val="22"/>
          <w:szCs w:val="22"/>
        </w:rPr>
        <w:t>state and territories</w:t>
      </w:r>
      <w:r w:rsidR="00A64AF0" w:rsidRPr="00C420E0">
        <w:rPr>
          <w:rStyle w:val="Heading1Char"/>
          <w:rFonts w:cs="Arial"/>
          <w:b w:val="0"/>
          <w:bCs w:val="0"/>
          <w:sz w:val="22"/>
          <w:szCs w:val="22"/>
        </w:rPr>
        <w:t>, national peak</w:t>
      </w:r>
      <w:r w:rsidR="00D22353">
        <w:rPr>
          <w:rStyle w:val="Heading1Char"/>
          <w:rFonts w:cs="Arial"/>
          <w:b w:val="0"/>
          <w:bCs w:val="0"/>
          <w:sz w:val="22"/>
          <w:szCs w:val="22"/>
        </w:rPr>
        <w:t>s</w:t>
      </w:r>
      <w:r w:rsidR="00A64AF0" w:rsidRPr="00C420E0">
        <w:rPr>
          <w:rStyle w:val="Heading1Char"/>
          <w:rFonts w:cs="Arial"/>
          <w:b w:val="0"/>
          <w:bCs w:val="0"/>
          <w:sz w:val="22"/>
          <w:szCs w:val="22"/>
        </w:rPr>
        <w:t xml:space="preserve"> and </w:t>
      </w:r>
      <w:r w:rsidR="00B852EB">
        <w:rPr>
          <w:rFonts w:eastAsiaTheme="minorEastAsia" w:cs="Arial"/>
        </w:rPr>
        <w:t xml:space="preserve">community-controlled </w:t>
      </w:r>
      <w:r w:rsidR="00A64AF0" w:rsidRPr="00C420E0">
        <w:rPr>
          <w:rStyle w:val="Heading1Char"/>
          <w:rFonts w:cs="Arial"/>
          <w:b w:val="0"/>
          <w:bCs w:val="0"/>
          <w:sz w:val="22"/>
          <w:szCs w:val="22"/>
        </w:rPr>
        <w:t xml:space="preserve">sector are all working towards implementing pre-existing programs, policies, frameworks and strategies. </w:t>
      </w:r>
    </w:p>
    <w:p w14:paraId="23A5ADBB" w14:textId="3DE34E0C" w:rsidR="00A64AF0" w:rsidRPr="008C00CC" w:rsidRDefault="007967EB" w:rsidP="00284D5A">
      <w:pPr>
        <w:spacing w:before="240" w:after="240"/>
        <w:rPr>
          <w:rFonts w:eastAsiaTheme="majorEastAsia" w:cs="Arial"/>
          <w:sz w:val="24"/>
          <w:szCs w:val="24"/>
        </w:rPr>
      </w:pPr>
      <w:bookmarkStart w:id="33" w:name="_Toc98250013"/>
      <w:bookmarkStart w:id="34" w:name="_Toc98256940"/>
      <w:bookmarkStart w:id="35" w:name="_Toc107580374"/>
      <w:r>
        <w:rPr>
          <w:rStyle w:val="Heading1Char"/>
          <w:rFonts w:cs="Arial"/>
          <w:b w:val="0"/>
          <w:bCs w:val="0"/>
          <w:sz w:val="22"/>
          <w:szCs w:val="22"/>
        </w:rPr>
        <w:t>In recognition of t</w:t>
      </w:r>
      <w:r w:rsidR="00A64AF0" w:rsidRPr="00C420E0">
        <w:rPr>
          <w:rStyle w:val="Heading1Char"/>
          <w:rFonts w:cs="Arial"/>
          <w:b w:val="0"/>
          <w:bCs w:val="0"/>
          <w:sz w:val="22"/>
          <w:szCs w:val="22"/>
        </w:rPr>
        <w:t xml:space="preserve">he </w:t>
      </w:r>
      <w:r>
        <w:rPr>
          <w:rStyle w:val="Heading1Char"/>
          <w:rFonts w:cs="Arial"/>
          <w:b w:val="0"/>
          <w:bCs w:val="0"/>
          <w:sz w:val="22"/>
          <w:szCs w:val="22"/>
        </w:rPr>
        <w:t>existing</w:t>
      </w:r>
      <w:r w:rsidR="00A64AF0" w:rsidRPr="00C420E0">
        <w:rPr>
          <w:rStyle w:val="Heading1Char"/>
          <w:rFonts w:cs="Arial"/>
          <w:b w:val="0"/>
          <w:bCs w:val="0"/>
          <w:sz w:val="22"/>
          <w:szCs w:val="22"/>
        </w:rPr>
        <w:t xml:space="preserve"> commitments in parallel to the actions and outcomes of the </w:t>
      </w:r>
      <w:r w:rsidR="00A21FEC">
        <w:rPr>
          <w:rStyle w:val="Heading1Char"/>
          <w:rFonts w:cs="Arial"/>
          <w:b w:val="0"/>
          <w:bCs w:val="0"/>
          <w:sz w:val="22"/>
          <w:szCs w:val="22"/>
        </w:rPr>
        <w:t>Disability SSP</w:t>
      </w:r>
      <w:r>
        <w:rPr>
          <w:rStyle w:val="Heading1Char"/>
          <w:rFonts w:cs="Arial"/>
          <w:b w:val="0"/>
          <w:bCs w:val="0"/>
          <w:sz w:val="22"/>
          <w:szCs w:val="22"/>
        </w:rPr>
        <w:t>, all jurisdictions</w:t>
      </w:r>
      <w:bookmarkEnd w:id="33"/>
      <w:bookmarkEnd w:id="34"/>
      <w:bookmarkEnd w:id="35"/>
      <w:r>
        <w:rPr>
          <w:rFonts w:cs="Arial"/>
        </w:rPr>
        <w:t>,</w:t>
      </w:r>
      <w:r w:rsidR="00A64AF0" w:rsidRPr="00C420E0">
        <w:rPr>
          <w:rFonts w:cs="Arial"/>
        </w:rPr>
        <w:t xml:space="preserve"> through local decision making processes and in collaboration with relevant partners and stakeholders, will need to prioritise different actions at different times, depending on the requirements of the sector in their jurisdiction. The </w:t>
      </w:r>
      <w:r w:rsidR="00A21FEC">
        <w:rPr>
          <w:rFonts w:cs="Arial"/>
        </w:rPr>
        <w:t>Disability SSP</w:t>
      </w:r>
      <w:r w:rsidR="00A64AF0" w:rsidRPr="00C420E0">
        <w:rPr>
          <w:rFonts w:cs="Arial"/>
        </w:rPr>
        <w:t xml:space="preserve"> also recognises that jurisdictions retain decision-making authority for the use of funds they allocate to their Sector Strengthening Virtual Funding Pool.</w:t>
      </w:r>
    </w:p>
    <w:p w14:paraId="26069EED" w14:textId="77777777" w:rsidR="00A64AF0" w:rsidRPr="00C420E0" w:rsidRDefault="00A64AF0" w:rsidP="00A64AF0">
      <w:pPr>
        <w:pStyle w:val="ListParagraph"/>
        <w:numPr>
          <w:ilvl w:val="1"/>
          <w:numId w:val="1"/>
        </w:numPr>
        <w:spacing w:after="120"/>
        <w:ind w:left="567" w:hanging="567"/>
        <w:rPr>
          <w:rStyle w:val="Heading3Char"/>
          <w:rFonts w:cs="Arial"/>
          <w:sz w:val="24"/>
          <w:szCs w:val="24"/>
          <w:lang w:val="en-GB"/>
        </w:rPr>
      </w:pPr>
      <w:bookmarkStart w:id="36" w:name="_Toc97909968"/>
      <w:bookmarkStart w:id="37" w:name="_Toc98250014"/>
      <w:bookmarkStart w:id="38" w:name="_Toc107580375"/>
      <w:r w:rsidRPr="00C420E0">
        <w:rPr>
          <w:rStyle w:val="Heading3Char"/>
          <w:rFonts w:cs="Arial"/>
          <w:sz w:val="24"/>
          <w:szCs w:val="24"/>
          <w:lang w:val="en-GB"/>
        </w:rPr>
        <w:t>Disability Sector Strengthening Plan and alignment with Australia's Disability Strategy</w:t>
      </w:r>
      <w:bookmarkEnd w:id="36"/>
      <w:bookmarkEnd w:id="37"/>
      <w:bookmarkEnd w:id="38"/>
      <w:r w:rsidRPr="00C420E0">
        <w:rPr>
          <w:rStyle w:val="Heading3Char"/>
          <w:rFonts w:cs="Arial"/>
          <w:sz w:val="24"/>
          <w:szCs w:val="24"/>
          <w:lang w:val="en-GB"/>
        </w:rPr>
        <w:t xml:space="preserve"> </w:t>
      </w:r>
    </w:p>
    <w:p w14:paraId="670BA238" w14:textId="78A4DB03" w:rsidR="00A64AF0" w:rsidRPr="00C420E0" w:rsidRDefault="00A64AF0" w:rsidP="00A64AF0">
      <w:pPr>
        <w:rPr>
          <w:rFonts w:eastAsia="Arial" w:cs="Arial"/>
        </w:rPr>
      </w:pPr>
      <w:r w:rsidRPr="57778EFB">
        <w:rPr>
          <w:rFonts w:eastAsiaTheme="minorEastAsia" w:cs="Arial"/>
        </w:rPr>
        <w:t xml:space="preserve">The </w:t>
      </w:r>
      <w:r w:rsidR="00A21FEC">
        <w:rPr>
          <w:rFonts w:eastAsiaTheme="minorEastAsia" w:cs="Arial"/>
        </w:rPr>
        <w:t>Disability SSP</w:t>
      </w:r>
      <w:r w:rsidRPr="57778EFB">
        <w:rPr>
          <w:rFonts w:eastAsiaTheme="minorEastAsia" w:cs="Arial"/>
        </w:rPr>
        <w:t xml:space="preserve"> aims to have strong alignment with the Strategy, Australia’s nationa</w:t>
      </w:r>
      <w:r w:rsidR="001942AC">
        <w:rPr>
          <w:rFonts w:eastAsiaTheme="minorEastAsia" w:cs="Arial"/>
        </w:rPr>
        <w:t>l disability policy framework.</w:t>
      </w:r>
      <w:r w:rsidR="006B56CF">
        <w:rPr>
          <w:rFonts w:eastAsiaTheme="minorEastAsia" w:cs="Arial"/>
        </w:rPr>
        <w:t xml:space="preserve"> T</w:t>
      </w:r>
      <w:r w:rsidR="006B56CF">
        <w:t xml:space="preserve">he Strategy will play an important role in protecting, promoting and realising the human rights of people with disability, in line with Australia’s commitments under the </w:t>
      </w:r>
      <w:r w:rsidR="006B56CF" w:rsidRPr="006B56CF">
        <w:rPr>
          <w:i/>
        </w:rPr>
        <w:t>United Nations Convention on the Rights of Persons with Disabilities</w:t>
      </w:r>
      <w:r w:rsidR="006B56CF">
        <w:t xml:space="preserve"> (UN CRPD). A</w:t>
      </w:r>
      <w:r w:rsidRPr="57778EFB">
        <w:rPr>
          <w:rFonts w:eastAsia="Arial" w:cs="Arial"/>
        </w:rPr>
        <w:t>ll levels of government developed and committed to the Strategy, which sets out priorities and plans for governments to work with the community, businesses, and people</w:t>
      </w:r>
      <w:r w:rsidR="00B92D5F">
        <w:rPr>
          <w:rFonts w:eastAsia="Arial" w:cs="Arial"/>
        </w:rPr>
        <w:t>s</w:t>
      </w:r>
      <w:r w:rsidRPr="57778EFB">
        <w:rPr>
          <w:rFonts w:eastAsia="Arial" w:cs="Arial"/>
        </w:rPr>
        <w:t xml:space="preserve"> with disability to deliver the needed changes identified by the sector.</w:t>
      </w:r>
    </w:p>
    <w:p w14:paraId="445B1A0E" w14:textId="64B7C90E" w:rsidR="00A64AF0" w:rsidRPr="00C420E0" w:rsidRDefault="00A64AF0" w:rsidP="00A64AF0">
      <w:pPr>
        <w:rPr>
          <w:rFonts w:eastAsia="Arial" w:cs="Arial"/>
        </w:rPr>
      </w:pPr>
      <w:r w:rsidRPr="57778EFB">
        <w:rPr>
          <w:rFonts w:eastAsia="Arial" w:cs="Arial"/>
        </w:rPr>
        <w:lastRenderedPageBreak/>
        <w:t xml:space="preserve">The endorsement of both the </w:t>
      </w:r>
      <w:r w:rsidRPr="001942AC">
        <w:rPr>
          <w:rFonts w:eastAsia="Arial" w:cs="Arial"/>
        </w:rPr>
        <w:t>National Agreement</w:t>
      </w:r>
      <w:r w:rsidRPr="00B312DD">
        <w:rPr>
          <w:rFonts w:eastAsia="Arial" w:cs="Arial"/>
          <w:i/>
        </w:rPr>
        <w:t xml:space="preserve"> </w:t>
      </w:r>
      <w:r w:rsidRPr="57778EFB">
        <w:rPr>
          <w:rFonts w:eastAsia="Arial" w:cs="Arial"/>
        </w:rPr>
        <w:t xml:space="preserve">and </w:t>
      </w:r>
      <w:r w:rsidR="00025D40">
        <w:rPr>
          <w:rFonts w:eastAsia="Arial" w:cs="Arial"/>
        </w:rPr>
        <w:t>the</w:t>
      </w:r>
      <w:r w:rsidRPr="57778EFB">
        <w:rPr>
          <w:rFonts w:eastAsia="Arial" w:cs="Arial"/>
        </w:rPr>
        <w:t xml:space="preserve"> Strategy by all levels of government in the past two years presents a unique opportunity to drive national action and improve outcomes wi</w:t>
      </w:r>
      <w:r w:rsidR="00B92D5F">
        <w:rPr>
          <w:rFonts w:eastAsia="Arial" w:cs="Arial"/>
        </w:rPr>
        <w:t>th and for First Nations people</w:t>
      </w:r>
      <w:r w:rsidRPr="57778EFB">
        <w:rPr>
          <w:rFonts w:eastAsia="Arial" w:cs="Arial"/>
        </w:rPr>
        <w:t xml:space="preserve"> with disability.  </w:t>
      </w:r>
    </w:p>
    <w:p w14:paraId="7353D6B8" w14:textId="7D18336A" w:rsidR="0086300B" w:rsidRPr="00532AE0" w:rsidRDefault="00A64AF0" w:rsidP="0086300B">
      <w:pPr>
        <w:rPr>
          <w:rFonts w:eastAsia="Arial" w:cs="Arial"/>
        </w:rPr>
      </w:pPr>
      <w:r w:rsidRPr="57778EFB">
        <w:rPr>
          <w:rFonts w:eastAsia="Arial" w:cs="Arial"/>
        </w:rPr>
        <w:t>The D</w:t>
      </w:r>
      <w:r w:rsidR="00025D40">
        <w:rPr>
          <w:rFonts w:eastAsia="Arial" w:cs="Arial"/>
        </w:rPr>
        <w:t xml:space="preserve">isability </w:t>
      </w:r>
      <w:r w:rsidRPr="57778EFB">
        <w:rPr>
          <w:rFonts w:eastAsia="Arial" w:cs="Arial"/>
        </w:rPr>
        <w:t xml:space="preserve">SSP </w:t>
      </w:r>
      <w:r w:rsidR="00025D40">
        <w:rPr>
          <w:rFonts w:eastAsia="Arial" w:cs="Arial"/>
        </w:rPr>
        <w:t>serves as a key linking document that</w:t>
      </w:r>
      <w:r w:rsidRPr="57778EFB">
        <w:rPr>
          <w:rFonts w:eastAsia="Arial" w:cs="Arial"/>
        </w:rPr>
        <w:t xml:space="preserve"> </w:t>
      </w:r>
      <w:r w:rsidR="00025D40">
        <w:rPr>
          <w:rFonts w:eastAsia="Arial" w:cs="Arial"/>
        </w:rPr>
        <w:t xml:space="preserve">provides a framework </w:t>
      </w:r>
      <w:r w:rsidR="00663923">
        <w:rPr>
          <w:rFonts w:eastAsia="Arial" w:cs="Arial"/>
        </w:rPr>
        <w:t>to</w:t>
      </w:r>
      <w:r w:rsidR="00025D40">
        <w:rPr>
          <w:rFonts w:eastAsia="Arial" w:cs="Arial"/>
        </w:rPr>
        <w:t xml:space="preserve"> align the key priorities of the Strategy and the </w:t>
      </w:r>
      <w:r w:rsidR="00025D40" w:rsidRPr="00025D40">
        <w:rPr>
          <w:rFonts w:eastAsia="Arial" w:cs="Arial"/>
        </w:rPr>
        <w:t>National Agreement</w:t>
      </w:r>
      <w:r w:rsidR="00025D40">
        <w:rPr>
          <w:rFonts w:eastAsia="Arial" w:cs="Arial"/>
          <w:i/>
        </w:rPr>
        <w:t xml:space="preserve">. </w:t>
      </w:r>
      <w:r w:rsidRPr="57778EFB">
        <w:rPr>
          <w:rFonts w:eastAsia="Arial" w:cs="Arial"/>
        </w:rPr>
        <w:t>The D</w:t>
      </w:r>
      <w:r w:rsidR="00025D40">
        <w:rPr>
          <w:rFonts w:eastAsia="Arial" w:cs="Arial"/>
        </w:rPr>
        <w:t xml:space="preserve">isability </w:t>
      </w:r>
      <w:r w:rsidRPr="57778EFB">
        <w:rPr>
          <w:rFonts w:eastAsia="Arial" w:cs="Arial"/>
        </w:rPr>
        <w:t xml:space="preserve">SSP sets out a framework of actions to enhance, strengthen, and where needed, build the Aboriginal and Torres Strait Islander </w:t>
      </w:r>
      <w:r w:rsidR="00B852EB">
        <w:rPr>
          <w:rFonts w:eastAsia="Arial" w:cs="Arial"/>
        </w:rPr>
        <w:t>c</w:t>
      </w:r>
      <w:r w:rsidRPr="57778EFB">
        <w:rPr>
          <w:rFonts w:eastAsia="Arial" w:cs="Arial"/>
        </w:rPr>
        <w:t>ommunity</w:t>
      </w:r>
      <w:r w:rsidR="00B852EB">
        <w:rPr>
          <w:rFonts w:eastAsia="Arial" w:cs="Arial"/>
        </w:rPr>
        <w:t>-c</w:t>
      </w:r>
      <w:r w:rsidRPr="57778EFB">
        <w:rPr>
          <w:rFonts w:eastAsia="Arial" w:cs="Arial"/>
        </w:rPr>
        <w:t xml:space="preserve">ontrolled </w:t>
      </w:r>
      <w:r w:rsidR="00B852EB">
        <w:rPr>
          <w:rFonts w:eastAsia="Arial" w:cs="Arial"/>
        </w:rPr>
        <w:t>d</w:t>
      </w:r>
      <w:r w:rsidRPr="57778EFB">
        <w:rPr>
          <w:rFonts w:eastAsia="Arial" w:cs="Arial"/>
        </w:rPr>
        <w:t xml:space="preserve">isability </w:t>
      </w:r>
      <w:r w:rsidR="00B852EB">
        <w:rPr>
          <w:rFonts w:eastAsia="Arial" w:cs="Arial"/>
        </w:rPr>
        <w:t>s</w:t>
      </w:r>
      <w:r w:rsidRPr="57778EFB">
        <w:rPr>
          <w:rFonts w:eastAsia="Arial" w:cs="Arial"/>
        </w:rPr>
        <w:t>ector to lead the</w:t>
      </w:r>
      <w:r w:rsidR="00B852EB">
        <w:rPr>
          <w:rFonts w:eastAsia="Arial" w:cs="Arial"/>
        </w:rPr>
        <w:t xml:space="preserve"> alignment and</w:t>
      </w:r>
      <w:r w:rsidRPr="57778EFB">
        <w:rPr>
          <w:rFonts w:eastAsia="Arial" w:cs="Arial"/>
        </w:rPr>
        <w:t xml:space="preserve"> implementation of </w:t>
      </w:r>
      <w:r w:rsidR="00B852EB">
        <w:rPr>
          <w:rFonts w:eastAsia="Arial" w:cs="Arial"/>
        </w:rPr>
        <w:t xml:space="preserve">the </w:t>
      </w:r>
      <w:r w:rsidR="00B852EB" w:rsidRPr="00162508">
        <w:rPr>
          <w:rFonts w:eastAsia="Arial" w:cs="Arial"/>
        </w:rPr>
        <w:t>National Agreement</w:t>
      </w:r>
      <w:r w:rsidR="00B852EB" w:rsidRPr="00025D40">
        <w:rPr>
          <w:rFonts w:eastAsia="Arial" w:cs="Arial"/>
        </w:rPr>
        <w:t xml:space="preserve"> </w:t>
      </w:r>
      <w:r w:rsidRPr="57778EFB">
        <w:rPr>
          <w:rFonts w:eastAsia="Arial" w:cs="Arial"/>
        </w:rPr>
        <w:t xml:space="preserve">and </w:t>
      </w:r>
      <w:r w:rsidR="00B852EB">
        <w:rPr>
          <w:rFonts w:eastAsia="Arial" w:cs="Arial"/>
        </w:rPr>
        <w:t>the Strategy</w:t>
      </w:r>
      <w:r w:rsidR="00025D40">
        <w:rPr>
          <w:rFonts w:eastAsia="Arial" w:cs="Arial"/>
        </w:rPr>
        <w:t xml:space="preserve"> </w:t>
      </w:r>
      <w:r w:rsidRPr="57778EFB">
        <w:rPr>
          <w:rFonts w:eastAsia="Arial" w:cs="Arial"/>
        </w:rPr>
        <w:t>with and for First Nation</w:t>
      </w:r>
      <w:r w:rsidR="00AB3EE2">
        <w:rPr>
          <w:rFonts w:eastAsia="Arial" w:cs="Arial"/>
        </w:rPr>
        <w:t>s</w:t>
      </w:r>
      <w:r w:rsidR="00B92D5F">
        <w:rPr>
          <w:rFonts w:eastAsia="Arial" w:cs="Arial"/>
        </w:rPr>
        <w:t xml:space="preserve"> people</w:t>
      </w:r>
      <w:r w:rsidR="0086300B">
        <w:rPr>
          <w:rFonts w:eastAsia="Arial" w:cs="Arial"/>
        </w:rPr>
        <w:t xml:space="preserve"> with disability. The alignment of the D</w:t>
      </w:r>
      <w:r w:rsidR="00025D40">
        <w:rPr>
          <w:rFonts w:eastAsia="Arial" w:cs="Arial"/>
        </w:rPr>
        <w:t xml:space="preserve">isability </w:t>
      </w:r>
      <w:r w:rsidR="0086300B">
        <w:rPr>
          <w:rFonts w:eastAsia="Arial" w:cs="Arial"/>
        </w:rPr>
        <w:t>S</w:t>
      </w:r>
      <w:r w:rsidR="00025D40">
        <w:rPr>
          <w:rFonts w:eastAsia="Arial" w:cs="Arial"/>
        </w:rPr>
        <w:t>SP, the Strategy and</w:t>
      </w:r>
      <w:r w:rsidR="0086300B">
        <w:rPr>
          <w:rFonts w:eastAsia="Arial" w:cs="Arial"/>
        </w:rPr>
        <w:t xml:space="preserve"> broader Closing the Gap </w:t>
      </w:r>
      <w:r w:rsidR="00025D40">
        <w:rPr>
          <w:rFonts w:eastAsia="Arial" w:cs="Arial"/>
        </w:rPr>
        <w:t xml:space="preserve">implementation initiatives </w:t>
      </w:r>
      <w:r w:rsidRPr="57778EFB">
        <w:rPr>
          <w:rFonts w:eastAsia="Arial" w:cs="Arial"/>
        </w:rPr>
        <w:t xml:space="preserve">is </w:t>
      </w:r>
      <w:r w:rsidR="00532AE0">
        <w:rPr>
          <w:rFonts w:eastAsia="Arial" w:cs="Arial"/>
        </w:rPr>
        <w:t>outlined</w:t>
      </w:r>
      <w:r w:rsidR="005F6E14">
        <w:rPr>
          <w:rFonts w:eastAsia="Arial" w:cs="Arial"/>
        </w:rPr>
        <w:t xml:space="preserve"> in</w:t>
      </w:r>
      <w:r w:rsidR="00DF635F">
        <w:rPr>
          <w:rFonts w:eastAsia="Arial" w:cs="Arial"/>
        </w:rPr>
        <w:t xml:space="preserve"> </w:t>
      </w:r>
      <w:r w:rsidR="00532AE0" w:rsidRPr="003E2355">
        <w:rPr>
          <w:rFonts w:cs="Arial"/>
          <w:b/>
        </w:rPr>
        <w:t xml:space="preserve">Supporting Document </w:t>
      </w:r>
      <w:r w:rsidR="00D308DF" w:rsidRPr="003E2355">
        <w:rPr>
          <w:rFonts w:cs="Arial"/>
          <w:b/>
        </w:rPr>
        <w:t>3</w:t>
      </w:r>
      <w:r w:rsidR="00532AE0" w:rsidRPr="003E2355">
        <w:rPr>
          <w:rFonts w:cs="Arial"/>
          <w:b/>
        </w:rPr>
        <w:t xml:space="preserve"> – The </w:t>
      </w:r>
      <w:r w:rsidR="00A21FEC" w:rsidRPr="003E2355">
        <w:rPr>
          <w:rFonts w:cs="Arial"/>
          <w:b/>
        </w:rPr>
        <w:t>Disability SSP</w:t>
      </w:r>
      <w:r w:rsidR="00C233A3">
        <w:rPr>
          <w:rFonts w:cs="Arial"/>
          <w:b/>
        </w:rPr>
        <w:t xml:space="preserve"> and the Strategy</w:t>
      </w:r>
      <w:r w:rsidR="0086300B">
        <w:rPr>
          <w:rFonts w:cs="Arial"/>
        </w:rPr>
        <w:t xml:space="preserve"> and</w:t>
      </w:r>
      <w:r w:rsidR="0086300B">
        <w:rPr>
          <w:rFonts w:eastAsia="Times New Roman" w:cs="Arial"/>
        </w:rPr>
        <w:t xml:space="preserve"> </w:t>
      </w:r>
      <w:r w:rsidR="0086300B" w:rsidRPr="003E2355">
        <w:rPr>
          <w:rFonts w:eastAsia="Times New Roman" w:cs="Arial"/>
          <w:b/>
        </w:rPr>
        <w:t>Supporting Docume</w:t>
      </w:r>
      <w:r w:rsidR="00C233A3">
        <w:rPr>
          <w:rFonts w:eastAsia="Times New Roman" w:cs="Arial"/>
          <w:b/>
        </w:rPr>
        <w:t>nt 4 – Alignment of CtG and the Strategy.</w:t>
      </w:r>
    </w:p>
    <w:p w14:paraId="4C0A41BD" w14:textId="6CC53031" w:rsidR="00A64AF0" w:rsidRPr="00C420E0" w:rsidRDefault="007B3782" w:rsidP="00A64AF0">
      <w:pPr>
        <w:pStyle w:val="ListParagraph"/>
        <w:numPr>
          <w:ilvl w:val="1"/>
          <w:numId w:val="1"/>
        </w:numPr>
        <w:spacing w:after="120"/>
        <w:ind w:left="567" w:hanging="567"/>
        <w:rPr>
          <w:rStyle w:val="Heading3Char"/>
          <w:rFonts w:cs="Arial"/>
          <w:sz w:val="24"/>
          <w:szCs w:val="24"/>
          <w:lang w:val="en-GB"/>
        </w:rPr>
      </w:pPr>
      <w:bookmarkStart w:id="39" w:name="_Toc97909969"/>
      <w:bookmarkStart w:id="40" w:name="_Toc98250015"/>
      <w:bookmarkStart w:id="41" w:name="_Toc107580376"/>
      <w:r>
        <w:rPr>
          <w:rStyle w:val="Heading3Char"/>
          <w:rFonts w:cs="Arial"/>
          <w:sz w:val="24"/>
          <w:szCs w:val="24"/>
          <w:lang w:val="en-GB"/>
        </w:rPr>
        <w:t>A</w:t>
      </w:r>
      <w:bookmarkEnd w:id="39"/>
      <w:r w:rsidR="00A64AF0" w:rsidRPr="00C420E0">
        <w:rPr>
          <w:rStyle w:val="Heading3Char"/>
          <w:rFonts w:cs="Arial"/>
          <w:sz w:val="24"/>
          <w:szCs w:val="24"/>
          <w:lang w:val="en-GB"/>
        </w:rPr>
        <w:t>lignment with other Sector Strengthening Plans and Priority Reforms</w:t>
      </w:r>
      <w:bookmarkEnd w:id="40"/>
      <w:bookmarkEnd w:id="41"/>
      <w:r w:rsidR="00A64AF0" w:rsidRPr="00C420E0">
        <w:rPr>
          <w:rStyle w:val="Heading3Char"/>
          <w:rFonts w:cs="Arial"/>
          <w:sz w:val="24"/>
          <w:szCs w:val="24"/>
          <w:lang w:val="en-GB"/>
        </w:rPr>
        <w:t xml:space="preserve"> </w:t>
      </w:r>
    </w:p>
    <w:p w14:paraId="4088BE1C" w14:textId="01F5414A" w:rsidR="00A64AF0" w:rsidRPr="00C420E0" w:rsidRDefault="00B951DD" w:rsidP="00A64AF0">
      <w:pPr>
        <w:spacing w:after="240"/>
        <w:rPr>
          <w:rFonts w:cs="Arial"/>
        </w:rPr>
      </w:pPr>
      <w:r>
        <w:rPr>
          <w:rFonts w:cs="Arial"/>
        </w:rPr>
        <w:t xml:space="preserve">The </w:t>
      </w:r>
      <w:r w:rsidRPr="00B951DD">
        <w:rPr>
          <w:rFonts w:cs="Arial"/>
          <w:i/>
        </w:rPr>
        <w:t>Commonwealth Implementation Plan on Closing the Gap</w:t>
      </w:r>
      <w:r>
        <w:rPr>
          <w:rFonts w:cs="Arial"/>
          <w:i/>
        </w:rPr>
        <w:t xml:space="preserve"> (2021)</w:t>
      </w:r>
      <w:r>
        <w:rPr>
          <w:rFonts w:cs="Arial"/>
        </w:rPr>
        <w:t xml:space="preserve"> recognises disability </w:t>
      </w:r>
      <w:r w:rsidR="00A64AF0" w:rsidRPr="57778EFB">
        <w:rPr>
          <w:rFonts w:cs="Arial"/>
        </w:rPr>
        <w:t>as a cross-</w:t>
      </w:r>
      <w:r w:rsidR="00F954DF">
        <w:rPr>
          <w:rFonts w:cs="Arial"/>
        </w:rPr>
        <w:t> </w:t>
      </w:r>
      <w:r w:rsidR="00A64AF0" w:rsidRPr="57778EFB">
        <w:rPr>
          <w:rFonts w:cs="Arial"/>
        </w:rPr>
        <w:t>cutting outcome across all socio-</w:t>
      </w:r>
      <w:r w:rsidR="00B74CFF" w:rsidRPr="57778EFB">
        <w:rPr>
          <w:rFonts w:cs="Arial"/>
        </w:rPr>
        <w:t>econom</w:t>
      </w:r>
      <w:r w:rsidR="00B74CFF">
        <w:rPr>
          <w:rFonts w:cs="Arial"/>
        </w:rPr>
        <w:t>i</w:t>
      </w:r>
      <w:r w:rsidR="00B74CFF" w:rsidRPr="57778EFB">
        <w:rPr>
          <w:rFonts w:cs="Arial"/>
        </w:rPr>
        <w:t>c</w:t>
      </w:r>
      <w:r w:rsidR="00A64AF0" w:rsidRPr="57778EFB">
        <w:rPr>
          <w:rFonts w:cs="Arial"/>
        </w:rPr>
        <w:t xml:space="preserve"> targets</w:t>
      </w:r>
      <w:r w:rsidR="00634E19">
        <w:rPr>
          <w:rFonts w:cs="Arial"/>
        </w:rPr>
        <w:t>,</w:t>
      </w:r>
      <w:r w:rsidR="00A64AF0" w:rsidRPr="57778EFB">
        <w:rPr>
          <w:rFonts w:cs="Arial"/>
        </w:rPr>
        <w:t xml:space="preserve"> priority reforms, and other aspects of the National Agreement including </w:t>
      </w:r>
      <w:r>
        <w:rPr>
          <w:rFonts w:cs="Arial"/>
        </w:rPr>
        <w:t>SSPs</w:t>
      </w:r>
      <w:r w:rsidR="00A64AF0" w:rsidRPr="57778EFB">
        <w:rPr>
          <w:rFonts w:cs="Arial"/>
        </w:rPr>
        <w:t xml:space="preserve">, to ensure </w:t>
      </w:r>
      <w:r>
        <w:rPr>
          <w:rFonts w:cs="Arial"/>
        </w:rPr>
        <w:t xml:space="preserve">all </w:t>
      </w:r>
      <w:r w:rsidR="00A64AF0" w:rsidRPr="57778EFB">
        <w:rPr>
          <w:rFonts w:cs="Arial"/>
        </w:rPr>
        <w:t>actions are accessible, inclusive and equitable for First Nations people with disability. A strong community</w:t>
      </w:r>
      <w:r w:rsidR="009B5291">
        <w:rPr>
          <w:rFonts w:cs="Arial"/>
        </w:rPr>
        <w:t>-</w:t>
      </w:r>
      <w:r w:rsidR="00A64AF0" w:rsidRPr="57778EFB">
        <w:rPr>
          <w:rFonts w:cs="Arial"/>
        </w:rPr>
        <w:t xml:space="preserve">controlled disability sector that encompasses a life stage approach </w:t>
      </w:r>
      <w:r>
        <w:rPr>
          <w:rFonts w:cs="Arial"/>
        </w:rPr>
        <w:t>that</w:t>
      </w:r>
      <w:r w:rsidR="00A64AF0" w:rsidRPr="57778EFB">
        <w:rPr>
          <w:rFonts w:cs="Arial"/>
        </w:rPr>
        <w:t xml:space="preserve"> transcends the service system will contribute to </w:t>
      </w:r>
      <w:r>
        <w:rPr>
          <w:rFonts w:cs="Arial"/>
        </w:rPr>
        <w:t>the operationalisation of</w:t>
      </w:r>
      <w:r w:rsidR="00A64AF0" w:rsidRPr="57778EFB">
        <w:rPr>
          <w:rFonts w:cs="Arial"/>
        </w:rPr>
        <w:t xml:space="preserve"> disability as a cross-cutting outcome as well as </w:t>
      </w:r>
      <w:r w:rsidR="00A64AF0" w:rsidRPr="57778EFB">
        <w:rPr>
          <w:rFonts w:eastAsia="Times New Roman" w:cs="Arial"/>
        </w:rPr>
        <w:t>benefit the strengthening of inc</w:t>
      </w:r>
      <w:r>
        <w:rPr>
          <w:rFonts w:eastAsia="Times New Roman" w:cs="Arial"/>
        </w:rPr>
        <w:t xml:space="preserve">lusion and accessibility throughout the wider </w:t>
      </w:r>
      <w:r w:rsidR="00A64AF0" w:rsidRPr="57778EFB">
        <w:rPr>
          <w:rFonts w:eastAsia="Times New Roman" w:cs="Arial"/>
        </w:rPr>
        <w:t>community</w:t>
      </w:r>
      <w:r w:rsidR="009B5291">
        <w:rPr>
          <w:rFonts w:eastAsia="Times New Roman" w:cs="Arial"/>
        </w:rPr>
        <w:t>-</w:t>
      </w:r>
      <w:r w:rsidR="00A64AF0" w:rsidRPr="57778EFB">
        <w:rPr>
          <w:rFonts w:eastAsia="Times New Roman" w:cs="Arial"/>
        </w:rPr>
        <w:t xml:space="preserve">controlled sector. </w:t>
      </w:r>
    </w:p>
    <w:p w14:paraId="58F218D4" w14:textId="76B65A61" w:rsidR="00A64AF0" w:rsidRPr="003C0C39" w:rsidRDefault="00A64AF0" w:rsidP="00A64AF0">
      <w:pPr>
        <w:spacing w:after="240"/>
        <w:rPr>
          <w:rFonts w:cs="Arial"/>
        </w:rPr>
      </w:pPr>
      <w:r w:rsidRPr="57778EFB">
        <w:rPr>
          <w:rFonts w:cs="Arial"/>
        </w:rPr>
        <w:t xml:space="preserve">The </w:t>
      </w:r>
      <w:r w:rsidR="00A21FEC">
        <w:rPr>
          <w:rFonts w:cs="Arial"/>
        </w:rPr>
        <w:t>Disability SSP</w:t>
      </w:r>
      <w:r w:rsidRPr="57778EFB">
        <w:rPr>
          <w:rFonts w:cs="Arial"/>
        </w:rPr>
        <w:t xml:space="preserve"> sits within a broader ecosystem of Disability policy, Indigenous Affairs policy and non-Indigenous/non-disability specific government policy. This includes, for example</w:t>
      </w:r>
      <w:r w:rsidR="00851BEE">
        <w:rPr>
          <w:rFonts w:cs="Arial"/>
        </w:rPr>
        <w:t>,</w:t>
      </w:r>
      <w:r w:rsidRPr="57778EFB">
        <w:rPr>
          <w:rFonts w:cs="Arial"/>
        </w:rPr>
        <w:t xml:space="preserve"> the National Disability Insurance Scheme, disability employment services, social </w:t>
      </w:r>
      <w:r w:rsidRPr="003C0C39">
        <w:rPr>
          <w:rFonts w:cs="Arial"/>
        </w:rPr>
        <w:t xml:space="preserve">security payments and the Indigenous Advancement Strategy. </w:t>
      </w:r>
    </w:p>
    <w:p w14:paraId="5AAF62FE" w14:textId="04080757" w:rsidR="00A64AF0" w:rsidRPr="003C0C39" w:rsidRDefault="00A64AF0" w:rsidP="00A64AF0">
      <w:pPr>
        <w:spacing w:after="240"/>
        <w:rPr>
          <w:rFonts w:cs="Arial"/>
        </w:rPr>
      </w:pPr>
      <w:r w:rsidRPr="003C0C39">
        <w:rPr>
          <w:rFonts w:cs="Arial"/>
        </w:rPr>
        <w:t>In addition</w:t>
      </w:r>
      <w:r w:rsidR="006D4D59" w:rsidRPr="003C0C39">
        <w:rPr>
          <w:rFonts w:cs="Arial"/>
        </w:rPr>
        <w:t>,</w:t>
      </w:r>
      <w:r w:rsidRPr="003C0C39">
        <w:rPr>
          <w:rFonts w:cs="Arial"/>
        </w:rPr>
        <w:t xml:space="preserve"> the implementation of the </w:t>
      </w:r>
      <w:r w:rsidR="00A21FEC" w:rsidRPr="003C0C39">
        <w:rPr>
          <w:rFonts w:cs="Arial"/>
        </w:rPr>
        <w:t>Disability SSP</w:t>
      </w:r>
      <w:r w:rsidRPr="003C0C39">
        <w:rPr>
          <w:rFonts w:cs="Arial"/>
        </w:rPr>
        <w:t xml:space="preserve"> must consider </w:t>
      </w:r>
      <w:r w:rsidR="00CF64F0" w:rsidRPr="003C0C39">
        <w:rPr>
          <w:rFonts w:cs="Arial"/>
        </w:rPr>
        <w:t>a range of</w:t>
      </w:r>
      <w:r w:rsidRPr="003C0C39">
        <w:rPr>
          <w:rFonts w:cs="Arial"/>
        </w:rPr>
        <w:t xml:space="preserve"> strategies, plans and reports (</w:t>
      </w:r>
      <w:r w:rsidR="006D4D59" w:rsidRPr="003C0C39">
        <w:rPr>
          <w:rFonts w:cs="Arial"/>
        </w:rPr>
        <w:t xml:space="preserve">including but </w:t>
      </w:r>
      <w:r w:rsidRPr="003C0C39">
        <w:rPr>
          <w:rFonts w:cs="Arial"/>
        </w:rPr>
        <w:t>not limited to):</w:t>
      </w:r>
    </w:p>
    <w:p w14:paraId="15758C48" w14:textId="77777777" w:rsidR="00A64AF0" w:rsidRPr="003C0C39" w:rsidRDefault="00A64AF0" w:rsidP="00F911D6">
      <w:pPr>
        <w:pStyle w:val="CommentText"/>
        <w:numPr>
          <w:ilvl w:val="0"/>
          <w:numId w:val="16"/>
        </w:numPr>
        <w:rPr>
          <w:rFonts w:cs="Arial"/>
          <w:sz w:val="22"/>
          <w:szCs w:val="22"/>
        </w:rPr>
      </w:pPr>
      <w:r w:rsidRPr="003C0C39">
        <w:rPr>
          <w:rFonts w:cs="Arial"/>
          <w:sz w:val="22"/>
          <w:szCs w:val="22"/>
        </w:rPr>
        <w:t>The Royal Commission into Violence, Abuse, Neglect and Exploitation of People with Disability (interim and final report)</w:t>
      </w:r>
    </w:p>
    <w:p w14:paraId="5993701C" w14:textId="145511CC" w:rsidR="00A64AF0" w:rsidRPr="003C0C39" w:rsidRDefault="00A64AF0" w:rsidP="00F911D6">
      <w:pPr>
        <w:pStyle w:val="CommentText"/>
        <w:numPr>
          <w:ilvl w:val="1"/>
          <w:numId w:val="16"/>
        </w:numPr>
        <w:rPr>
          <w:rFonts w:cs="Arial"/>
          <w:i/>
          <w:szCs w:val="22"/>
        </w:rPr>
      </w:pPr>
      <w:r w:rsidRPr="003C0C39">
        <w:rPr>
          <w:rFonts w:cs="Arial"/>
          <w:i/>
          <w:szCs w:val="22"/>
        </w:rPr>
        <w:t xml:space="preserve">The Royal Commission is due to report in late 2023. The parties to the </w:t>
      </w:r>
      <w:r w:rsidR="00A21FEC" w:rsidRPr="003C0C39">
        <w:rPr>
          <w:rFonts w:cs="Arial"/>
          <w:i/>
          <w:szCs w:val="22"/>
        </w:rPr>
        <w:t>Disability SSP</w:t>
      </w:r>
      <w:r w:rsidRPr="003C0C39">
        <w:rPr>
          <w:rFonts w:cs="Arial"/>
          <w:i/>
          <w:szCs w:val="22"/>
        </w:rPr>
        <w:t xml:space="preserve"> will consider the final report and governments’ responses once they are released, and will work to review and incorporate recommendations as necessary.</w:t>
      </w:r>
    </w:p>
    <w:p w14:paraId="0840C6BB" w14:textId="77777777" w:rsidR="00A64AF0" w:rsidRPr="003C0C39" w:rsidRDefault="00A64AF0" w:rsidP="00F911D6">
      <w:pPr>
        <w:pStyle w:val="CommentText"/>
        <w:numPr>
          <w:ilvl w:val="0"/>
          <w:numId w:val="16"/>
        </w:numPr>
        <w:rPr>
          <w:rFonts w:cs="Arial"/>
          <w:sz w:val="22"/>
          <w:szCs w:val="22"/>
        </w:rPr>
      </w:pPr>
      <w:r w:rsidRPr="003C0C39">
        <w:rPr>
          <w:rFonts w:cs="Arial"/>
          <w:sz w:val="22"/>
          <w:szCs w:val="22"/>
        </w:rPr>
        <w:t>National Disability Data Asset</w:t>
      </w:r>
    </w:p>
    <w:p w14:paraId="650E2AA0" w14:textId="77777777" w:rsidR="00A64AF0" w:rsidRPr="003C0C39" w:rsidRDefault="00A64AF0" w:rsidP="00F911D6">
      <w:pPr>
        <w:pStyle w:val="CommentText"/>
        <w:numPr>
          <w:ilvl w:val="0"/>
          <w:numId w:val="16"/>
        </w:numPr>
        <w:rPr>
          <w:rFonts w:cs="Arial"/>
          <w:sz w:val="22"/>
          <w:szCs w:val="22"/>
        </w:rPr>
      </w:pPr>
      <w:r w:rsidRPr="003C0C39">
        <w:rPr>
          <w:rFonts w:cs="Arial"/>
          <w:sz w:val="22"/>
          <w:szCs w:val="22"/>
        </w:rPr>
        <w:t>NDIS National Workforce Plan 2021-2025</w:t>
      </w:r>
    </w:p>
    <w:p w14:paraId="1352E767" w14:textId="77777777" w:rsidR="00A64AF0" w:rsidRPr="003C0C39" w:rsidRDefault="00A64AF0" w:rsidP="00F911D6">
      <w:pPr>
        <w:pStyle w:val="CommentText"/>
        <w:numPr>
          <w:ilvl w:val="0"/>
          <w:numId w:val="16"/>
        </w:numPr>
        <w:rPr>
          <w:rFonts w:cs="Arial"/>
          <w:sz w:val="22"/>
          <w:szCs w:val="22"/>
        </w:rPr>
      </w:pPr>
      <w:r w:rsidRPr="003C0C39">
        <w:rPr>
          <w:rFonts w:cs="Arial"/>
          <w:sz w:val="22"/>
          <w:szCs w:val="22"/>
        </w:rPr>
        <w:t>Aboriginal and Torres Strait Islander National Health Plan</w:t>
      </w:r>
    </w:p>
    <w:p w14:paraId="4176DA9B" w14:textId="2B1DB363" w:rsidR="006D4D59" w:rsidRPr="003C0C39" w:rsidRDefault="00DC6439" w:rsidP="00F911D6">
      <w:pPr>
        <w:pStyle w:val="CommentText"/>
        <w:numPr>
          <w:ilvl w:val="0"/>
          <w:numId w:val="16"/>
        </w:numPr>
        <w:spacing w:after="240"/>
        <w:rPr>
          <w:rFonts w:cs="Arial"/>
          <w:i/>
          <w:sz w:val="22"/>
          <w:szCs w:val="22"/>
        </w:rPr>
      </w:pPr>
      <w:r w:rsidRPr="003C0C39">
        <w:rPr>
          <w:rFonts w:cs="Arial"/>
          <w:sz w:val="22"/>
          <w:szCs w:val="22"/>
        </w:rPr>
        <w:t>Australia’s Disability Strategy (2021 – 2031)</w:t>
      </w:r>
      <w:r w:rsidR="00532AE0" w:rsidRPr="003C0C39">
        <w:rPr>
          <w:rFonts w:cs="Arial"/>
          <w:sz w:val="22"/>
          <w:szCs w:val="22"/>
        </w:rPr>
        <w:t>.</w:t>
      </w:r>
    </w:p>
    <w:p w14:paraId="4B3E3F57" w14:textId="2CBA4ACD" w:rsidR="008B43F4" w:rsidRDefault="006D4D59" w:rsidP="00663923">
      <w:pPr>
        <w:pStyle w:val="CommentText"/>
        <w:spacing w:after="240"/>
        <w:jc w:val="both"/>
        <w:rPr>
          <w:rFonts w:cs="Arial"/>
          <w:b/>
          <w:sz w:val="22"/>
          <w:szCs w:val="22"/>
        </w:rPr>
      </w:pPr>
      <w:r>
        <w:rPr>
          <w:rFonts w:cs="Arial"/>
          <w:sz w:val="22"/>
          <w:szCs w:val="22"/>
        </w:rPr>
        <w:t xml:space="preserve">For a comprehensive overview of all key strategies, frameworks, plan and policies unlinking the work of the </w:t>
      </w:r>
      <w:r w:rsidR="00A21FEC">
        <w:rPr>
          <w:rFonts w:cs="Arial"/>
          <w:sz w:val="22"/>
          <w:szCs w:val="22"/>
        </w:rPr>
        <w:t>Disability SSP</w:t>
      </w:r>
      <w:r>
        <w:rPr>
          <w:rFonts w:cs="Arial"/>
          <w:sz w:val="22"/>
          <w:szCs w:val="22"/>
        </w:rPr>
        <w:t xml:space="preserve">, refer to </w:t>
      </w:r>
      <w:r w:rsidR="00DF635F" w:rsidRPr="003E2355">
        <w:rPr>
          <w:rFonts w:cs="Arial"/>
          <w:b/>
          <w:sz w:val="22"/>
          <w:szCs w:val="22"/>
        </w:rPr>
        <w:t>S</w:t>
      </w:r>
      <w:r w:rsidRPr="003E2355">
        <w:rPr>
          <w:rFonts w:cs="Arial"/>
          <w:b/>
          <w:sz w:val="22"/>
          <w:szCs w:val="22"/>
        </w:rPr>
        <w:t xml:space="preserve">upporting Document 5 – The </w:t>
      </w:r>
      <w:r w:rsidR="00DF635F" w:rsidRPr="003E2355">
        <w:rPr>
          <w:rFonts w:cs="Arial"/>
          <w:b/>
          <w:sz w:val="22"/>
          <w:szCs w:val="22"/>
        </w:rPr>
        <w:t>Disability Ecosystem</w:t>
      </w:r>
      <w:r w:rsidRPr="003E2355">
        <w:rPr>
          <w:rFonts w:cs="Arial"/>
          <w:b/>
          <w:sz w:val="22"/>
          <w:szCs w:val="22"/>
        </w:rPr>
        <w:t>.</w:t>
      </w:r>
    </w:p>
    <w:p w14:paraId="15F017BE" w14:textId="77777777" w:rsidR="008B43F4" w:rsidRPr="003E2355" w:rsidRDefault="008B43F4" w:rsidP="00663923">
      <w:pPr>
        <w:pStyle w:val="CommentText"/>
        <w:spacing w:after="240"/>
        <w:jc w:val="both"/>
        <w:rPr>
          <w:rFonts w:cs="Arial"/>
          <w:b/>
          <w:sz w:val="22"/>
          <w:szCs w:val="22"/>
        </w:rPr>
      </w:pPr>
    </w:p>
    <w:p w14:paraId="0A4C71CE" w14:textId="21E91F30" w:rsidR="00A64AF0" w:rsidRPr="00C420E0" w:rsidRDefault="00663923" w:rsidP="00A64AF0">
      <w:pPr>
        <w:pStyle w:val="ListParagraph"/>
        <w:numPr>
          <w:ilvl w:val="1"/>
          <w:numId w:val="1"/>
        </w:numPr>
        <w:spacing w:after="120"/>
        <w:ind w:left="426" w:hanging="426"/>
        <w:rPr>
          <w:rStyle w:val="Heading3Char"/>
          <w:rFonts w:cs="Arial"/>
          <w:sz w:val="24"/>
          <w:szCs w:val="24"/>
          <w:lang w:val="en-GB"/>
        </w:rPr>
      </w:pPr>
      <w:bookmarkStart w:id="42" w:name="_Toc97909970"/>
      <w:bookmarkStart w:id="43" w:name="_Toc97899105"/>
      <w:r>
        <w:rPr>
          <w:rStyle w:val="Heading3Char"/>
          <w:rFonts w:cs="Arial"/>
          <w:sz w:val="24"/>
          <w:szCs w:val="24"/>
          <w:lang w:val="en-GB"/>
        </w:rPr>
        <w:t xml:space="preserve"> </w:t>
      </w:r>
      <w:bookmarkStart w:id="44" w:name="_Toc98250016"/>
      <w:bookmarkStart w:id="45" w:name="_Toc107580377"/>
      <w:r w:rsidR="00A64AF0" w:rsidRPr="00C420E0">
        <w:rPr>
          <w:rStyle w:val="Heading3Char"/>
          <w:rFonts w:cs="Arial"/>
          <w:sz w:val="24"/>
          <w:szCs w:val="24"/>
          <w:lang w:val="en-GB"/>
        </w:rPr>
        <w:t>Guiding Principles</w:t>
      </w:r>
      <w:bookmarkEnd w:id="42"/>
      <w:bookmarkEnd w:id="44"/>
      <w:bookmarkEnd w:id="45"/>
      <w:r w:rsidR="00A64AF0" w:rsidRPr="00C420E0">
        <w:rPr>
          <w:rStyle w:val="Heading3Char"/>
          <w:rFonts w:cs="Arial"/>
          <w:sz w:val="24"/>
          <w:szCs w:val="24"/>
          <w:lang w:val="en-GB"/>
        </w:rPr>
        <w:t xml:space="preserve"> </w:t>
      </w:r>
      <w:bookmarkEnd w:id="43"/>
    </w:p>
    <w:p w14:paraId="63742D9D" w14:textId="77777777" w:rsidR="00851BEE" w:rsidRDefault="00A64AF0" w:rsidP="00851BEE">
      <w:pPr>
        <w:spacing w:after="0"/>
        <w:rPr>
          <w:rFonts w:cs="Arial"/>
        </w:rPr>
      </w:pPr>
      <w:r w:rsidRPr="57778EFB">
        <w:rPr>
          <w:rFonts w:cs="Arial"/>
        </w:rPr>
        <w:lastRenderedPageBreak/>
        <w:t xml:space="preserve">To achieve the objectives and outcomes of the Sector Strengthening Plan, all levels of government should consider applying the following </w:t>
      </w:r>
      <w:r w:rsidRPr="57778EFB">
        <w:rPr>
          <w:rFonts w:cs="Arial"/>
          <w:i/>
          <w:iCs/>
        </w:rPr>
        <w:t>Guiding Principles</w:t>
      </w:r>
      <w:r w:rsidRPr="57778EFB">
        <w:rPr>
          <w:rFonts w:cs="Arial"/>
        </w:rPr>
        <w:t xml:space="preserve"> when developing policies, programs, services and systems for First Nations Peoples with disability. The</w:t>
      </w:r>
    </w:p>
    <w:p w14:paraId="31B6B4F8" w14:textId="38D65DD8" w:rsidR="00A64AF0" w:rsidRPr="00C420E0" w:rsidRDefault="00A64AF0" w:rsidP="00A64AF0">
      <w:pPr>
        <w:spacing w:after="120"/>
        <w:rPr>
          <w:rFonts w:cs="Arial"/>
        </w:rPr>
      </w:pPr>
      <w:r w:rsidRPr="57778EFB">
        <w:rPr>
          <w:rFonts w:cs="Arial"/>
        </w:rPr>
        <w:t>non-government sector, business and broader community are also encouraged to adopt the</w:t>
      </w:r>
      <w:r w:rsidRPr="57778EFB">
        <w:rPr>
          <w:rFonts w:cs="Arial"/>
          <w:i/>
          <w:iCs/>
        </w:rPr>
        <w:t xml:space="preserve"> Guiding Principles</w:t>
      </w:r>
      <w:r w:rsidRPr="57778EFB">
        <w:rPr>
          <w:rFonts w:cs="Arial"/>
        </w:rPr>
        <w:t xml:space="preserve"> as best practice.</w:t>
      </w:r>
    </w:p>
    <w:p w14:paraId="49494C5C" w14:textId="77777777" w:rsidR="00A64AF0" w:rsidRPr="00C420E0" w:rsidRDefault="00A64AF0" w:rsidP="00A64AF0">
      <w:pPr>
        <w:spacing w:after="120"/>
        <w:rPr>
          <w:rFonts w:cs="Arial"/>
        </w:rPr>
      </w:pPr>
      <w:r w:rsidRPr="57778EFB">
        <w:rPr>
          <w:rFonts w:cs="Arial"/>
        </w:rPr>
        <w:t xml:space="preserve">The following </w:t>
      </w:r>
      <w:r w:rsidRPr="57778EFB">
        <w:rPr>
          <w:rFonts w:cs="Arial"/>
          <w:i/>
          <w:iCs/>
        </w:rPr>
        <w:t>Guiding Principles</w:t>
      </w:r>
      <w:r w:rsidRPr="57778EFB">
        <w:rPr>
          <w:rFonts w:cs="Arial"/>
        </w:rPr>
        <w:t xml:space="preserve"> set a minimum standard for all existing and future work with First Nations Peoples with disability and further developing jurisdiction led sector strengthening actions in Implementation Plans. </w:t>
      </w:r>
    </w:p>
    <w:tbl>
      <w:tblPr>
        <w:tblStyle w:val="TableGrid"/>
        <w:tblW w:w="0" w:type="auto"/>
        <w:tblLook w:val="04A0" w:firstRow="1" w:lastRow="0" w:firstColumn="1" w:lastColumn="0" w:noHBand="0" w:noVBand="1"/>
        <w:tblCaption w:val="Disability SSP Guiding Principles"/>
        <w:tblDescription w:val="Table 1: Disability SSP Guiding Principles, numbered one to twelve. "/>
      </w:tblPr>
      <w:tblGrid>
        <w:gridCol w:w="2263"/>
        <w:gridCol w:w="4395"/>
      </w:tblGrid>
      <w:tr w:rsidR="00A64AF0" w:rsidRPr="008B6E2A" w14:paraId="3E18B0A7" w14:textId="77777777" w:rsidTr="008B7167">
        <w:trPr>
          <w:cantSplit/>
          <w:tblHeader/>
        </w:trPr>
        <w:tc>
          <w:tcPr>
            <w:tcW w:w="2263" w:type="dxa"/>
            <w:tcBorders>
              <w:bottom w:val="single" w:sz="4" w:space="0" w:color="auto"/>
              <w:right w:val="nil"/>
            </w:tcBorders>
            <w:shd w:val="clear" w:color="auto" w:fill="EBF6F9"/>
          </w:tcPr>
          <w:p w14:paraId="1C033D17" w14:textId="77777777" w:rsidR="00A64AF0" w:rsidRPr="00C420E0" w:rsidRDefault="00A64AF0" w:rsidP="009E1606">
            <w:pPr>
              <w:spacing w:before="120" w:after="120"/>
              <w:jc w:val="center"/>
              <w:rPr>
                <w:rFonts w:cs="Arial"/>
              </w:rPr>
            </w:pPr>
            <w:r w:rsidRPr="57778EFB">
              <w:rPr>
                <w:rFonts w:cs="Arial"/>
                <w:b/>
                <w:bCs/>
                <w:sz w:val="21"/>
                <w:szCs w:val="21"/>
              </w:rPr>
              <w:t>Principle One</w:t>
            </w:r>
          </w:p>
        </w:tc>
        <w:tc>
          <w:tcPr>
            <w:tcW w:w="4395" w:type="dxa"/>
            <w:tcBorders>
              <w:left w:val="nil"/>
              <w:bottom w:val="single" w:sz="4" w:space="0" w:color="auto"/>
            </w:tcBorders>
            <w:shd w:val="clear" w:color="auto" w:fill="EBF6F9"/>
          </w:tcPr>
          <w:p w14:paraId="434B62C3" w14:textId="77777777" w:rsidR="00A64AF0" w:rsidRPr="00C420E0" w:rsidRDefault="00A64AF0" w:rsidP="009E1606">
            <w:pPr>
              <w:tabs>
                <w:tab w:val="center" w:pos="2089"/>
                <w:tab w:val="left" w:pos="2494"/>
              </w:tabs>
              <w:spacing w:before="120" w:after="120"/>
              <w:rPr>
                <w:rFonts w:cs="Arial"/>
                <w:sz w:val="21"/>
                <w:szCs w:val="21"/>
              </w:rPr>
            </w:pPr>
            <w:r w:rsidRPr="00C420E0">
              <w:rPr>
                <w:rFonts w:cs="Arial"/>
                <w:sz w:val="21"/>
                <w:szCs w:val="21"/>
              </w:rPr>
              <w:t>Human rights</w:t>
            </w:r>
            <w:r w:rsidRPr="00C420E0">
              <w:rPr>
                <w:rFonts w:cs="Arial"/>
                <w:sz w:val="21"/>
                <w:szCs w:val="21"/>
              </w:rPr>
              <w:tab/>
            </w:r>
            <w:r w:rsidRPr="00C420E0">
              <w:rPr>
                <w:rFonts w:cs="Arial"/>
                <w:sz w:val="21"/>
                <w:szCs w:val="21"/>
              </w:rPr>
              <w:tab/>
            </w:r>
          </w:p>
        </w:tc>
      </w:tr>
      <w:tr w:rsidR="00A64AF0" w:rsidRPr="008B6E2A" w14:paraId="7DC725BE" w14:textId="77777777" w:rsidTr="00A34B4E">
        <w:tc>
          <w:tcPr>
            <w:tcW w:w="2263" w:type="dxa"/>
            <w:tcBorders>
              <w:bottom w:val="single" w:sz="4" w:space="0" w:color="auto"/>
              <w:right w:val="nil"/>
            </w:tcBorders>
            <w:shd w:val="clear" w:color="auto" w:fill="DAEEF3" w:themeFill="accent5" w:themeFillTint="33"/>
          </w:tcPr>
          <w:p w14:paraId="543DBA07" w14:textId="77777777" w:rsidR="00A64AF0" w:rsidRPr="00C420E0" w:rsidRDefault="00A64AF0" w:rsidP="009E1606">
            <w:pPr>
              <w:spacing w:before="120" w:after="120"/>
              <w:jc w:val="center"/>
              <w:rPr>
                <w:rFonts w:cs="Arial"/>
              </w:rPr>
            </w:pPr>
            <w:r w:rsidRPr="57778EFB">
              <w:rPr>
                <w:rFonts w:cs="Arial"/>
                <w:b/>
                <w:bCs/>
                <w:sz w:val="21"/>
                <w:szCs w:val="21"/>
              </w:rPr>
              <w:t>Principle Two</w:t>
            </w:r>
          </w:p>
        </w:tc>
        <w:tc>
          <w:tcPr>
            <w:tcW w:w="4395" w:type="dxa"/>
            <w:tcBorders>
              <w:left w:val="nil"/>
              <w:bottom w:val="single" w:sz="4" w:space="0" w:color="auto"/>
            </w:tcBorders>
            <w:shd w:val="clear" w:color="auto" w:fill="DAEEF3" w:themeFill="accent5" w:themeFillTint="33"/>
          </w:tcPr>
          <w:p w14:paraId="5F1683B2" w14:textId="77777777" w:rsidR="00A64AF0" w:rsidRPr="00C420E0" w:rsidRDefault="00A64AF0" w:rsidP="009E1606">
            <w:pPr>
              <w:spacing w:before="120" w:after="120"/>
              <w:rPr>
                <w:rFonts w:cs="Arial"/>
              </w:rPr>
            </w:pPr>
            <w:r w:rsidRPr="57778EFB">
              <w:rPr>
                <w:rFonts w:cs="Arial"/>
                <w:sz w:val="21"/>
                <w:szCs w:val="21"/>
              </w:rPr>
              <w:t xml:space="preserve">Self-determination </w:t>
            </w:r>
          </w:p>
        </w:tc>
      </w:tr>
      <w:tr w:rsidR="00A64AF0" w:rsidRPr="008B6E2A" w14:paraId="223B0D6D" w14:textId="77777777" w:rsidTr="00A34B4E">
        <w:tc>
          <w:tcPr>
            <w:tcW w:w="2263" w:type="dxa"/>
            <w:tcBorders>
              <w:bottom w:val="single" w:sz="4" w:space="0" w:color="auto"/>
              <w:right w:val="nil"/>
            </w:tcBorders>
            <w:shd w:val="clear" w:color="auto" w:fill="BFE2EB"/>
          </w:tcPr>
          <w:p w14:paraId="5BFFE14F" w14:textId="77777777" w:rsidR="00A64AF0" w:rsidRPr="00C420E0" w:rsidRDefault="00A64AF0" w:rsidP="009E1606">
            <w:pPr>
              <w:spacing w:before="120" w:after="120"/>
              <w:jc w:val="center"/>
              <w:rPr>
                <w:rFonts w:cs="Arial"/>
              </w:rPr>
            </w:pPr>
            <w:r w:rsidRPr="57778EFB">
              <w:rPr>
                <w:rFonts w:cs="Arial"/>
                <w:b/>
                <w:bCs/>
                <w:sz w:val="21"/>
                <w:szCs w:val="21"/>
              </w:rPr>
              <w:t>Principle Three</w:t>
            </w:r>
          </w:p>
        </w:tc>
        <w:tc>
          <w:tcPr>
            <w:tcW w:w="4395" w:type="dxa"/>
            <w:tcBorders>
              <w:left w:val="nil"/>
              <w:bottom w:val="single" w:sz="4" w:space="0" w:color="auto"/>
            </w:tcBorders>
            <w:shd w:val="clear" w:color="auto" w:fill="BFE2EB"/>
          </w:tcPr>
          <w:p w14:paraId="02737423" w14:textId="77777777" w:rsidR="00A64AF0" w:rsidRPr="00C420E0" w:rsidRDefault="00A64AF0" w:rsidP="009E1606">
            <w:pPr>
              <w:spacing w:before="120" w:after="120"/>
              <w:rPr>
                <w:rFonts w:cs="Arial"/>
                <w:sz w:val="21"/>
                <w:szCs w:val="21"/>
              </w:rPr>
            </w:pPr>
            <w:r w:rsidRPr="57778EFB">
              <w:rPr>
                <w:rFonts w:cs="Arial"/>
                <w:sz w:val="21"/>
                <w:szCs w:val="21"/>
              </w:rPr>
              <w:t xml:space="preserve">Cultural integrity </w:t>
            </w:r>
          </w:p>
        </w:tc>
      </w:tr>
      <w:tr w:rsidR="00A64AF0" w:rsidRPr="008B6E2A" w14:paraId="429FC321" w14:textId="77777777" w:rsidTr="00A34B4E">
        <w:tc>
          <w:tcPr>
            <w:tcW w:w="2263" w:type="dxa"/>
            <w:tcBorders>
              <w:bottom w:val="single" w:sz="4" w:space="0" w:color="auto"/>
              <w:right w:val="nil"/>
            </w:tcBorders>
            <w:shd w:val="clear" w:color="auto" w:fill="A6D5E2"/>
          </w:tcPr>
          <w:p w14:paraId="4E7ED69B" w14:textId="77777777" w:rsidR="00A64AF0" w:rsidRPr="00C420E0" w:rsidRDefault="00A64AF0" w:rsidP="009E1606">
            <w:pPr>
              <w:spacing w:before="120" w:after="120"/>
              <w:jc w:val="center"/>
              <w:rPr>
                <w:rFonts w:cs="Arial"/>
              </w:rPr>
            </w:pPr>
            <w:r w:rsidRPr="57778EFB">
              <w:rPr>
                <w:rFonts w:cs="Arial"/>
                <w:b/>
                <w:bCs/>
                <w:sz w:val="21"/>
                <w:szCs w:val="21"/>
              </w:rPr>
              <w:t>Principle Four</w:t>
            </w:r>
          </w:p>
        </w:tc>
        <w:tc>
          <w:tcPr>
            <w:tcW w:w="4395" w:type="dxa"/>
            <w:tcBorders>
              <w:left w:val="nil"/>
              <w:bottom w:val="single" w:sz="4" w:space="0" w:color="auto"/>
            </w:tcBorders>
            <w:shd w:val="clear" w:color="auto" w:fill="A6D5E2"/>
          </w:tcPr>
          <w:p w14:paraId="72FBD824" w14:textId="77777777" w:rsidR="00A64AF0" w:rsidRPr="00C420E0" w:rsidRDefault="00A64AF0" w:rsidP="009E1606">
            <w:pPr>
              <w:spacing w:before="120" w:after="120"/>
              <w:rPr>
                <w:rFonts w:cs="Arial"/>
                <w:sz w:val="21"/>
                <w:szCs w:val="21"/>
              </w:rPr>
            </w:pPr>
            <w:r w:rsidRPr="57778EFB">
              <w:rPr>
                <w:rFonts w:cs="Arial"/>
                <w:sz w:val="21"/>
                <w:szCs w:val="21"/>
              </w:rPr>
              <w:t xml:space="preserve">Cultural safety </w:t>
            </w:r>
          </w:p>
        </w:tc>
      </w:tr>
      <w:tr w:rsidR="00A64AF0" w:rsidRPr="008B6E2A" w14:paraId="28084B06" w14:textId="77777777" w:rsidTr="00A34B4E">
        <w:tc>
          <w:tcPr>
            <w:tcW w:w="2263" w:type="dxa"/>
            <w:tcBorders>
              <w:bottom w:val="single" w:sz="4" w:space="0" w:color="auto"/>
              <w:right w:val="nil"/>
            </w:tcBorders>
            <w:shd w:val="clear" w:color="auto" w:fill="92CDDC" w:themeFill="accent5" w:themeFillTint="99"/>
          </w:tcPr>
          <w:p w14:paraId="060DB21E" w14:textId="77777777" w:rsidR="00A64AF0" w:rsidRPr="00C420E0" w:rsidRDefault="00A64AF0" w:rsidP="009E1606">
            <w:pPr>
              <w:spacing w:before="120" w:after="120"/>
              <w:jc w:val="center"/>
              <w:rPr>
                <w:rFonts w:cs="Arial"/>
              </w:rPr>
            </w:pPr>
            <w:r w:rsidRPr="57778EFB">
              <w:rPr>
                <w:rFonts w:cs="Arial"/>
                <w:b/>
                <w:bCs/>
                <w:sz w:val="21"/>
                <w:szCs w:val="21"/>
              </w:rPr>
              <w:t>Principle Five</w:t>
            </w:r>
          </w:p>
        </w:tc>
        <w:tc>
          <w:tcPr>
            <w:tcW w:w="4395" w:type="dxa"/>
            <w:tcBorders>
              <w:left w:val="nil"/>
              <w:bottom w:val="single" w:sz="4" w:space="0" w:color="auto"/>
            </w:tcBorders>
            <w:shd w:val="clear" w:color="auto" w:fill="92CDDC" w:themeFill="accent5" w:themeFillTint="99"/>
          </w:tcPr>
          <w:p w14:paraId="5676D64E" w14:textId="77777777" w:rsidR="00A64AF0" w:rsidRPr="00C420E0" w:rsidRDefault="00A64AF0" w:rsidP="009E1606">
            <w:pPr>
              <w:spacing w:before="120" w:after="120"/>
              <w:rPr>
                <w:rFonts w:cs="Arial"/>
              </w:rPr>
            </w:pPr>
            <w:r w:rsidRPr="57778EFB">
              <w:rPr>
                <w:rFonts w:cs="Arial"/>
                <w:sz w:val="21"/>
                <w:szCs w:val="21"/>
              </w:rPr>
              <w:t>Partnership</w:t>
            </w:r>
          </w:p>
        </w:tc>
      </w:tr>
      <w:tr w:rsidR="00A64AF0" w:rsidRPr="008B6E2A" w14:paraId="2D24B430" w14:textId="77777777" w:rsidTr="00A34B4E">
        <w:tc>
          <w:tcPr>
            <w:tcW w:w="2263" w:type="dxa"/>
            <w:tcBorders>
              <w:bottom w:val="single" w:sz="4" w:space="0" w:color="auto"/>
              <w:right w:val="nil"/>
            </w:tcBorders>
            <w:shd w:val="clear" w:color="auto" w:fill="7AC1D4"/>
          </w:tcPr>
          <w:p w14:paraId="6132F31A" w14:textId="77777777" w:rsidR="00A64AF0" w:rsidRPr="00C420E0" w:rsidRDefault="00A64AF0" w:rsidP="009E1606">
            <w:pPr>
              <w:spacing w:before="120" w:after="120"/>
              <w:jc w:val="center"/>
              <w:rPr>
                <w:rFonts w:cs="Arial"/>
                <w:b/>
                <w:bCs/>
                <w:sz w:val="21"/>
                <w:szCs w:val="21"/>
              </w:rPr>
            </w:pPr>
            <w:r w:rsidRPr="57778EFB">
              <w:rPr>
                <w:rFonts w:cs="Arial"/>
                <w:b/>
                <w:bCs/>
                <w:sz w:val="21"/>
                <w:szCs w:val="21"/>
              </w:rPr>
              <w:t>Principle Six</w:t>
            </w:r>
          </w:p>
        </w:tc>
        <w:tc>
          <w:tcPr>
            <w:tcW w:w="4395" w:type="dxa"/>
            <w:tcBorders>
              <w:left w:val="nil"/>
              <w:bottom w:val="single" w:sz="4" w:space="0" w:color="auto"/>
            </w:tcBorders>
            <w:shd w:val="clear" w:color="auto" w:fill="7AC1D4"/>
          </w:tcPr>
          <w:p w14:paraId="7AA5290C" w14:textId="77777777" w:rsidR="00A64AF0" w:rsidRPr="00C420E0" w:rsidRDefault="00A64AF0" w:rsidP="009E1606">
            <w:pPr>
              <w:spacing w:before="120" w:after="120"/>
              <w:rPr>
                <w:rFonts w:cs="Arial"/>
                <w:sz w:val="21"/>
                <w:szCs w:val="21"/>
              </w:rPr>
            </w:pPr>
            <w:r w:rsidRPr="57778EFB">
              <w:rPr>
                <w:rFonts w:cs="Arial"/>
                <w:sz w:val="21"/>
                <w:szCs w:val="21"/>
              </w:rPr>
              <w:t xml:space="preserve">Place based </w:t>
            </w:r>
          </w:p>
        </w:tc>
      </w:tr>
      <w:tr w:rsidR="00A64AF0" w:rsidRPr="008B6E2A" w14:paraId="4C48FE71" w14:textId="77777777" w:rsidTr="00A34B4E">
        <w:tc>
          <w:tcPr>
            <w:tcW w:w="2263" w:type="dxa"/>
            <w:tcBorders>
              <w:bottom w:val="single" w:sz="4" w:space="0" w:color="auto"/>
              <w:right w:val="nil"/>
            </w:tcBorders>
            <w:shd w:val="clear" w:color="auto" w:fill="7AC1D4"/>
          </w:tcPr>
          <w:p w14:paraId="74214E9B" w14:textId="77777777" w:rsidR="00A64AF0" w:rsidRPr="00C420E0" w:rsidRDefault="00A64AF0" w:rsidP="009E1606">
            <w:pPr>
              <w:spacing w:before="120" w:after="120"/>
              <w:jc w:val="center"/>
              <w:rPr>
                <w:rFonts w:cs="Arial"/>
              </w:rPr>
            </w:pPr>
            <w:r w:rsidRPr="57778EFB">
              <w:rPr>
                <w:rFonts w:cs="Arial"/>
                <w:b/>
                <w:bCs/>
                <w:sz w:val="21"/>
                <w:szCs w:val="21"/>
              </w:rPr>
              <w:t>Principle Seven</w:t>
            </w:r>
          </w:p>
        </w:tc>
        <w:tc>
          <w:tcPr>
            <w:tcW w:w="4395" w:type="dxa"/>
            <w:tcBorders>
              <w:left w:val="nil"/>
              <w:bottom w:val="single" w:sz="4" w:space="0" w:color="auto"/>
            </w:tcBorders>
            <w:shd w:val="clear" w:color="auto" w:fill="7AC1D4"/>
          </w:tcPr>
          <w:p w14:paraId="3CD180DA" w14:textId="77777777" w:rsidR="00A64AF0" w:rsidRPr="00C420E0" w:rsidRDefault="00A64AF0" w:rsidP="009E1606">
            <w:pPr>
              <w:spacing w:before="120" w:after="120"/>
              <w:rPr>
                <w:rFonts w:cs="Arial"/>
                <w:sz w:val="21"/>
                <w:szCs w:val="21"/>
              </w:rPr>
            </w:pPr>
            <w:r w:rsidRPr="57778EFB">
              <w:rPr>
                <w:rFonts w:cs="Arial"/>
                <w:sz w:val="21"/>
                <w:szCs w:val="21"/>
              </w:rPr>
              <w:t>Innovation</w:t>
            </w:r>
          </w:p>
        </w:tc>
      </w:tr>
      <w:tr w:rsidR="00A64AF0" w:rsidRPr="008B6E2A" w14:paraId="4FB8CAEF" w14:textId="77777777" w:rsidTr="00A34B4E">
        <w:tc>
          <w:tcPr>
            <w:tcW w:w="2263" w:type="dxa"/>
            <w:tcBorders>
              <w:bottom w:val="single" w:sz="4" w:space="0" w:color="auto"/>
              <w:right w:val="nil"/>
            </w:tcBorders>
            <w:shd w:val="clear" w:color="auto" w:fill="68B8CE"/>
          </w:tcPr>
          <w:p w14:paraId="27560753" w14:textId="77777777" w:rsidR="00A64AF0" w:rsidRPr="00C420E0" w:rsidRDefault="00A64AF0" w:rsidP="009E1606">
            <w:pPr>
              <w:spacing w:before="120" w:after="120"/>
              <w:jc w:val="center"/>
              <w:rPr>
                <w:rFonts w:cs="Arial"/>
                <w:b/>
                <w:bCs/>
                <w:sz w:val="21"/>
                <w:szCs w:val="21"/>
              </w:rPr>
            </w:pPr>
            <w:r w:rsidRPr="57778EFB">
              <w:rPr>
                <w:rFonts w:cs="Arial"/>
                <w:b/>
                <w:bCs/>
                <w:sz w:val="21"/>
                <w:szCs w:val="21"/>
              </w:rPr>
              <w:t>Principle Eight</w:t>
            </w:r>
          </w:p>
        </w:tc>
        <w:tc>
          <w:tcPr>
            <w:tcW w:w="4395" w:type="dxa"/>
            <w:tcBorders>
              <w:left w:val="nil"/>
              <w:bottom w:val="single" w:sz="4" w:space="0" w:color="auto"/>
            </w:tcBorders>
            <w:shd w:val="clear" w:color="auto" w:fill="68B8CE"/>
          </w:tcPr>
          <w:p w14:paraId="2A63BF90" w14:textId="77777777" w:rsidR="00A64AF0" w:rsidRPr="00C420E0" w:rsidRDefault="00A64AF0" w:rsidP="009E1606">
            <w:pPr>
              <w:spacing w:before="120" w:after="120"/>
              <w:rPr>
                <w:rFonts w:cs="Arial"/>
                <w:sz w:val="21"/>
                <w:szCs w:val="21"/>
              </w:rPr>
            </w:pPr>
            <w:r w:rsidRPr="57778EFB">
              <w:rPr>
                <w:rFonts w:cs="Arial"/>
                <w:sz w:val="21"/>
                <w:szCs w:val="21"/>
              </w:rPr>
              <w:t>Empowerment</w:t>
            </w:r>
          </w:p>
        </w:tc>
      </w:tr>
      <w:tr w:rsidR="00A64AF0" w:rsidRPr="008B6E2A" w14:paraId="6D96C8AE" w14:textId="77777777" w:rsidTr="00A34B4E">
        <w:tc>
          <w:tcPr>
            <w:tcW w:w="2263" w:type="dxa"/>
            <w:tcBorders>
              <w:bottom w:val="single" w:sz="4" w:space="0" w:color="auto"/>
              <w:right w:val="nil"/>
            </w:tcBorders>
            <w:shd w:val="clear" w:color="auto" w:fill="4BACC6" w:themeFill="accent5"/>
          </w:tcPr>
          <w:p w14:paraId="7F4E0192" w14:textId="77777777" w:rsidR="00A64AF0" w:rsidRPr="00C420E0" w:rsidRDefault="00A64AF0" w:rsidP="009E1606">
            <w:pPr>
              <w:spacing w:before="120" w:after="120"/>
              <w:jc w:val="center"/>
              <w:rPr>
                <w:rFonts w:cs="Arial"/>
              </w:rPr>
            </w:pPr>
            <w:r w:rsidRPr="57778EFB">
              <w:rPr>
                <w:rFonts w:cs="Arial"/>
                <w:b/>
                <w:bCs/>
                <w:sz w:val="21"/>
                <w:szCs w:val="21"/>
              </w:rPr>
              <w:t>Principle Nine</w:t>
            </w:r>
          </w:p>
        </w:tc>
        <w:tc>
          <w:tcPr>
            <w:tcW w:w="4395" w:type="dxa"/>
            <w:tcBorders>
              <w:left w:val="nil"/>
              <w:bottom w:val="single" w:sz="4" w:space="0" w:color="auto"/>
            </w:tcBorders>
            <w:shd w:val="clear" w:color="auto" w:fill="4BACC6" w:themeFill="accent5"/>
          </w:tcPr>
          <w:p w14:paraId="6E9F3A91" w14:textId="77777777" w:rsidR="00A64AF0" w:rsidRPr="00C420E0" w:rsidRDefault="00A64AF0" w:rsidP="009E1606">
            <w:pPr>
              <w:spacing w:before="120" w:after="120"/>
              <w:rPr>
                <w:rFonts w:cs="Arial"/>
                <w:sz w:val="21"/>
                <w:szCs w:val="21"/>
              </w:rPr>
            </w:pPr>
            <w:r w:rsidRPr="57778EFB">
              <w:rPr>
                <w:rFonts w:cs="Arial"/>
                <w:sz w:val="21"/>
                <w:szCs w:val="21"/>
              </w:rPr>
              <w:t>Equity</w:t>
            </w:r>
          </w:p>
        </w:tc>
      </w:tr>
      <w:tr w:rsidR="00A64AF0" w:rsidRPr="008B6E2A" w14:paraId="6939C266" w14:textId="77777777" w:rsidTr="00A34B4E">
        <w:tc>
          <w:tcPr>
            <w:tcW w:w="2263" w:type="dxa"/>
            <w:tcBorders>
              <w:bottom w:val="single" w:sz="4" w:space="0" w:color="auto"/>
              <w:right w:val="nil"/>
            </w:tcBorders>
            <w:shd w:val="clear" w:color="auto" w:fill="3693AC"/>
          </w:tcPr>
          <w:p w14:paraId="4C9DACBA" w14:textId="77777777" w:rsidR="00A64AF0" w:rsidRPr="00C420E0" w:rsidRDefault="00A64AF0" w:rsidP="009E1606">
            <w:pPr>
              <w:spacing w:before="120" w:after="120"/>
              <w:jc w:val="center"/>
              <w:rPr>
                <w:rFonts w:cs="Arial"/>
              </w:rPr>
            </w:pPr>
            <w:r w:rsidRPr="57778EFB">
              <w:rPr>
                <w:rFonts w:cs="Arial"/>
                <w:b/>
                <w:bCs/>
                <w:sz w:val="21"/>
                <w:szCs w:val="21"/>
              </w:rPr>
              <w:t>Principle Ten</w:t>
            </w:r>
          </w:p>
        </w:tc>
        <w:tc>
          <w:tcPr>
            <w:tcW w:w="4395" w:type="dxa"/>
            <w:tcBorders>
              <w:left w:val="nil"/>
              <w:bottom w:val="single" w:sz="4" w:space="0" w:color="auto"/>
            </w:tcBorders>
            <w:shd w:val="clear" w:color="auto" w:fill="3693AC"/>
          </w:tcPr>
          <w:p w14:paraId="57F83C9A" w14:textId="77777777" w:rsidR="00A64AF0" w:rsidRPr="00C420E0" w:rsidRDefault="00A64AF0" w:rsidP="009E1606">
            <w:pPr>
              <w:spacing w:before="120" w:after="120"/>
              <w:rPr>
                <w:rFonts w:cs="Arial"/>
              </w:rPr>
            </w:pPr>
            <w:r w:rsidRPr="57778EFB">
              <w:rPr>
                <w:rFonts w:cs="Arial"/>
                <w:sz w:val="21"/>
                <w:szCs w:val="21"/>
              </w:rPr>
              <w:t>Sustainability</w:t>
            </w:r>
          </w:p>
        </w:tc>
      </w:tr>
      <w:tr w:rsidR="00A64AF0" w:rsidRPr="008B6E2A" w14:paraId="0565EBD9" w14:textId="77777777" w:rsidTr="00A34B4E">
        <w:tc>
          <w:tcPr>
            <w:tcW w:w="2263" w:type="dxa"/>
            <w:tcBorders>
              <w:bottom w:val="single" w:sz="4" w:space="0" w:color="auto"/>
              <w:right w:val="nil"/>
            </w:tcBorders>
            <w:shd w:val="clear" w:color="auto" w:fill="31849B" w:themeFill="accent5" w:themeFillShade="BF"/>
          </w:tcPr>
          <w:p w14:paraId="67E3B6D1" w14:textId="77777777" w:rsidR="00A64AF0" w:rsidRPr="00C420E0" w:rsidRDefault="00A64AF0" w:rsidP="009E1606">
            <w:pPr>
              <w:spacing w:before="120" w:after="120"/>
              <w:jc w:val="center"/>
              <w:rPr>
                <w:rFonts w:cs="Arial"/>
              </w:rPr>
            </w:pPr>
            <w:r w:rsidRPr="57778EFB">
              <w:rPr>
                <w:rFonts w:cs="Arial"/>
                <w:b/>
                <w:bCs/>
                <w:sz w:val="21"/>
                <w:szCs w:val="21"/>
              </w:rPr>
              <w:t>Principle Eleven</w:t>
            </w:r>
          </w:p>
        </w:tc>
        <w:tc>
          <w:tcPr>
            <w:tcW w:w="4395" w:type="dxa"/>
            <w:tcBorders>
              <w:left w:val="nil"/>
              <w:bottom w:val="single" w:sz="4" w:space="0" w:color="auto"/>
            </w:tcBorders>
            <w:shd w:val="clear" w:color="auto" w:fill="31849B" w:themeFill="accent5" w:themeFillShade="BF"/>
          </w:tcPr>
          <w:p w14:paraId="25E9621E" w14:textId="77777777" w:rsidR="00A64AF0" w:rsidRPr="00C420E0" w:rsidRDefault="00A64AF0" w:rsidP="009E1606">
            <w:pPr>
              <w:spacing w:before="120" w:after="120"/>
              <w:rPr>
                <w:rFonts w:cs="Arial"/>
              </w:rPr>
            </w:pPr>
            <w:r w:rsidRPr="57778EFB">
              <w:rPr>
                <w:rFonts w:cs="Arial"/>
                <w:sz w:val="21"/>
                <w:szCs w:val="21"/>
              </w:rPr>
              <w:t xml:space="preserve">Knowledge </w:t>
            </w:r>
          </w:p>
        </w:tc>
      </w:tr>
      <w:tr w:rsidR="00A64AF0" w:rsidRPr="008B6E2A" w14:paraId="5528CEA3" w14:textId="77777777" w:rsidTr="00A34B4E">
        <w:tc>
          <w:tcPr>
            <w:tcW w:w="2263" w:type="dxa"/>
            <w:tcBorders>
              <w:right w:val="nil"/>
            </w:tcBorders>
            <w:shd w:val="clear" w:color="auto" w:fill="2B7589"/>
          </w:tcPr>
          <w:p w14:paraId="32159A3B" w14:textId="77777777" w:rsidR="00A64AF0" w:rsidRPr="00C420E0" w:rsidRDefault="00A64AF0" w:rsidP="009E1606">
            <w:pPr>
              <w:spacing w:before="120" w:after="120"/>
              <w:jc w:val="center"/>
              <w:rPr>
                <w:rFonts w:cs="Arial"/>
              </w:rPr>
            </w:pPr>
            <w:r w:rsidRPr="57778EFB">
              <w:rPr>
                <w:rFonts w:cs="Arial"/>
                <w:b/>
                <w:bCs/>
                <w:sz w:val="21"/>
                <w:szCs w:val="21"/>
              </w:rPr>
              <w:t>Principle Twelve</w:t>
            </w:r>
          </w:p>
        </w:tc>
        <w:tc>
          <w:tcPr>
            <w:tcW w:w="4395" w:type="dxa"/>
            <w:tcBorders>
              <w:left w:val="nil"/>
            </w:tcBorders>
            <w:shd w:val="clear" w:color="auto" w:fill="2B7589"/>
          </w:tcPr>
          <w:p w14:paraId="01CA9E55" w14:textId="77777777" w:rsidR="00A64AF0" w:rsidRPr="00C420E0" w:rsidRDefault="00A64AF0" w:rsidP="009E1606">
            <w:pPr>
              <w:spacing w:before="120" w:after="120"/>
              <w:rPr>
                <w:rFonts w:cs="Arial"/>
                <w:sz w:val="21"/>
                <w:szCs w:val="21"/>
              </w:rPr>
            </w:pPr>
            <w:r w:rsidRPr="57778EFB">
              <w:rPr>
                <w:rFonts w:cs="Arial"/>
                <w:sz w:val="21"/>
                <w:szCs w:val="21"/>
              </w:rPr>
              <w:t>Nationally consistent approaches</w:t>
            </w:r>
          </w:p>
        </w:tc>
      </w:tr>
    </w:tbl>
    <w:p w14:paraId="198C200E" w14:textId="14545CA7" w:rsidR="00A64AF0" w:rsidRPr="00C420E0" w:rsidRDefault="00A64AF0" w:rsidP="00A64AF0">
      <w:pPr>
        <w:spacing w:after="120"/>
        <w:rPr>
          <w:rFonts w:cs="Arial"/>
        </w:rPr>
      </w:pPr>
    </w:p>
    <w:p w14:paraId="082FB6CB" w14:textId="4F91B0D5" w:rsidR="009611FC" w:rsidRDefault="00A64AF0" w:rsidP="00A64AF0">
      <w:pPr>
        <w:spacing w:after="120"/>
        <w:rPr>
          <w:rFonts w:cs="Arial"/>
        </w:rPr>
      </w:pPr>
      <w:r w:rsidRPr="57778EFB">
        <w:rPr>
          <w:rFonts w:cs="Arial"/>
        </w:rPr>
        <w:t xml:space="preserve">The </w:t>
      </w:r>
      <w:r w:rsidR="00A21FEC">
        <w:rPr>
          <w:rFonts w:cs="Arial"/>
          <w:i/>
          <w:iCs/>
        </w:rPr>
        <w:t>Disability SSP</w:t>
      </w:r>
      <w:r w:rsidRPr="57778EFB">
        <w:rPr>
          <w:rFonts w:cs="Arial"/>
          <w:i/>
          <w:iCs/>
        </w:rPr>
        <w:t xml:space="preserve"> Guiding Principles</w:t>
      </w:r>
      <w:r w:rsidRPr="57778EFB">
        <w:rPr>
          <w:rFonts w:cs="Arial"/>
        </w:rPr>
        <w:t xml:space="preserve"> have been developed to reflect the unique experiences of First Nations people with disability and their specific social and cultural rights and needs. These principles were developed in line with both </w:t>
      </w:r>
      <w:r w:rsidR="00B312DD">
        <w:rPr>
          <w:rFonts w:cs="Arial"/>
        </w:rPr>
        <w:t>the National Agreement and the Strategy guiding p</w:t>
      </w:r>
      <w:r w:rsidRPr="57778EFB">
        <w:rPr>
          <w:rFonts w:cs="Arial"/>
        </w:rPr>
        <w:t xml:space="preserve">rinciples, which have been agreed on and endorsed by all levels of government. A Guide to implementing the Strategy Guiding Principles is currently being developed. Once this resource is developed, all signatories to the Strategy </w:t>
      </w:r>
      <w:r w:rsidR="00B312DD">
        <w:rPr>
          <w:rFonts w:cs="Arial"/>
        </w:rPr>
        <w:t>will incorporate this guidance into their standard approach</w:t>
      </w:r>
      <w:r w:rsidRPr="57778EFB">
        <w:rPr>
          <w:rFonts w:cs="Arial"/>
        </w:rPr>
        <w:t xml:space="preserve"> to ensure best practice that recognise</w:t>
      </w:r>
      <w:r w:rsidR="00B312DD">
        <w:rPr>
          <w:rFonts w:cs="Arial"/>
        </w:rPr>
        <w:t xml:space="preserve">s and applies </w:t>
      </w:r>
      <w:r w:rsidRPr="57778EFB">
        <w:rPr>
          <w:rFonts w:cs="Arial"/>
        </w:rPr>
        <w:t>a specific focus on First Nations people with disability are implemented.</w:t>
      </w:r>
      <w:r w:rsidR="00284D5A">
        <w:rPr>
          <w:rFonts w:cs="Arial"/>
        </w:rPr>
        <w:t xml:space="preserve"> </w:t>
      </w:r>
      <w:r w:rsidR="009611FC">
        <w:rPr>
          <w:rFonts w:cs="Arial"/>
        </w:rPr>
        <w:br w:type="page"/>
      </w:r>
    </w:p>
    <w:p w14:paraId="2984416B" w14:textId="77777777" w:rsidR="00A64AF0" w:rsidRPr="00C420E0" w:rsidRDefault="00A64AF0" w:rsidP="00A64AF0">
      <w:pPr>
        <w:pStyle w:val="ListParagraph"/>
        <w:numPr>
          <w:ilvl w:val="2"/>
          <w:numId w:val="1"/>
        </w:numPr>
        <w:spacing w:after="120"/>
        <w:ind w:left="567" w:hanging="567"/>
        <w:rPr>
          <w:rStyle w:val="Heading3Char"/>
          <w:rFonts w:cs="Arial"/>
          <w:sz w:val="24"/>
          <w:szCs w:val="24"/>
          <w:lang w:val="en-GB"/>
        </w:rPr>
      </w:pPr>
      <w:bookmarkStart w:id="46" w:name="_Toc97909971"/>
      <w:bookmarkStart w:id="47" w:name="_Toc98250017"/>
      <w:bookmarkStart w:id="48" w:name="_Toc107580378"/>
      <w:r w:rsidRPr="00C420E0">
        <w:rPr>
          <w:rStyle w:val="Heading3Char"/>
          <w:rFonts w:cs="Arial"/>
          <w:sz w:val="24"/>
          <w:szCs w:val="24"/>
          <w:lang w:val="en-GB"/>
        </w:rPr>
        <w:lastRenderedPageBreak/>
        <w:t>Implementing the Guiding Principles</w:t>
      </w:r>
      <w:bookmarkEnd w:id="46"/>
      <w:bookmarkEnd w:id="47"/>
      <w:bookmarkEnd w:id="48"/>
    </w:p>
    <w:p w14:paraId="51CE7E23" w14:textId="77777777" w:rsidR="00A64AF0" w:rsidRPr="00C420E0" w:rsidRDefault="00A64AF0" w:rsidP="00A64AF0">
      <w:pPr>
        <w:spacing w:after="120"/>
        <w:rPr>
          <w:rFonts w:cs="Arial"/>
        </w:rPr>
      </w:pPr>
      <w:r w:rsidRPr="57778EFB">
        <w:rPr>
          <w:rFonts w:cs="Arial"/>
        </w:rPr>
        <w:t xml:space="preserve">The following table provides an overview of how each </w:t>
      </w:r>
      <w:r w:rsidRPr="57778EFB">
        <w:rPr>
          <w:rFonts w:cs="Arial"/>
          <w:i/>
          <w:iCs/>
        </w:rPr>
        <w:t xml:space="preserve">Guiding Principles </w:t>
      </w:r>
      <w:r w:rsidRPr="57778EFB">
        <w:rPr>
          <w:rFonts w:cs="Arial"/>
        </w:rPr>
        <w:t>can be implemented in practice:</w:t>
      </w:r>
    </w:p>
    <w:tbl>
      <w:tblPr>
        <w:tblStyle w:val="TableGrid"/>
        <w:tblW w:w="9634" w:type="dxa"/>
        <w:tblLook w:val="04A0" w:firstRow="1" w:lastRow="0" w:firstColumn="1" w:lastColumn="0" w:noHBand="0" w:noVBand="1"/>
        <w:tblCaption w:val="Disability SSP Guiding Principles Implementation Guide"/>
        <w:tblDescription w:val="Table 2: Detailed description and summary of Disability SSP Guiding Principles and the associated process for implementation of each Guiding Principle."/>
      </w:tblPr>
      <w:tblGrid>
        <w:gridCol w:w="1980"/>
        <w:gridCol w:w="7654"/>
      </w:tblGrid>
      <w:tr w:rsidR="00A64AF0" w:rsidRPr="008B6E2A" w14:paraId="399B9DC7" w14:textId="77777777" w:rsidTr="008B7167">
        <w:trPr>
          <w:cantSplit/>
          <w:tblHeader/>
        </w:trPr>
        <w:tc>
          <w:tcPr>
            <w:tcW w:w="1980" w:type="dxa"/>
            <w:shd w:val="clear" w:color="auto" w:fill="002060"/>
          </w:tcPr>
          <w:p w14:paraId="79C9DD80" w14:textId="77777777" w:rsidR="00A64AF0" w:rsidRPr="00C420E0" w:rsidRDefault="00A64AF0" w:rsidP="009E1606">
            <w:pPr>
              <w:spacing w:after="120"/>
              <w:rPr>
                <w:rFonts w:cs="Arial"/>
                <w:b/>
                <w:bCs/>
                <w:sz w:val="20"/>
                <w:szCs w:val="20"/>
              </w:rPr>
            </w:pPr>
            <w:r w:rsidRPr="57778EFB">
              <w:rPr>
                <w:rFonts w:cs="Arial"/>
                <w:b/>
                <w:bCs/>
                <w:sz w:val="20"/>
                <w:szCs w:val="20"/>
              </w:rPr>
              <w:t>Human rights</w:t>
            </w:r>
          </w:p>
          <w:p w14:paraId="50438111" w14:textId="77777777" w:rsidR="00A64AF0" w:rsidRPr="00C420E0" w:rsidRDefault="00A64AF0" w:rsidP="009E1606">
            <w:pPr>
              <w:spacing w:after="120"/>
              <w:rPr>
                <w:rFonts w:cs="Arial"/>
                <w:b/>
                <w:sz w:val="20"/>
                <w:szCs w:val="20"/>
              </w:rPr>
            </w:pPr>
          </w:p>
        </w:tc>
        <w:tc>
          <w:tcPr>
            <w:tcW w:w="7654" w:type="dxa"/>
          </w:tcPr>
          <w:p w14:paraId="48BB55E6" w14:textId="77777777" w:rsidR="00A64AF0" w:rsidRPr="00253A5C" w:rsidRDefault="00A64AF0" w:rsidP="009611FC">
            <w:pPr>
              <w:widowControl w:val="0"/>
              <w:numPr>
                <w:ilvl w:val="0"/>
                <w:numId w:val="3"/>
              </w:numPr>
              <w:spacing w:after="120"/>
              <w:ind w:left="459"/>
              <w:jc w:val="both"/>
              <w:rPr>
                <w:rFonts w:cs="Arial"/>
                <w:sz w:val="19"/>
                <w:szCs w:val="19"/>
              </w:rPr>
            </w:pPr>
            <w:r w:rsidRPr="00253A5C">
              <w:rPr>
                <w:rFonts w:cs="Arial"/>
                <w:sz w:val="19"/>
                <w:szCs w:val="19"/>
              </w:rPr>
              <w:t>First Nations People with disability are recognised as the experts on determining how best to enshrine their rights and resource their needs.</w:t>
            </w:r>
          </w:p>
          <w:p w14:paraId="55DB2189" w14:textId="77777777" w:rsidR="00A64AF0" w:rsidRPr="00253A5C" w:rsidRDefault="00A64AF0" w:rsidP="009611FC">
            <w:pPr>
              <w:widowControl w:val="0"/>
              <w:numPr>
                <w:ilvl w:val="0"/>
                <w:numId w:val="3"/>
              </w:numPr>
              <w:spacing w:after="120"/>
              <w:ind w:left="459"/>
              <w:jc w:val="both"/>
              <w:rPr>
                <w:rFonts w:cs="Arial"/>
                <w:sz w:val="19"/>
                <w:szCs w:val="19"/>
              </w:rPr>
            </w:pPr>
            <w:r w:rsidRPr="00253A5C">
              <w:rPr>
                <w:rFonts w:cs="Arial"/>
                <w:sz w:val="19"/>
                <w:szCs w:val="19"/>
              </w:rPr>
              <w:t>A rights based approach unpins all work with First Nations Peoples with disability.</w:t>
            </w:r>
          </w:p>
          <w:p w14:paraId="52A25B76" w14:textId="77777777" w:rsidR="00A64AF0" w:rsidRPr="00253A5C" w:rsidRDefault="00A64AF0" w:rsidP="009611FC">
            <w:pPr>
              <w:widowControl w:val="0"/>
              <w:numPr>
                <w:ilvl w:val="0"/>
                <w:numId w:val="3"/>
              </w:numPr>
              <w:spacing w:after="120"/>
              <w:ind w:left="459"/>
              <w:rPr>
                <w:rFonts w:cs="Arial"/>
                <w:sz w:val="19"/>
                <w:szCs w:val="19"/>
              </w:rPr>
            </w:pPr>
            <w:r w:rsidRPr="00253A5C">
              <w:rPr>
                <w:rFonts w:cs="Arial"/>
                <w:sz w:val="19"/>
                <w:szCs w:val="19"/>
              </w:rPr>
              <w:t>Alignment of all work with the UNCRPD and UNDRIP.</w:t>
            </w:r>
          </w:p>
        </w:tc>
      </w:tr>
      <w:tr w:rsidR="00A64AF0" w:rsidRPr="008B6E2A" w14:paraId="2469215C" w14:textId="77777777" w:rsidTr="009611FC">
        <w:tc>
          <w:tcPr>
            <w:tcW w:w="1980" w:type="dxa"/>
            <w:shd w:val="clear" w:color="auto" w:fill="002060"/>
          </w:tcPr>
          <w:p w14:paraId="2200A1F4" w14:textId="77777777" w:rsidR="00A64AF0" w:rsidRPr="00C420E0" w:rsidRDefault="00A64AF0" w:rsidP="009E1606">
            <w:pPr>
              <w:widowControl w:val="0"/>
              <w:spacing w:after="120"/>
              <w:rPr>
                <w:rFonts w:cs="Arial"/>
                <w:b/>
                <w:bCs/>
                <w:sz w:val="20"/>
                <w:szCs w:val="20"/>
              </w:rPr>
            </w:pPr>
            <w:r w:rsidRPr="57778EFB">
              <w:rPr>
                <w:rFonts w:cs="Arial"/>
                <w:b/>
                <w:bCs/>
                <w:sz w:val="20"/>
                <w:szCs w:val="20"/>
              </w:rPr>
              <w:t xml:space="preserve">Self-determination </w:t>
            </w:r>
          </w:p>
        </w:tc>
        <w:tc>
          <w:tcPr>
            <w:tcW w:w="7654" w:type="dxa"/>
          </w:tcPr>
          <w:p w14:paraId="0D51CC22" w14:textId="77777777" w:rsidR="00A64AF0" w:rsidRPr="00253A5C" w:rsidRDefault="00A64AF0" w:rsidP="00F911D6">
            <w:pPr>
              <w:pStyle w:val="ListParagraph"/>
              <w:numPr>
                <w:ilvl w:val="0"/>
                <w:numId w:val="13"/>
              </w:numPr>
              <w:spacing w:after="120"/>
              <w:ind w:left="459"/>
              <w:contextualSpacing w:val="0"/>
              <w:jc w:val="both"/>
              <w:rPr>
                <w:rFonts w:cs="Arial"/>
                <w:sz w:val="19"/>
                <w:szCs w:val="19"/>
              </w:rPr>
            </w:pPr>
            <w:r w:rsidRPr="00253A5C">
              <w:rPr>
                <w:rFonts w:cs="Arial"/>
                <w:sz w:val="19"/>
                <w:szCs w:val="19"/>
              </w:rPr>
              <w:t>Decisions are made by and in partnership with First Nations Peoples with disability.</w:t>
            </w:r>
          </w:p>
          <w:p w14:paraId="1610FA90" w14:textId="77777777" w:rsidR="00A64AF0" w:rsidRPr="00253A5C" w:rsidRDefault="00A64AF0" w:rsidP="00F911D6">
            <w:pPr>
              <w:pStyle w:val="ListParagraph"/>
              <w:numPr>
                <w:ilvl w:val="0"/>
                <w:numId w:val="13"/>
              </w:numPr>
              <w:spacing w:after="120"/>
              <w:ind w:left="459"/>
              <w:contextualSpacing w:val="0"/>
              <w:jc w:val="both"/>
              <w:rPr>
                <w:rFonts w:cs="Arial"/>
                <w:sz w:val="19"/>
                <w:szCs w:val="19"/>
              </w:rPr>
            </w:pPr>
            <w:r w:rsidRPr="00253A5C">
              <w:rPr>
                <w:rFonts w:cs="Arial"/>
                <w:sz w:val="19"/>
                <w:szCs w:val="19"/>
              </w:rPr>
              <w:t xml:space="preserve">Recognition and support of self-determination for First Nations Peoples with disability. </w:t>
            </w:r>
          </w:p>
        </w:tc>
      </w:tr>
      <w:tr w:rsidR="00A64AF0" w:rsidRPr="008B6E2A" w14:paraId="12C51CFB" w14:textId="77777777" w:rsidTr="009611FC">
        <w:tc>
          <w:tcPr>
            <w:tcW w:w="1980" w:type="dxa"/>
            <w:shd w:val="clear" w:color="auto" w:fill="002060"/>
          </w:tcPr>
          <w:p w14:paraId="70317EFD" w14:textId="77777777" w:rsidR="00A64AF0" w:rsidRPr="00C420E0" w:rsidRDefault="00A64AF0" w:rsidP="009E1606">
            <w:pPr>
              <w:spacing w:after="120"/>
              <w:rPr>
                <w:rFonts w:cs="Arial"/>
                <w:b/>
                <w:bCs/>
                <w:sz w:val="20"/>
                <w:szCs w:val="20"/>
              </w:rPr>
            </w:pPr>
            <w:r w:rsidRPr="57778EFB">
              <w:rPr>
                <w:rFonts w:cs="Arial"/>
                <w:b/>
                <w:bCs/>
                <w:sz w:val="20"/>
                <w:szCs w:val="20"/>
              </w:rPr>
              <w:t xml:space="preserve">Cultural integrity </w:t>
            </w:r>
          </w:p>
          <w:p w14:paraId="35E1B56F" w14:textId="77777777" w:rsidR="00A64AF0" w:rsidRPr="00C420E0" w:rsidRDefault="00A64AF0" w:rsidP="009E1606">
            <w:pPr>
              <w:widowControl w:val="0"/>
              <w:spacing w:after="120"/>
              <w:rPr>
                <w:rFonts w:cs="Arial"/>
                <w:b/>
                <w:sz w:val="20"/>
                <w:szCs w:val="20"/>
              </w:rPr>
            </w:pPr>
          </w:p>
        </w:tc>
        <w:tc>
          <w:tcPr>
            <w:tcW w:w="7654" w:type="dxa"/>
          </w:tcPr>
          <w:p w14:paraId="2EFA312D" w14:textId="77777777" w:rsidR="00A64AF0" w:rsidRPr="00253A5C" w:rsidRDefault="00A64AF0" w:rsidP="009611FC">
            <w:pPr>
              <w:widowControl w:val="0"/>
              <w:numPr>
                <w:ilvl w:val="0"/>
                <w:numId w:val="3"/>
              </w:numPr>
              <w:spacing w:after="120"/>
              <w:ind w:left="459"/>
              <w:jc w:val="both"/>
              <w:rPr>
                <w:rFonts w:cs="Arial"/>
                <w:sz w:val="19"/>
                <w:szCs w:val="19"/>
              </w:rPr>
            </w:pPr>
            <w:r w:rsidRPr="00253A5C">
              <w:rPr>
                <w:rFonts w:cs="Arial"/>
                <w:sz w:val="19"/>
                <w:szCs w:val="19"/>
              </w:rPr>
              <w:t>The unique cultural knowledge, practices, languages, traditions and perspectives of First Nations Peoples with disability are respected.</w:t>
            </w:r>
          </w:p>
          <w:p w14:paraId="4F3D5A9F" w14:textId="77777777" w:rsidR="00A64AF0" w:rsidRPr="00253A5C" w:rsidRDefault="00A64AF0" w:rsidP="009611FC">
            <w:pPr>
              <w:widowControl w:val="0"/>
              <w:numPr>
                <w:ilvl w:val="0"/>
                <w:numId w:val="3"/>
              </w:numPr>
              <w:spacing w:after="120"/>
              <w:ind w:left="459"/>
              <w:jc w:val="both"/>
              <w:rPr>
                <w:rFonts w:cs="Arial"/>
                <w:sz w:val="19"/>
                <w:szCs w:val="19"/>
              </w:rPr>
            </w:pPr>
            <w:r w:rsidRPr="00253A5C">
              <w:rPr>
                <w:rFonts w:cs="Arial"/>
                <w:sz w:val="19"/>
                <w:szCs w:val="19"/>
              </w:rPr>
              <w:t xml:space="preserve">These knowledge systems are valued and help shape future policy and programs. </w:t>
            </w:r>
          </w:p>
          <w:p w14:paraId="7FCA6657" w14:textId="77777777" w:rsidR="00A64AF0" w:rsidRPr="00253A5C" w:rsidRDefault="00A64AF0" w:rsidP="009611FC">
            <w:pPr>
              <w:widowControl w:val="0"/>
              <w:numPr>
                <w:ilvl w:val="0"/>
                <w:numId w:val="3"/>
              </w:numPr>
              <w:spacing w:after="120"/>
              <w:ind w:left="459"/>
              <w:jc w:val="both"/>
              <w:rPr>
                <w:rFonts w:cs="Arial"/>
                <w:sz w:val="19"/>
                <w:szCs w:val="19"/>
              </w:rPr>
            </w:pPr>
            <w:r w:rsidRPr="00253A5C">
              <w:rPr>
                <w:rFonts w:cs="Arial"/>
                <w:sz w:val="19"/>
                <w:szCs w:val="19"/>
              </w:rPr>
              <w:t>Cultural integrity also refers to the need to be responsive to diversity and the need for place-based approaches</w:t>
            </w:r>
          </w:p>
        </w:tc>
      </w:tr>
      <w:tr w:rsidR="00A64AF0" w:rsidRPr="008B6E2A" w14:paraId="3C910C30" w14:textId="77777777" w:rsidTr="009611FC">
        <w:tc>
          <w:tcPr>
            <w:tcW w:w="1980" w:type="dxa"/>
            <w:shd w:val="clear" w:color="auto" w:fill="002060"/>
          </w:tcPr>
          <w:p w14:paraId="2EF588F3" w14:textId="77777777" w:rsidR="00A64AF0" w:rsidRPr="00C420E0" w:rsidRDefault="00A64AF0" w:rsidP="009E1606">
            <w:pPr>
              <w:spacing w:after="120"/>
              <w:rPr>
                <w:rFonts w:cs="Arial"/>
                <w:b/>
                <w:bCs/>
                <w:sz w:val="20"/>
                <w:szCs w:val="20"/>
              </w:rPr>
            </w:pPr>
            <w:r w:rsidRPr="57778EFB">
              <w:rPr>
                <w:rFonts w:cs="Arial"/>
                <w:b/>
                <w:bCs/>
                <w:sz w:val="20"/>
                <w:szCs w:val="20"/>
              </w:rPr>
              <w:t xml:space="preserve">Cultural safety </w:t>
            </w:r>
          </w:p>
          <w:p w14:paraId="1C939BDC" w14:textId="77777777" w:rsidR="00A64AF0" w:rsidRPr="00C420E0" w:rsidRDefault="00A64AF0" w:rsidP="009E1606">
            <w:pPr>
              <w:spacing w:after="120"/>
              <w:rPr>
                <w:rFonts w:cs="Arial"/>
                <w:b/>
                <w:sz w:val="20"/>
                <w:szCs w:val="20"/>
              </w:rPr>
            </w:pPr>
          </w:p>
        </w:tc>
        <w:tc>
          <w:tcPr>
            <w:tcW w:w="7654" w:type="dxa"/>
          </w:tcPr>
          <w:p w14:paraId="65CF08A2" w14:textId="77777777" w:rsidR="00A64AF0" w:rsidRPr="00253A5C" w:rsidRDefault="00A64AF0" w:rsidP="00F911D6">
            <w:pPr>
              <w:pStyle w:val="ListParagraph"/>
              <w:numPr>
                <w:ilvl w:val="0"/>
                <w:numId w:val="13"/>
              </w:numPr>
              <w:spacing w:after="120"/>
              <w:ind w:left="459"/>
              <w:contextualSpacing w:val="0"/>
              <w:jc w:val="both"/>
              <w:rPr>
                <w:rFonts w:cs="Arial"/>
                <w:sz w:val="19"/>
                <w:szCs w:val="19"/>
              </w:rPr>
            </w:pPr>
            <w:r w:rsidRPr="00253A5C">
              <w:rPr>
                <w:rFonts w:cs="Arial"/>
                <w:sz w:val="19"/>
                <w:szCs w:val="19"/>
              </w:rPr>
              <w:t>Culturally safe and appropriate practices are used when working with First Nations Peoples with disability, their families and communities.</w:t>
            </w:r>
          </w:p>
          <w:p w14:paraId="528B1427" w14:textId="77777777" w:rsidR="00A64AF0" w:rsidRPr="00253A5C" w:rsidRDefault="00A64AF0" w:rsidP="00F911D6">
            <w:pPr>
              <w:pStyle w:val="ListParagraph"/>
              <w:numPr>
                <w:ilvl w:val="0"/>
                <w:numId w:val="13"/>
              </w:numPr>
              <w:spacing w:after="120"/>
              <w:ind w:left="459"/>
              <w:contextualSpacing w:val="0"/>
              <w:jc w:val="both"/>
              <w:rPr>
                <w:rFonts w:cs="Arial"/>
                <w:sz w:val="19"/>
                <w:szCs w:val="19"/>
              </w:rPr>
            </w:pPr>
            <w:r w:rsidRPr="00253A5C">
              <w:rPr>
                <w:rFonts w:cs="Arial"/>
                <w:sz w:val="19"/>
                <w:szCs w:val="19"/>
              </w:rPr>
              <w:t xml:space="preserve">Recognition that culturally safe practice is different in each community and should be implemented according to local systems. </w:t>
            </w:r>
          </w:p>
        </w:tc>
      </w:tr>
      <w:tr w:rsidR="00A64AF0" w:rsidRPr="008B6E2A" w14:paraId="51D297A0" w14:textId="77777777" w:rsidTr="009611FC">
        <w:tc>
          <w:tcPr>
            <w:tcW w:w="1980" w:type="dxa"/>
            <w:shd w:val="clear" w:color="auto" w:fill="002060"/>
          </w:tcPr>
          <w:p w14:paraId="238D561F" w14:textId="77777777" w:rsidR="00A64AF0" w:rsidRPr="00C420E0" w:rsidRDefault="00A64AF0" w:rsidP="009E1606">
            <w:pPr>
              <w:spacing w:after="120"/>
              <w:rPr>
                <w:rFonts w:cs="Arial"/>
                <w:b/>
                <w:bCs/>
                <w:sz w:val="20"/>
                <w:szCs w:val="20"/>
              </w:rPr>
            </w:pPr>
            <w:r w:rsidRPr="57778EFB">
              <w:rPr>
                <w:rFonts w:cs="Arial"/>
                <w:b/>
                <w:bCs/>
                <w:sz w:val="20"/>
                <w:szCs w:val="20"/>
              </w:rPr>
              <w:t>Partnership</w:t>
            </w:r>
          </w:p>
        </w:tc>
        <w:tc>
          <w:tcPr>
            <w:tcW w:w="7654" w:type="dxa"/>
          </w:tcPr>
          <w:p w14:paraId="002D9E16" w14:textId="77777777" w:rsidR="00A64AF0" w:rsidRPr="00253A5C" w:rsidRDefault="00A64AF0" w:rsidP="00F911D6">
            <w:pPr>
              <w:pStyle w:val="ListParagraph"/>
              <w:numPr>
                <w:ilvl w:val="0"/>
                <w:numId w:val="13"/>
              </w:numPr>
              <w:spacing w:after="120"/>
              <w:ind w:left="459"/>
              <w:contextualSpacing w:val="0"/>
              <w:jc w:val="both"/>
              <w:rPr>
                <w:rFonts w:cs="Arial"/>
                <w:sz w:val="19"/>
                <w:szCs w:val="19"/>
              </w:rPr>
            </w:pPr>
            <w:r w:rsidRPr="00253A5C">
              <w:rPr>
                <w:rFonts w:cs="Arial"/>
                <w:sz w:val="19"/>
                <w:szCs w:val="19"/>
              </w:rPr>
              <w:t xml:space="preserve">Principles of co-design and partnership are embedded in all work with First Nations Peoples with disability and their communities. </w:t>
            </w:r>
          </w:p>
          <w:p w14:paraId="711655A8" w14:textId="77777777" w:rsidR="00A64AF0" w:rsidRPr="00253A5C" w:rsidRDefault="00A64AF0" w:rsidP="00F911D6">
            <w:pPr>
              <w:pStyle w:val="ListParagraph"/>
              <w:numPr>
                <w:ilvl w:val="0"/>
                <w:numId w:val="13"/>
              </w:numPr>
              <w:spacing w:after="120"/>
              <w:ind w:left="459"/>
              <w:contextualSpacing w:val="0"/>
              <w:jc w:val="both"/>
              <w:rPr>
                <w:rFonts w:cs="Arial"/>
                <w:sz w:val="19"/>
                <w:szCs w:val="19"/>
              </w:rPr>
            </w:pPr>
            <w:r w:rsidRPr="00253A5C">
              <w:rPr>
                <w:rFonts w:cs="Arial"/>
                <w:sz w:val="19"/>
                <w:szCs w:val="19"/>
              </w:rPr>
              <w:t xml:space="preserve">Aboriginal and Torres Strait Islander expertise is recognised and supported. </w:t>
            </w:r>
          </w:p>
          <w:p w14:paraId="00E0F98F" w14:textId="3296B44F" w:rsidR="00A64AF0" w:rsidRPr="00253A5C" w:rsidRDefault="00A64AF0" w:rsidP="00F911D6">
            <w:pPr>
              <w:pStyle w:val="ListParagraph"/>
              <w:numPr>
                <w:ilvl w:val="0"/>
                <w:numId w:val="13"/>
              </w:numPr>
              <w:spacing w:after="120"/>
              <w:ind w:left="462"/>
              <w:contextualSpacing w:val="0"/>
              <w:jc w:val="both"/>
              <w:rPr>
                <w:rFonts w:cs="Arial"/>
                <w:sz w:val="19"/>
                <w:szCs w:val="19"/>
              </w:rPr>
            </w:pPr>
            <w:r w:rsidRPr="00253A5C">
              <w:rPr>
                <w:rFonts w:cs="Arial"/>
                <w:sz w:val="19"/>
                <w:szCs w:val="19"/>
              </w:rPr>
              <w:t xml:space="preserve">The development and implementation of the </w:t>
            </w:r>
            <w:r w:rsidR="00C11E71" w:rsidRPr="00C11E71">
              <w:rPr>
                <w:rFonts w:cs="Arial"/>
                <w:sz w:val="19"/>
                <w:szCs w:val="19"/>
              </w:rPr>
              <w:t>Disability SSP</w:t>
            </w:r>
            <w:r w:rsidRPr="00253A5C">
              <w:rPr>
                <w:rFonts w:cs="Arial"/>
                <w:sz w:val="19"/>
                <w:szCs w:val="19"/>
              </w:rPr>
              <w:t xml:space="preserve"> should be based on extensive engagement and consultation with First Nations people with disability and the sector.</w:t>
            </w:r>
          </w:p>
        </w:tc>
      </w:tr>
      <w:tr w:rsidR="00A64AF0" w:rsidRPr="008B6E2A" w14:paraId="2E3AF2CE" w14:textId="77777777" w:rsidTr="009611FC">
        <w:tc>
          <w:tcPr>
            <w:tcW w:w="1980" w:type="dxa"/>
            <w:shd w:val="clear" w:color="auto" w:fill="002060"/>
          </w:tcPr>
          <w:p w14:paraId="170FA334" w14:textId="77777777" w:rsidR="00A64AF0" w:rsidRPr="00C420E0" w:rsidRDefault="00A64AF0" w:rsidP="009E1606">
            <w:pPr>
              <w:spacing w:after="120"/>
              <w:rPr>
                <w:rFonts w:cs="Arial"/>
                <w:b/>
                <w:bCs/>
                <w:sz w:val="20"/>
                <w:szCs w:val="20"/>
              </w:rPr>
            </w:pPr>
            <w:r w:rsidRPr="57778EFB">
              <w:rPr>
                <w:rFonts w:cs="Arial"/>
                <w:b/>
                <w:bCs/>
                <w:sz w:val="20"/>
                <w:szCs w:val="20"/>
              </w:rPr>
              <w:t>Place based</w:t>
            </w:r>
          </w:p>
          <w:p w14:paraId="4DF4CB2C" w14:textId="77777777" w:rsidR="00A64AF0" w:rsidRPr="00C420E0" w:rsidRDefault="00A64AF0" w:rsidP="009E1606">
            <w:pPr>
              <w:spacing w:after="120"/>
              <w:rPr>
                <w:rFonts w:cs="Arial"/>
                <w:b/>
                <w:bCs/>
                <w:sz w:val="20"/>
                <w:szCs w:val="20"/>
              </w:rPr>
            </w:pPr>
          </w:p>
        </w:tc>
        <w:tc>
          <w:tcPr>
            <w:tcW w:w="7654" w:type="dxa"/>
          </w:tcPr>
          <w:p w14:paraId="43232330" w14:textId="77777777" w:rsidR="00A64AF0" w:rsidRPr="00253A5C" w:rsidRDefault="00A64AF0" w:rsidP="00F911D6">
            <w:pPr>
              <w:pStyle w:val="ListParagraph"/>
              <w:numPr>
                <w:ilvl w:val="0"/>
                <w:numId w:val="13"/>
              </w:numPr>
              <w:spacing w:after="120"/>
              <w:ind w:left="459"/>
              <w:contextualSpacing w:val="0"/>
              <w:jc w:val="both"/>
              <w:rPr>
                <w:rFonts w:cs="Arial"/>
                <w:sz w:val="19"/>
                <w:szCs w:val="19"/>
              </w:rPr>
            </w:pPr>
            <w:r w:rsidRPr="00253A5C">
              <w:rPr>
                <w:rFonts w:cs="Arial"/>
                <w:sz w:val="19"/>
                <w:szCs w:val="19"/>
              </w:rPr>
              <w:t xml:space="preserve">Local approaches, practices, ideas and solutions are developed and implemented in co-design with the local community. </w:t>
            </w:r>
          </w:p>
          <w:p w14:paraId="3609B7DD" w14:textId="77777777" w:rsidR="00A64AF0" w:rsidRPr="00253A5C" w:rsidRDefault="00A64AF0" w:rsidP="00F911D6">
            <w:pPr>
              <w:pStyle w:val="ListParagraph"/>
              <w:numPr>
                <w:ilvl w:val="0"/>
                <w:numId w:val="13"/>
              </w:numPr>
              <w:spacing w:after="120"/>
              <w:ind w:left="459"/>
              <w:contextualSpacing w:val="0"/>
              <w:jc w:val="both"/>
              <w:rPr>
                <w:rFonts w:cs="Arial"/>
                <w:sz w:val="19"/>
                <w:szCs w:val="19"/>
              </w:rPr>
            </w:pPr>
            <w:r w:rsidRPr="00253A5C">
              <w:rPr>
                <w:rFonts w:cs="Arial"/>
                <w:sz w:val="19"/>
                <w:szCs w:val="19"/>
              </w:rPr>
              <w:t>Recognition of the ongoing work taking place on the ground in local communities; whether regional, remote or urban contexts.</w:t>
            </w:r>
          </w:p>
          <w:p w14:paraId="6DAA02D1" w14:textId="3ADD9807" w:rsidR="00A64AF0" w:rsidRPr="009611FC" w:rsidRDefault="00A64AF0" w:rsidP="00F911D6">
            <w:pPr>
              <w:pStyle w:val="ListParagraph"/>
              <w:numPr>
                <w:ilvl w:val="0"/>
                <w:numId w:val="13"/>
              </w:numPr>
              <w:spacing w:after="120"/>
              <w:ind w:left="459"/>
              <w:contextualSpacing w:val="0"/>
              <w:jc w:val="both"/>
              <w:rPr>
                <w:rFonts w:cs="Arial"/>
                <w:sz w:val="19"/>
                <w:szCs w:val="19"/>
              </w:rPr>
            </w:pPr>
            <w:r w:rsidRPr="00253A5C">
              <w:rPr>
                <w:rFonts w:cs="Arial"/>
                <w:sz w:val="19"/>
                <w:szCs w:val="19"/>
              </w:rPr>
              <w:t xml:space="preserve">Building on and investing in existing place based solutions that are valued by First Nations people with disability, their families and communities. </w:t>
            </w:r>
          </w:p>
        </w:tc>
      </w:tr>
      <w:tr w:rsidR="00A64AF0" w:rsidRPr="008B6E2A" w14:paraId="099D55EA" w14:textId="77777777" w:rsidTr="009611FC">
        <w:tc>
          <w:tcPr>
            <w:tcW w:w="1980" w:type="dxa"/>
            <w:shd w:val="clear" w:color="auto" w:fill="002060"/>
          </w:tcPr>
          <w:p w14:paraId="26818B73" w14:textId="77777777" w:rsidR="00A64AF0" w:rsidRPr="00C420E0" w:rsidRDefault="00A64AF0" w:rsidP="009E1606">
            <w:pPr>
              <w:spacing w:after="120"/>
              <w:rPr>
                <w:rFonts w:cs="Arial"/>
                <w:b/>
                <w:bCs/>
                <w:sz w:val="20"/>
                <w:szCs w:val="20"/>
              </w:rPr>
            </w:pPr>
            <w:r w:rsidRPr="57778EFB">
              <w:rPr>
                <w:rFonts w:cs="Arial"/>
                <w:b/>
                <w:bCs/>
                <w:sz w:val="20"/>
                <w:szCs w:val="20"/>
              </w:rPr>
              <w:t>Innovation</w:t>
            </w:r>
          </w:p>
        </w:tc>
        <w:tc>
          <w:tcPr>
            <w:tcW w:w="7654" w:type="dxa"/>
          </w:tcPr>
          <w:p w14:paraId="52CF809C" w14:textId="12DAF686" w:rsidR="00A64AF0" w:rsidRPr="00253A5C" w:rsidRDefault="00A64AF0" w:rsidP="009611FC">
            <w:pPr>
              <w:widowControl w:val="0"/>
              <w:numPr>
                <w:ilvl w:val="0"/>
                <w:numId w:val="3"/>
              </w:numPr>
              <w:spacing w:after="120"/>
              <w:ind w:left="459"/>
              <w:jc w:val="both"/>
              <w:rPr>
                <w:rFonts w:cs="Arial"/>
                <w:sz w:val="19"/>
                <w:szCs w:val="19"/>
              </w:rPr>
            </w:pPr>
            <w:r w:rsidRPr="00253A5C">
              <w:rPr>
                <w:rFonts w:cs="Arial"/>
                <w:sz w:val="19"/>
                <w:szCs w:val="19"/>
              </w:rPr>
              <w:t xml:space="preserve">Ensure new work builds on and augments existing efforts, particularly work that is valued by the </w:t>
            </w:r>
            <w:r w:rsidR="000E7818">
              <w:rPr>
                <w:rFonts w:cs="Arial"/>
                <w:sz w:val="19"/>
                <w:szCs w:val="19"/>
              </w:rPr>
              <w:t>community-controlled</w:t>
            </w:r>
            <w:r w:rsidRPr="00253A5C">
              <w:rPr>
                <w:rFonts w:cs="Arial"/>
                <w:sz w:val="19"/>
                <w:szCs w:val="19"/>
              </w:rPr>
              <w:t xml:space="preserve"> sector, First Nations commu</w:t>
            </w:r>
            <w:r w:rsidR="00B92D5F">
              <w:rPr>
                <w:rFonts w:cs="Arial"/>
                <w:sz w:val="19"/>
                <w:szCs w:val="19"/>
              </w:rPr>
              <w:t>nities and First Nations people</w:t>
            </w:r>
            <w:r w:rsidRPr="00253A5C">
              <w:rPr>
                <w:rFonts w:cs="Arial"/>
                <w:sz w:val="19"/>
                <w:szCs w:val="19"/>
              </w:rPr>
              <w:t xml:space="preserve"> with disabilities. </w:t>
            </w:r>
          </w:p>
          <w:p w14:paraId="7D85C599" w14:textId="77777777" w:rsidR="00A64AF0" w:rsidRPr="00253A5C" w:rsidRDefault="00A64AF0" w:rsidP="009611FC">
            <w:pPr>
              <w:widowControl w:val="0"/>
              <w:numPr>
                <w:ilvl w:val="0"/>
                <w:numId w:val="3"/>
              </w:numPr>
              <w:spacing w:after="120"/>
              <w:ind w:left="459"/>
              <w:jc w:val="both"/>
              <w:rPr>
                <w:rFonts w:cs="Arial"/>
                <w:sz w:val="19"/>
                <w:szCs w:val="19"/>
              </w:rPr>
            </w:pPr>
            <w:r w:rsidRPr="00253A5C">
              <w:rPr>
                <w:rFonts w:cs="Arial"/>
                <w:sz w:val="19"/>
                <w:szCs w:val="19"/>
              </w:rPr>
              <w:t>Recognise barriers in previous efforts and models (i.e. medical model of disability).</w:t>
            </w:r>
          </w:p>
          <w:p w14:paraId="0FFA7220" w14:textId="77777777" w:rsidR="00A64AF0" w:rsidRPr="00253A5C" w:rsidRDefault="00A64AF0" w:rsidP="009611FC">
            <w:pPr>
              <w:widowControl w:val="0"/>
              <w:numPr>
                <w:ilvl w:val="0"/>
                <w:numId w:val="3"/>
              </w:numPr>
              <w:spacing w:after="120"/>
              <w:ind w:left="459"/>
              <w:jc w:val="both"/>
              <w:rPr>
                <w:rFonts w:cs="Arial"/>
                <w:sz w:val="19"/>
                <w:szCs w:val="19"/>
              </w:rPr>
            </w:pPr>
            <w:r w:rsidRPr="00253A5C">
              <w:rPr>
                <w:rFonts w:cs="Arial"/>
                <w:sz w:val="19"/>
                <w:szCs w:val="19"/>
              </w:rPr>
              <w:t>Adopt transformative approaches, which aim to build on existing strengths and approaches proven to work.</w:t>
            </w:r>
          </w:p>
          <w:p w14:paraId="15F8ECB3" w14:textId="77777777" w:rsidR="00A64AF0" w:rsidRPr="00253A5C" w:rsidRDefault="00A64AF0" w:rsidP="009611FC">
            <w:pPr>
              <w:widowControl w:val="0"/>
              <w:numPr>
                <w:ilvl w:val="0"/>
                <w:numId w:val="3"/>
              </w:numPr>
              <w:spacing w:after="120"/>
              <w:ind w:left="459"/>
              <w:jc w:val="both"/>
              <w:rPr>
                <w:rFonts w:cs="Arial"/>
                <w:sz w:val="19"/>
                <w:szCs w:val="19"/>
              </w:rPr>
            </w:pPr>
            <w:r w:rsidRPr="00253A5C">
              <w:rPr>
                <w:rFonts w:cs="Arial"/>
                <w:sz w:val="19"/>
                <w:szCs w:val="19"/>
              </w:rPr>
              <w:t xml:space="preserve">Ensure new efforts are not duplicative or tokenistic, and that all corresponding actions are implemented with integrity and innovation. </w:t>
            </w:r>
          </w:p>
        </w:tc>
      </w:tr>
      <w:tr w:rsidR="00A64AF0" w:rsidRPr="008B6E2A" w14:paraId="0DE3ED32" w14:textId="77777777" w:rsidTr="009611FC">
        <w:tc>
          <w:tcPr>
            <w:tcW w:w="1980" w:type="dxa"/>
            <w:shd w:val="clear" w:color="auto" w:fill="002060"/>
          </w:tcPr>
          <w:p w14:paraId="73F59F09" w14:textId="77777777" w:rsidR="00A64AF0" w:rsidRPr="00C420E0" w:rsidRDefault="00A64AF0" w:rsidP="009E1606">
            <w:pPr>
              <w:spacing w:after="120"/>
              <w:rPr>
                <w:rFonts w:cs="Arial"/>
                <w:b/>
                <w:bCs/>
                <w:sz w:val="20"/>
                <w:szCs w:val="20"/>
              </w:rPr>
            </w:pPr>
            <w:r w:rsidRPr="57778EFB">
              <w:rPr>
                <w:rFonts w:cs="Arial"/>
                <w:b/>
                <w:bCs/>
                <w:sz w:val="20"/>
                <w:szCs w:val="20"/>
              </w:rPr>
              <w:t xml:space="preserve">Empowerment </w:t>
            </w:r>
          </w:p>
          <w:p w14:paraId="30E322D8" w14:textId="77777777" w:rsidR="00A64AF0" w:rsidRPr="00C420E0" w:rsidRDefault="00A64AF0" w:rsidP="009E1606">
            <w:pPr>
              <w:widowControl w:val="0"/>
              <w:spacing w:after="120"/>
              <w:rPr>
                <w:rFonts w:cs="Arial"/>
                <w:b/>
                <w:sz w:val="20"/>
                <w:szCs w:val="20"/>
              </w:rPr>
            </w:pPr>
          </w:p>
        </w:tc>
        <w:tc>
          <w:tcPr>
            <w:tcW w:w="7654" w:type="dxa"/>
          </w:tcPr>
          <w:p w14:paraId="14BC74A4" w14:textId="77777777" w:rsidR="00A64AF0" w:rsidRPr="00253A5C" w:rsidRDefault="00A64AF0" w:rsidP="009611FC">
            <w:pPr>
              <w:widowControl w:val="0"/>
              <w:numPr>
                <w:ilvl w:val="0"/>
                <w:numId w:val="3"/>
              </w:numPr>
              <w:spacing w:after="120"/>
              <w:ind w:left="459"/>
              <w:rPr>
                <w:rFonts w:cs="Arial"/>
                <w:sz w:val="19"/>
                <w:szCs w:val="19"/>
              </w:rPr>
            </w:pPr>
            <w:r w:rsidRPr="00253A5C">
              <w:rPr>
                <w:rFonts w:cs="Arial"/>
                <w:sz w:val="19"/>
                <w:szCs w:val="19"/>
              </w:rPr>
              <w:t>Recognising, affirming and supporting community-controlled efforts.</w:t>
            </w:r>
          </w:p>
          <w:p w14:paraId="1CD36596" w14:textId="77777777" w:rsidR="00A64AF0" w:rsidRPr="00253A5C" w:rsidRDefault="00A64AF0" w:rsidP="009611FC">
            <w:pPr>
              <w:widowControl w:val="0"/>
              <w:numPr>
                <w:ilvl w:val="0"/>
                <w:numId w:val="3"/>
              </w:numPr>
              <w:spacing w:after="120"/>
              <w:ind w:left="459"/>
              <w:rPr>
                <w:rFonts w:cs="Arial"/>
                <w:sz w:val="19"/>
                <w:szCs w:val="19"/>
              </w:rPr>
            </w:pPr>
            <w:r w:rsidRPr="00253A5C">
              <w:rPr>
                <w:rFonts w:cs="Arial"/>
                <w:sz w:val="19"/>
                <w:szCs w:val="19"/>
              </w:rPr>
              <w:t>Increased capacity and resourcing of community-controlled organisations.</w:t>
            </w:r>
          </w:p>
          <w:p w14:paraId="74ECF332" w14:textId="77777777" w:rsidR="00A64AF0" w:rsidRPr="00253A5C" w:rsidRDefault="00A64AF0" w:rsidP="009611FC">
            <w:pPr>
              <w:numPr>
                <w:ilvl w:val="0"/>
                <w:numId w:val="3"/>
              </w:numPr>
              <w:spacing w:after="120"/>
              <w:ind w:left="459"/>
              <w:rPr>
                <w:rFonts w:cs="Arial"/>
                <w:sz w:val="19"/>
                <w:szCs w:val="19"/>
              </w:rPr>
            </w:pPr>
            <w:r w:rsidRPr="00253A5C">
              <w:rPr>
                <w:rFonts w:cs="Arial"/>
                <w:sz w:val="19"/>
                <w:szCs w:val="19"/>
              </w:rPr>
              <w:t xml:space="preserve">Ensure the voices of First Nations people with disability are at the forefront of all actions and decisions. </w:t>
            </w:r>
          </w:p>
          <w:p w14:paraId="413ABED9" w14:textId="77777777" w:rsidR="00A64AF0" w:rsidRPr="00253A5C" w:rsidRDefault="00A64AF0" w:rsidP="009611FC">
            <w:pPr>
              <w:numPr>
                <w:ilvl w:val="0"/>
                <w:numId w:val="3"/>
              </w:numPr>
              <w:spacing w:after="120"/>
              <w:ind w:left="459"/>
              <w:rPr>
                <w:rFonts w:cs="Arial"/>
                <w:sz w:val="19"/>
                <w:szCs w:val="19"/>
              </w:rPr>
            </w:pPr>
            <w:r w:rsidRPr="00253A5C">
              <w:rPr>
                <w:rFonts w:cs="Arial"/>
                <w:sz w:val="19"/>
                <w:szCs w:val="19"/>
              </w:rPr>
              <w:t>Increased pathways to leadership within the sector for First Nations People, including those with disability.</w:t>
            </w:r>
          </w:p>
          <w:p w14:paraId="05B86413" w14:textId="77777777" w:rsidR="00A64AF0" w:rsidRPr="00253A5C" w:rsidRDefault="00A64AF0" w:rsidP="009611FC">
            <w:pPr>
              <w:numPr>
                <w:ilvl w:val="0"/>
                <w:numId w:val="3"/>
              </w:numPr>
              <w:spacing w:after="120"/>
              <w:ind w:left="459"/>
              <w:rPr>
                <w:rFonts w:cs="Arial"/>
                <w:sz w:val="19"/>
                <w:szCs w:val="19"/>
              </w:rPr>
            </w:pPr>
            <w:r w:rsidRPr="00253A5C">
              <w:rPr>
                <w:rFonts w:cs="Arial"/>
                <w:sz w:val="19"/>
                <w:szCs w:val="19"/>
              </w:rPr>
              <w:lastRenderedPageBreak/>
              <w:t>Increased access to and holding of qualifications and skills, alongside professional recognition of community-based skills, relationships and cultural knowledge.</w:t>
            </w:r>
          </w:p>
        </w:tc>
      </w:tr>
      <w:tr w:rsidR="00A64AF0" w:rsidRPr="008B6E2A" w14:paraId="68B5610F" w14:textId="77777777" w:rsidTr="009611FC">
        <w:tc>
          <w:tcPr>
            <w:tcW w:w="1980" w:type="dxa"/>
            <w:shd w:val="clear" w:color="auto" w:fill="002060"/>
          </w:tcPr>
          <w:p w14:paraId="7C0F44CB" w14:textId="77777777" w:rsidR="00A64AF0" w:rsidRPr="00C420E0" w:rsidRDefault="00A64AF0" w:rsidP="009E1606">
            <w:pPr>
              <w:spacing w:after="120"/>
              <w:rPr>
                <w:rFonts w:cs="Arial"/>
                <w:b/>
                <w:bCs/>
                <w:sz w:val="20"/>
                <w:szCs w:val="20"/>
              </w:rPr>
            </w:pPr>
            <w:r w:rsidRPr="57778EFB">
              <w:rPr>
                <w:rFonts w:cs="Arial"/>
                <w:b/>
                <w:bCs/>
                <w:sz w:val="20"/>
                <w:szCs w:val="20"/>
              </w:rPr>
              <w:lastRenderedPageBreak/>
              <w:t>Equity</w:t>
            </w:r>
          </w:p>
        </w:tc>
        <w:tc>
          <w:tcPr>
            <w:tcW w:w="7654" w:type="dxa"/>
          </w:tcPr>
          <w:p w14:paraId="70CF1156" w14:textId="77777777" w:rsidR="00A64AF0" w:rsidRPr="00253A5C" w:rsidRDefault="00A64AF0" w:rsidP="009611FC">
            <w:pPr>
              <w:numPr>
                <w:ilvl w:val="0"/>
                <w:numId w:val="3"/>
              </w:numPr>
              <w:spacing w:after="120"/>
              <w:ind w:left="459"/>
              <w:rPr>
                <w:rFonts w:cs="Arial"/>
                <w:sz w:val="19"/>
                <w:szCs w:val="19"/>
              </w:rPr>
            </w:pPr>
            <w:r w:rsidRPr="00253A5C">
              <w:rPr>
                <w:rFonts w:cs="Arial"/>
                <w:sz w:val="19"/>
                <w:szCs w:val="19"/>
              </w:rPr>
              <w:t xml:space="preserve">Stronger focus on and support of First Nations Peoples with disability living in regional, remote and very remote areas. </w:t>
            </w:r>
          </w:p>
          <w:p w14:paraId="52D8F82B" w14:textId="77777777" w:rsidR="00A64AF0" w:rsidRPr="00253A5C" w:rsidRDefault="00A64AF0" w:rsidP="009611FC">
            <w:pPr>
              <w:numPr>
                <w:ilvl w:val="0"/>
                <w:numId w:val="3"/>
              </w:numPr>
              <w:spacing w:after="120"/>
              <w:ind w:left="459"/>
              <w:rPr>
                <w:rFonts w:cs="Arial"/>
                <w:sz w:val="19"/>
                <w:szCs w:val="19"/>
              </w:rPr>
            </w:pPr>
            <w:r w:rsidRPr="00253A5C">
              <w:rPr>
                <w:rFonts w:cs="Arial"/>
                <w:sz w:val="19"/>
                <w:szCs w:val="19"/>
              </w:rPr>
              <w:t>Recognition of the importance of place-based approaches, and not a one-size fits all approach</w:t>
            </w:r>
          </w:p>
        </w:tc>
      </w:tr>
      <w:tr w:rsidR="00A64AF0" w:rsidRPr="008B6E2A" w14:paraId="05BF543F" w14:textId="77777777" w:rsidTr="009611FC">
        <w:tc>
          <w:tcPr>
            <w:tcW w:w="1980" w:type="dxa"/>
            <w:shd w:val="clear" w:color="auto" w:fill="002060"/>
          </w:tcPr>
          <w:p w14:paraId="11597BAE" w14:textId="77777777" w:rsidR="00A64AF0" w:rsidRPr="00C420E0" w:rsidRDefault="00A64AF0" w:rsidP="009E1606">
            <w:pPr>
              <w:spacing w:after="120"/>
              <w:rPr>
                <w:rFonts w:cs="Arial"/>
                <w:b/>
                <w:bCs/>
                <w:sz w:val="20"/>
                <w:szCs w:val="20"/>
              </w:rPr>
            </w:pPr>
            <w:r w:rsidRPr="57778EFB">
              <w:rPr>
                <w:rFonts w:cs="Arial"/>
                <w:b/>
                <w:bCs/>
                <w:sz w:val="20"/>
                <w:szCs w:val="20"/>
              </w:rPr>
              <w:t>Sustainability</w:t>
            </w:r>
          </w:p>
        </w:tc>
        <w:tc>
          <w:tcPr>
            <w:tcW w:w="7654" w:type="dxa"/>
          </w:tcPr>
          <w:p w14:paraId="30EA8606" w14:textId="77777777" w:rsidR="00A64AF0" w:rsidRPr="00253A5C" w:rsidRDefault="00A64AF0" w:rsidP="009611FC">
            <w:pPr>
              <w:numPr>
                <w:ilvl w:val="0"/>
                <w:numId w:val="3"/>
              </w:numPr>
              <w:spacing w:after="120"/>
              <w:ind w:left="459"/>
              <w:rPr>
                <w:rFonts w:cs="Arial"/>
                <w:sz w:val="19"/>
                <w:szCs w:val="19"/>
              </w:rPr>
            </w:pPr>
            <w:r w:rsidRPr="00253A5C">
              <w:rPr>
                <w:rFonts w:cs="Arial"/>
                <w:sz w:val="19"/>
                <w:szCs w:val="19"/>
              </w:rPr>
              <w:t>Dedicated and consistent funding models for the sector.</w:t>
            </w:r>
          </w:p>
          <w:p w14:paraId="3024566B" w14:textId="77777777" w:rsidR="00A64AF0" w:rsidRPr="00253A5C" w:rsidRDefault="00A64AF0" w:rsidP="009611FC">
            <w:pPr>
              <w:widowControl w:val="0"/>
              <w:numPr>
                <w:ilvl w:val="0"/>
                <w:numId w:val="3"/>
              </w:numPr>
              <w:spacing w:after="120"/>
              <w:ind w:left="459"/>
              <w:rPr>
                <w:rFonts w:cs="Arial"/>
                <w:sz w:val="19"/>
                <w:szCs w:val="19"/>
              </w:rPr>
            </w:pPr>
            <w:r w:rsidRPr="00253A5C">
              <w:rPr>
                <w:rFonts w:cs="Arial"/>
                <w:sz w:val="19"/>
                <w:szCs w:val="19"/>
              </w:rPr>
              <w:t>A strong peak body governing the sector that has a sustainable model of care and resourcing.</w:t>
            </w:r>
          </w:p>
          <w:p w14:paraId="7D141039" w14:textId="75302EFE" w:rsidR="00A64AF0" w:rsidRPr="00253A5C" w:rsidRDefault="00A64AF0" w:rsidP="009611FC">
            <w:pPr>
              <w:widowControl w:val="0"/>
              <w:numPr>
                <w:ilvl w:val="0"/>
                <w:numId w:val="3"/>
              </w:numPr>
              <w:spacing w:after="120"/>
              <w:ind w:left="462"/>
              <w:rPr>
                <w:rFonts w:cs="Arial"/>
                <w:sz w:val="19"/>
                <w:szCs w:val="19"/>
              </w:rPr>
            </w:pPr>
            <w:r w:rsidRPr="00253A5C">
              <w:rPr>
                <w:rFonts w:cs="Arial"/>
                <w:sz w:val="19"/>
                <w:szCs w:val="19"/>
              </w:rPr>
              <w:t xml:space="preserve">Supporting sustainability beyond the life of the </w:t>
            </w:r>
            <w:r w:rsidR="00B96000" w:rsidRPr="00B96000">
              <w:rPr>
                <w:rFonts w:cs="Arial"/>
                <w:sz w:val="19"/>
                <w:szCs w:val="19"/>
              </w:rPr>
              <w:t>Disability SSP</w:t>
            </w:r>
            <w:r w:rsidRPr="00253A5C">
              <w:rPr>
                <w:rFonts w:cs="Arial"/>
                <w:sz w:val="19"/>
                <w:szCs w:val="19"/>
              </w:rPr>
              <w:t xml:space="preserve"> (i.e. reform).</w:t>
            </w:r>
          </w:p>
        </w:tc>
      </w:tr>
      <w:tr w:rsidR="00A64AF0" w:rsidRPr="008B6E2A" w14:paraId="316F067D" w14:textId="77777777" w:rsidTr="009611FC">
        <w:trPr>
          <w:trHeight w:val="416"/>
        </w:trPr>
        <w:tc>
          <w:tcPr>
            <w:tcW w:w="1980" w:type="dxa"/>
            <w:shd w:val="clear" w:color="auto" w:fill="002060"/>
          </w:tcPr>
          <w:p w14:paraId="180F99FB" w14:textId="77777777" w:rsidR="00A64AF0" w:rsidRPr="00C420E0" w:rsidRDefault="00A64AF0" w:rsidP="009E1606">
            <w:pPr>
              <w:spacing w:after="120"/>
              <w:rPr>
                <w:rFonts w:cs="Arial"/>
                <w:b/>
                <w:bCs/>
                <w:sz w:val="20"/>
                <w:szCs w:val="20"/>
              </w:rPr>
            </w:pPr>
            <w:r w:rsidRPr="57778EFB">
              <w:rPr>
                <w:rFonts w:cs="Arial"/>
                <w:b/>
                <w:bCs/>
                <w:sz w:val="20"/>
                <w:szCs w:val="20"/>
              </w:rPr>
              <w:t xml:space="preserve">Knowledge </w:t>
            </w:r>
          </w:p>
        </w:tc>
        <w:tc>
          <w:tcPr>
            <w:tcW w:w="7654" w:type="dxa"/>
          </w:tcPr>
          <w:p w14:paraId="2992E24A" w14:textId="77777777" w:rsidR="00A64AF0" w:rsidRPr="00253A5C" w:rsidRDefault="00A64AF0" w:rsidP="009611FC">
            <w:pPr>
              <w:widowControl w:val="0"/>
              <w:numPr>
                <w:ilvl w:val="0"/>
                <w:numId w:val="3"/>
              </w:numPr>
              <w:spacing w:after="120"/>
              <w:ind w:left="459"/>
              <w:jc w:val="both"/>
              <w:rPr>
                <w:rFonts w:cs="Arial"/>
                <w:sz w:val="19"/>
                <w:szCs w:val="19"/>
              </w:rPr>
            </w:pPr>
            <w:r w:rsidRPr="00253A5C">
              <w:rPr>
                <w:rFonts w:cs="Arial"/>
                <w:sz w:val="19"/>
                <w:szCs w:val="19"/>
              </w:rPr>
              <w:t>Investment in strengthening the evidence base through improved data and research.</w:t>
            </w:r>
          </w:p>
          <w:p w14:paraId="02FFFBE4" w14:textId="77777777" w:rsidR="00A64AF0" w:rsidRPr="00253A5C" w:rsidRDefault="00A64AF0" w:rsidP="009611FC">
            <w:pPr>
              <w:widowControl w:val="0"/>
              <w:numPr>
                <w:ilvl w:val="0"/>
                <w:numId w:val="3"/>
              </w:numPr>
              <w:spacing w:after="120"/>
              <w:ind w:left="459"/>
              <w:jc w:val="both"/>
              <w:rPr>
                <w:rFonts w:cs="Arial"/>
                <w:sz w:val="19"/>
                <w:szCs w:val="19"/>
              </w:rPr>
            </w:pPr>
            <w:r w:rsidRPr="00253A5C">
              <w:rPr>
                <w:rFonts w:cs="Arial"/>
                <w:sz w:val="19"/>
                <w:szCs w:val="19"/>
              </w:rPr>
              <w:t xml:space="preserve">All data and research efforts align with principles of data sovereignty. </w:t>
            </w:r>
          </w:p>
        </w:tc>
      </w:tr>
      <w:tr w:rsidR="00A64AF0" w:rsidRPr="008B6E2A" w14:paraId="3B16B24C" w14:textId="77777777" w:rsidTr="009611FC">
        <w:tc>
          <w:tcPr>
            <w:tcW w:w="1980" w:type="dxa"/>
            <w:shd w:val="clear" w:color="auto" w:fill="002060"/>
          </w:tcPr>
          <w:p w14:paraId="0B58A6C8" w14:textId="77777777" w:rsidR="00A64AF0" w:rsidRPr="00C420E0" w:rsidRDefault="00A64AF0" w:rsidP="009E1606">
            <w:pPr>
              <w:spacing w:after="120"/>
              <w:rPr>
                <w:rFonts w:cs="Arial"/>
                <w:b/>
                <w:bCs/>
                <w:sz w:val="20"/>
                <w:szCs w:val="20"/>
              </w:rPr>
            </w:pPr>
            <w:r w:rsidRPr="57778EFB">
              <w:rPr>
                <w:rFonts w:cs="Arial"/>
                <w:b/>
                <w:bCs/>
                <w:sz w:val="20"/>
                <w:szCs w:val="20"/>
              </w:rPr>
              <w:t>Nationally consistent approaches</w:t>
            </w:r>
          </w:p>
          <w:p w14:paraId="63030811" w14:textId="77777777" w:rsidR="00A64AF0" w:rsidRPr="00C420E0" w:rsidRDefault="00A64AF0" w:rsidP="009E1606">
            <w:pPr>
              <w:spacing w:after="120"/>
              <w:rPr>
                <w:rFonts w:cs="Arial"/>
                <w:b/>
                <w:sz w:val="20"/>
                <w:szCs w:val="20"/>
              </w:rPr>
            </w:pPr>
          </w:p>
        </w:tc>
        <w:tc>
          <w:tcPr>
            <w:tcW w:w="7654" w:type="dxa"/>
          </w:tcPr>
          <w:p w14:paraId="065963F9" w14:textId="77777777" w:rsidR="00A64AF0" w:rsidRPr="00253A5C" w:rsidRDefault="00A64AF0" w:rsidP="009611FC">
            <w:pPr>
              <w:widowControl w:val="0"/>
              <w:numPr>
                <w:ilvl w:val="0"/>
                <w:numId w:val="3"/>
              </w:numPr>
              <w:spacing w:after="120"/>
              <w:ind w:left="459"/>
              <w:jc w:val="both"/>
              <w:rPr>
                <w:rFonts w:cs="Arial"/>
                <w:sz w:val="19"/>
                <w:szCs w:val="19"/>
              </w:rPr>
            </w:pPr>
            <w:r w:rsidRPr="00253A5C">
              <w:rPr>
                <w:rFonts w:cs="Arial"/>
                <w:sz w:val="19"/>
                <w:szCs w:val="19"/>
              </w:rPr>
              <w:t>All work with First Nations Peoples with disability aligns with and/or complements existing relevant frameworks and strategies, including:</w:t>
            </w:r>
          </w:p>
          <w:p w14:paraId="2E5CFB3C" w14:textId="77777777" w:rsidR="00A64AF0" w:rsidRPr="00253A5C" w:rsidRDefault="0045559F" w:rsidP="00F911D6">
            <w:pPr>
              <w:widowControl w:val="0"/>
              <w:numPr>
                <w:ilvl w:val="0"/>
                <w:numId w:val="14"/>
              </w:numPr>
              <w:spacing w:after="120"/>
              <w:ind w:left="884"/>
              <w:jc w:val="both"/>
              <w:rPr>
                <w:rFonts w:cs="Arial"/>
                <w:sz w:val="19"/>
                <w:szCs w:val="19"/>
              </w:rPr>
            </w:pPr>
            <w:hyperlink r:id="rId13">
              <w:r w:rsidR="00A64AF0" w:rsidRPr="00253A5C">
                <w:rPr>
                  <w:rStyle w:val="Hyperlink"/>
                  <w:rFonts w:cs="Arial"/>
                  <w:i/>
                  <w:iCs/>
                  <w:sz w:val="19"/>
                  <w:szCs w:val="19"/>
                </w:rPr>
                <w:t>Australia's Disability Strategy 2021-2031</w:t>
              </w:r>
            </w:hyperlink>
          </w:p>
          <w:p w14:paraId="401EF3FB" w14:textId="77777777" w:rsidR="00A64AF0" w:rsidRPr="00253A5C" w:rsidRDefault="0045559F" w:rsidP="00F911D6">
            <w:pPr>
              <w:widowControl w:val="0"/>
              <w:numPr>
                <w:ilvl w:val="0"/>
                <w:numId w:val="14"/>
              </w:numPr>
              <w:spacing w:after="120"/>
              <w:ind w:left="884"/>
              <w:jc w:val="both"/>
              <w:rPr>
                <w:rFonts w:cs="Arial"/>
                <w:sz w:val="19"/>
                <w:szCs w:val="19"/>
              </w:rPr>
            </w:pPr>
            <w:hyperlink r:id="rId14">
              <w:r w:rsidR="00A64AF0" w:rsidRPr="00253A5C">
                <w:rPr>
                  <w:rStyle w:val="Hyperlink"/>
                  <w:rFonts w:cs="Arial"/>
                  <w:i/>
                  <w:iCs/>
                  <w:sz w:val="19"/>
                  <w:szCs w:val="19"/>
                </w:rPr>
                <w:t>The National Agreement on Closing the Gap</w:t>
              </w:r>
            </w:hyperlink>
          </w:p>
          <w:p w14:paraId="7E82AD16" w14:textId="77777777" w:rsidR="00A64AF0" w:rsidRPr="00253A5C" w:rsidRDefault="00A64AF0" w:rsidP="00F911D6">
            <w:pPr>
              <w:widowControl w:val="0"/>
              <w:numPr>
                <w:ilvl w:val="0"/>
                <w:numId w:val="14"/>
              </w:numPr>
              <w:spacing w:after="120"/>
              <w:ind w:left="884"/>
              <w:jc w:val="both"/>
              <w:rPr>
                <w:rFonts w:cs="Arial"/>
                <w:sz w:val="19"/>
                <w:szCs w:val="19"/>
              </w:rPr>
            </w:pPr>
            <w:r w:rsidRPr="00253A5C">
              <w:rPr>
                <w:rFonts w:cs="Arial"/>
                <w:sz w:val="19"/>
                <w:szCs w:val="19"/>
              </w:rPr>
              <w:t>State and territory disability strategies, frameworks and action plans</w:t>
            </w:r>
            <w:r w:rsidRPr="00253A5C">
              <w:rPr>
                <w:rStyle w:val="FootnoteReference"/>
                <w:rFonts w:cs="Arial"/>
                <w:sz w:val="19"/>
                <w:szCs w:val="19"/>
              </w:rPr>
              <w:footnoteReference w:id="2"/>
            </w:r>
            <w:r w:rsidRPr="00253A5C">
              <w:rPr>
                <w:rFonts w:cs="Arial"/>
                <w:sz w:val="19"/>
                <w:szCs w:val="19"/>
              </w:rPr>
              <w:t>.</w:t>
            </w:r>
          </w:p>
          <w:p w14:paraId="76371B14" w14:textId="77777777" w:rsidR="00A64AF0" w:rsidRPr="00253A5C" w:rsidRDefault="00A64AF0" w:rsidP="00F911D6">
            <w:pPr>
              <w:pStyle w:val="ListParagraph"/>
              <w:numPr>
                <w:ilvl w:val="0"/>
                <w:numId w:val="15"/>
              </w:numPr>
              <w:spacing w:after="120"/>
              <w:ind w:left="462"/>
              <w:contextualSpacing w:val="0"/>
              <w:rPr>
                <w:rFonts w:cs="Arial"/>
                <w:sz w:val="19"/>
                <w:szCs w:val="19"/>
              </w:rPr>
            </w:pPr>
            <w:r w:rsidRPr="00253A5C">
              <w:rPr>
                <w:rFonts w:cs="Arial"/>
                <w:sz w:val="19"/>
                <w:szCs w:val="19"/>
              </w:rPr>
              <w:t>Recognition of the ongoing policy and program priorities of jurisdictions, and ensuring to augment rather than duplicate efforts.</w:t>
            </w:r>
          </w:p>
        </w:tc>
      </w:tr>
    </w:tbl>
    <w:p w14:paraId="70C2D3F7" w14:textId="77777777" w:rsidR="00A64AF0" w:rsidRPr="00C420E0" w:rsidRDefault="00A64AF0" w:rsidP="00A64AF0">
      <w:pPr>
        <w:pStyle w:val="CommentText"/>
        <w:spacing w:after="240"/>
        <w:rPr>
          <w:rFonts w:cs="Arial"/>
          <w:sz w:val="22"/>
          <w:szCs w:val="22"/>
        </w:rPr>
      </w:pPr>
    </w:p>
    <w:p w14:paraId="7D4A9A12" w14:textId="77777777" w:rsidR="00A64AF0" w:rsidRPr="00C420E0" w:rsidRDefault="00A64AF0" w:rsidP="00255EE7">
      <w:pPr>
        <w:pStyle w:val="Heading1"/>
        <w:keepNext/>
        <w:keepLines/>
        <w:numPr>
          <w:ilvl w:val="0"/>
          <w:numId w:val="1"/>
        </w:numPr>
        <w:spacing w:before="0"/>
        <w:ind w:left="357" w:hanging="357"/>
        <w:contextualSpacing w:val="0"/>
        <w:rPr>
          <w:rStyle w:val="Heading2Char"/>
          <w:rFonts w:cs="Arial"/>
          <w:b/>
          <w:bCs/>
          <w:sz w:val="28"/>
          <w:szCs w:val="28"/>
        </w:rPr>
      </w:pPr>
      <w:bookmarkStart w:id="49" w:name="_Toc97909972"/>
      <w:bookmarkStart w:id="50" w:name="_Toc98250018"/>
      <w:bookmarkStart w:id="51" w:name="_Toc107580379"/>
      <w:r w:rsidRPr="00C420E0">
        <w:rPr>
          <w:rStyle w:val="Heading2Char"/>
          <w:rFonts w:cs="Arial"/>
          <w:b/>
          <w:bCs/>
          <w:sz w:val="28"/>
          <w:szCs w:val="28"/>
        </w:rPr>
        <w:t>Governance of the Plan</w:t>
      </w:r>
      <w:bookmarkEnd w:id="49"/>
      <w:bookmarkEnd w:id="50"/>
      <w:bookmarkEnd w:id="51"/>
      <w:r w:rsidRPr="00C420E0">
        <w:rPr>
          <w:rStyle w:val="Heading2Char"/>
          <w:rFonts w:cs="Arial"/>
          <w:b/>
          <w:bCs/>
          <w:sz w:val="28"/>
          <w:szCs w:val="28"/>
        </w:rPr>
        <w:t xml:space="preserve"> </w:t>
      </w:r>
    </w:p>
    <w:p w14:paraId="02305CBF" w14:textId="77777777" w:rsidR="00423900" w:rsidRPr="00C97F97" w:rsidRDefault="00423900" w:rsidP="00423900">
      <w:pPr>
        <w:spacing w:after="240"/>
        <w:rPr>
          <w:rFonts w:cs="Arial"/>
        </w:rPr>
      </w:pPr>
      <w:bookmarkStart w:id="52" w:name="_Toc97909973"/>
      <w:bookmarkStart w:id="53" w:name="_Toc98250019"/>
      <w:r w:rsidRPr="57778EFB">
        <w:rPr>
          <w:rFonts w:cs="Arial"/>
        </w:rPr>
        <w:t xml:space="preserve">The National Agreement is a commitment from all Parties to set out a future where policy making that affects the lives of First Nations people is </w:t>
      </w:r>
      <w:r w:rsidRPr="00C97F97">
        <w:rPr>
          <w:rFonts w:cs="Arial"/>
        </w:rPr>
        <w:t xml:space="preserve">undertaken in full and genuine partnership. Development of the Disability SSP reflects this partnership approach between the community-controlled sector and governments to effectively develop and deliver key strategies and actions that support progression under the National Agreement. </w:t>
      </w:r>
    </w:p>
    <w:p w14:paraId="1462ADB5" w14:textId="6E4178E3" w:rsidR="00423900" w:rsidRPr="00C97F97" w:rsidRDefault="00423900" w:rsidP="00423900">
      <w:pPr>
        <w:rPr>
          <w:rFonts w:cs="Arial"/>
        </w:rPr>
      </w:pPr>
      <w:r w:rsidRPr="00C97F97">
        <w:rPr>
          <w:rFonts w:cs="Arial"/>
        </w:rPr>
        <w:t xml:space="preserve">The Disability Sector Strengthening Plan Working Group (DSSPWG) was established to oversee the development of the </w:t>
      </w:r>
      <w:r w:rsidRPr="00C97F97">
        <w:rPr>
          <w:rFonts w:eastAsiaTheme="minorEastAsia" w:cs="Arial"/>
        </w:rPr>
        <w:t>Disability SSP</w:t>
      </w:r>
      <w:r w:rsidRPr="00C97F97">
        <w:rPr>
          <w:rFonts w:cs="Arial"/>
        </w:rPr>
        <w:t>. The DSSPWG was co-chaired by a representative of each First Peoples Disability Network Australia (FPDN) and the Commonwealth Department of Social Services. The DSSPWG membership included Coalition of Peaks representatives and government representatives.</w:t>
      </w:r>
      <w:r w:rsidR="006258A5" w:rsidRPr="00C97F97">
        <w:t xml:space="preserve"> As the </w:t>
      </w:r>
      <w:r w:rsidR="00755F95" w:rsidRPr="00C97F97">
        <w:t>Disability SSP has</w:t>
      </w:r>
      <w:r w:rsidR="006258A5" w:rsidRPr="00C97F97">
        <w:t xml:space="preserve"> now been completed</w:t>
      </w:r>
      <w:r w:rsidR="00755F95" w:rsidRPr="00C97F97">
        <w:t xml:space="preserve"> and endorsed</w:t>
      </w:r>
      <w:r w:rsidR="006258A5" w:rsidRPr="00C97F97">
        <w:t xml:space="preserve">, </w:t>
      </w:r>
      <w:r w:rsidR="00755F95" w:rsidRPr="00C97F97">
        <w:t>the DSSPWG has been</w:t>
      </w:r>
      <w:r w:rsidR="006258A5" w:rsidRPr="00C97F97">
        <w:t xml:space="preserve"> disbanded. </w:t>
      </w:r>
      <w:r w:rsidRPr="00C97F97">
        <w:rPr>
          <w:rFonts w:cs="Arial"/>
        </w:rPr>
        <w:t xml:space="preserve">Refer to </w:t>
      </w:r>
      <w:r w:rsidRPr="00C97F97">
        <w:rPr>
          <w:rFonts w:cs="Arial"/>
          <w:b/>
        </w:rPr>
        <w:t>Supporting Document 2 – DSSPWG Terms of Reference.</w:t>
      </w:r>
      <w:r w:rsidRPr="00C97F97">
        <w:rPr>
          <w:rFonts w:cs="Arial"/>
        </w:rPr>
        <w:t xml:space="preserve"> </w:t>
      </w:r>
    </w:p>
    <w:p w14:paraId="28AEB394" w14:textId="311203AD" w:rsidR="00423900" w:rsidRPr="00C97F97" w:rsidRDefault="00423900" w:rsidP="00423900">
      <w:r w:rsidRPr="00C97F97">
        <w:t>Joint Council is responsible for monitoring implementation of the National Agreement, including progress by the Parties. Jurisdictional annual Closing the Gap reporting, and its review by Joint Council, are the key accountability mechanisms for monitoring and reporting on implementation of the Sector Strengthening Plan.</w:t>
      </w:r>
      <w:r w:rsidR="0008159A" w:rsidRPr="00C97F97">
        <w:t xml:space="preserve"> The former DSSPWG could be re-</w:t>
      </w:r>
      <w:r w:rsidR="0008159A" w:rsidRPr="00C97F97">
        <w:lastRenderedPageBreak/>
        <w:t>convened for any additional tasks or updates to the Disability SSP, at the request of the Partnership Working Group.</w:t>
      </w:r>
    </w:p>
    <w:p w14:paraId="512BEF6F" w14:textId="77777777" w:rsidR="00423900" w:rsidRPr="00C97F97" w:rsidRDefault="00423900" w:rsidP="00423900">
      <w:pPr>
        <w:rPr>
          <w:rFonts w:cs="Arial"/>
        </w:rPr>
      </w:pPr>
      <w:r w:rsidRPr="00C97F97">
        <w:rPr>
          <w:rFonts w:cs="Arial"/>
        </w:rPr>
        <w:t xml:space="preserve">All Parties to the National Agreement will consider and incorporate the Disability SSP as part of standard governance of their ongoing Closing the Gap initiatives and Implementation Plans. Jurisdictional Closing the Gap Implementation Plans and Annual Reports (clauses 118 and 119) of the National Agreement will report on specific jurisdictional actions, including any future funding commitments not already announced for sector strengthening. </w:t>
      </w:r>
    </w:p>
    <w:p w14:paraId="1D8D57C8" w14:textId="77777777" w:rsidR="00423900" w:rsidRPr="00C97F97" w:rsidRDefault="00423900" w:rsidP="00423900">
      <w:pPr>
        <w:rPr>
          <w:rFonts w:cs="Arial"/>
        </w:rPr>
      </w:pPr>
      <w:r w:rsidRPr="00C97F97">
        <w:rPr>
          <w:rFonts w:cs="Arial"/>
        </w:rPr>
        <w:t>As set out in section 32c of the National Agreement:</w:t>
      </w:r>
    </w:p>
    <w:p w14:paraId="526D610E" w14:textId="77777777" w:rsidR="00423900" w:rsidRPr="00C97F97" w:rsidRDefault="00423900" w:rsidP="00423900">
      <w:pPr>
        <w:pStyle w:val="ListParagraph"/>
        <w:numPr>
          <w:ilvl w:val="0"/>
          <w:numId w:val="8"/>
        </w:numPr>
        <w:rPr>
          <w:rFonts w:cs="Arial"/>
        </w:rPr>
      </w:pPr>
      <w:r w:rsidRPr="00C97F97">
        <w:rPr>
          <w:rFonts w:cs="Arial"/>
        </w:rPr>
        <w:t>These governance structures will support governments and First Nations people’ representatives to make decisions together, by consensus</w:t>
      </w:r>
    </w:p>
    <w:p w14:paraId="49314847" w14:textId="77777777" w:rsidR="00423900" w:rsidRPr="00C97F97" w:rsidRDefault="00423900" w:rsidP="00423900">
      <w:pPr>
        <w:pStyle w:val="ListParagraph"/>
        <w:numPr>
          <w:ilvl w:val="0"/>
          <w:numId w:val="8"/>
        </w:numPr>
        <w:rPr>
          <w:rFonts w:cs="Arial"/>
        </w:rPr>
      </w:pPr>
      <w:r w:rsidRPr="00C97F97">
        <w:rPr>
          <w:rFonts w:cs="Arial"/>
        </w:rPr>
        <w:t>Governments will be committed to sharing data and information with First Nations people’ representatives, and ensuring all parties have adequate time to understand the implications of decisions</w:t>
      </w:r>
    </w:p>
    <w:p w14:paraId="02AE9EBE" w14:textId="77777777" w:rsidR="00423900" w:rsidRPr="00C97F97" w:rsidRDefault="00423900" w:rsidP="00423900">
      <w:pPr>
        <w:pStyle w:val="ListParagraph"/>
        <w:numPr>
          <w:ilvl w:val="0"/>
          <w:numId w:val="8"/>
        </w:numPr>
        <w:rPr>
          <w:rFonts w:cs="Arial"/>
        </w:rPr>
      </w:pPr>
      <w:r w:rsidRPr="00C97F97">
        <w:rPr>
          <w:rFonts w:cs="Arial"/>
        </w:rPr>
        <w:t>Communication between all parties will be open and transparent</w:t>
      </w:r>
    </w:p>
    <w:p w14:paraId="000C956D" w14:textId="77777777" w:rsidR="00423900" w:rsidRPr="00C97F97" w:rsidRDefault="00423900" w:rsidP="00423900">
      <w:pPr>
        <w:pStyle w:val="ListParagraph"/>
        <w:numPr>
          <w:ilvl w:val="0"/>
          <w:numId w:val="8"/>
        </w:numPr>
        <w:rPr>
          <w:rFonts w:cs="Arial"/>
        </w:rPr>
      </w:pPr>
      <w:r w:rsidRPr="00C97F97">
        <w:rPr>
          <w:rFonts w:cs="Arial"/>
        </w:rPr>
        <w:t>First Nations’ voices will hold as much weight as governments</w:t>
      </w:r>
    </w:p>
    <w:p w14:paraId="7DCD2521" w14:textId="77777777" w:rsidR="00423900" w:rsidRPr="00C97F97" w:rsidRDefault="00423900" w:rsidP="00423900">
      <w:pPr>
        <w:pStyle w:val="ListParagraph"/>
        <w:numPr>
          <w:ilvl w:val="0"/>
          <w:numId w:val="8"/>
        </w:numPr>
        <w:rPr>
          <w:rFonts w:cs="Arial"/>
        </w:rPr>
      </w:pPr>
      <w:r w:rsidRPr="00C97F97">
        <w:rPr>
          <w:rFonts w:cs="Arial"/>
        </w:rPr>
        <w:t>The importance of self-determination will be supported</w:t>
      </w:r>
    </w:p>
    <w:p w14:paraId="42164C1B" w14:textId="77777777" w:rsidR="00423900" w:rsidRPr="00C97F97" w:rsidRDefault="00423900" w:rsidP="00423900">
      <w:pPr>
        <w:pStyle w:val="ListParagraph"/>
        <w:numPr>
          <w:ilvl w:val="0"/>
          <w:numId w:val="8"/>
        </w:numPr>
        <w:rPr>
          <w:rFonts w:cs="Arial"/>
        </w:rPr>
      </w:pPr>
      <w:r w:rsidRPr="00C97F97">
        <w:rPr>
          <w:rFonts w:cs="Arial"/>
        </w:rPr>
        <w:t>First Nations people’ experiences will be understood and respected.</w:t>
      </w:r>
    </w:p>
    <w:p w14:paraId="0234B457" w14:textId="77777777" w:rsidR="00423900" w:rsidRPr="00C97F97" w:rsidRDefault="00423900" w:rsidP="00423900">
      <w:pPr>
        <w:rPr>
          <w:rFonts w:cs="Arial"/>
        </w:rPr>
      </w:pPr>
      <w:r w:rsidRPr="00C97F97">
        <w:rPr>
          <w:rFonts w:cs="Arial"/>
        </w:rPr>
        <w:t>Noting the importance of the governance structure which underpins the Strategy, in future, the Disability SSP governance structure will be considered within the broader context of the Strategy governance structure. This approach will ensure ongoing alignment, efficiency and coherence of the Disability SSP governance.</w:t>
      </w:r>
    </w:p>
    <w:p w14:paraId="4D7D5679" w14:textId="5765A000" w:rsidR="00A64AF0" w:rsidRPr="00C97F97" w:rsidRDefault="00A64AF0" w:rsidP="00255EE7">
      <w:pPr>
        <w:pStyle w:val="Heading1"/>
        <w:keepNext/>
        <w:keepLines/>
        <w:numPr>
          <w:ilvl w:val="0"/>
          <w:numId w:val="1"/>
        </w:numPr>
        <w:spacing w:before="0"/>
        <w:ind w:left="357" w:hanging="357"/>
        <w:contextualSpacing w:val="0"/>
        <w:rPr>
          <w:rStyle w:val="Heading2Char"/>
          <w:rFonts w:cs="Arial"/>
          <w:b/>
          <w:bCs/>
          <w:sz w:val="28"/>
          <w:szCs w:val="28"/>
        </w:rPr>
      </w:pPr>
      <w:bookmarkStart w:id="54" w:name="_Toc107580380"/>
      <w:r w:rsidRPr="00C97F97">
        <w:rPr>
          <w:rStyle w:val="Heading2Char"/>
          <w:rFonts w:cs="Arial"/>
          <w:b/>
          <w:bCs/>
          <w:sz w:val="28"/>
          <w:szCs w:val="28"/>
        </w:rPr>
        <w:t xml:space="preserve">Review of the </w:t>
      </w:r>
      <w:r w:rsidR="00AB3EE2" w:rsidRPr="00C97F97">
        <w:rPr>
          <w:rStyle w:val="Heading2Char"/>
          <w:rFonts w:cs="Arial"/>
          <w:b/>
          <w:bCs/>
          <w:sz w:val="28"/>
          <w:szCs w:val="28"/>
        </w:rPr>
        <w:t>P</w:t>
      </w:r>
      <w:r w:rsidRPr="00C97F97">
        <w:rPr>
          <w:rStyle w:val="Heading2Char"/>
          <w:rFonts w:cs="Arial"/>
          <w:b/>
          <w:bCs/>
          <w:sz w:val="28"/>
          <w:szCs w:val="28"/>
        </w:rPr>
        <w:t>lan</w:t>
      </w:r>
      <w:bookmarkEnd w:id="52"/>
      <w:bookmarkEnd w:id="53"/>
      <w:bookmarkEnd w:id="54"/>
    </w:p>
    <w:p w14:paraId="09E8042D" w14:textId="707CE96D" w:rsidR="00423900" w:rsidRPr="00C97F97" w:rsidRDefault="00423900" w:rsidP="00423900">
      <w:pPr>
        <w:rPr>
          <w:rFonts w:cs="Arial"/>
          <w:lang w:val="en-GB"/>
        </w:rPr>
      </w:pPr>
      <w:bookmarkStart w:id="55" w:name="_Toc97909974"/>
      <w:bookmarkStart w:id="56" w:name="_Toc98250020"/>
      <w:r w:rsidRPr="00C97F97">
        <w:rPr>
          <w:rFonts w:cs="Arial"/>
          <w:lang w:val="en-GB"/>
        </w:rPr>
        <w:t xml:space="preserve">The Disability SSP is for three years initially. </w:t>
      </w:r>
      <w:r w:rsidRPr="00C97F97">
        <w:t>Progress on implementation of this Disability SSP will be reviewed annually through PWG and Joint Council consideration of progress reporting. PWG and Joint Council will consider at that time whether any updates are required to the Plan and highlight key areas where Parties can work together to achieve shared outcomes.</w:t>
      </w:r>
      <w:r w:rsidR="00255EE7">
        <w:t xml:space="preserve"> </w:t>
      </w:r>
      <w:r w:rsidRPr="00C97F97">
        <w:rPr>
          <w:rFonts w:cs="Arial"/>
          <w:lang w:val="en-GB"/>
        </w:rPr>
        <w:t>Any adjustments to the Disability SSP will take account of the progression of actions and lessons.</w:t>
      </w:r>
    </w:p>
    <w:p w14:paraId="24F4F76F" w14:textId="77777777" w:rsidR="00423900" w:rsidRPr="00C97F97" w:rsidRDefault="00423900" w:rsidP="00423900">
      <w:pPr>
        <w:rPr>
          <w:rFonts w:cs="Arial"/>
        </w:rPr>
      </w:pPr>
      <w:r w:rsidRPr="00C97F97">
        <w:rPr>
          <w:rFonts w:eastAsia="Arial" w:cs="Arial"/>
        </w:rPr>
        <w:t>The Strategy is also supported by several key implementation and reporting mechanisms, including an Outcomes Framework, Targeted Actions Plans, Associated Plans, State Inclusion/Action Plans, and a Data Improvement Plan. Jurisdictions may incorporate a review of the Disability SSP into the Strategy's review processes to ensure ongoing alignment, efficiencies and cohesion between the Disability SSP, the National Agreement and the Strategy. M</w:t>
      </w:r>
      <w:r w:rsidRPr="00C97F97">
        <w:rPr>
          <w:rFonts w:cs="Arial"/>
        </w:rPr>
        <w:t xml:space="preserve">echanisms that would increase the ability of all parties to work more cohesively with the Disability SSP, such as establishing more formal arrangements within existing governance structures of both the National Agreement and the Strategy will be developed. </w:t>
      </w:r>
    </w:p>
    <w:p w14:paraId="2127CC11" w14:textId="470D9C65" w:rsidR="00A64AF0" w:rsidRPr="00C97F97" w:rsidRDefault="00A64AF0" w:rsidP="00255EE7">
      <w:pPr>
        <w:pStyle w:val="Heading1"/>
        <w:keepNext/>
        <w:keepLines/>
        <w:numPr>
          <w:ilvl w:val="0"/>
          <w:numId w:val="1"/>
        </w:numPr>
        <w:spacing w:before="0"/>
        <w:ind w:left="357" w:hanging="357"/>
        <w:contextualSpacing w:val="0"/>
        <w:rPr>
          <w:rStyle w:val="Heading2Char"/>
          <w:rFonts w:cs="Arial"/>
          <w:b/>
          <w:bCs/>
          <w:sz w:val="28"/>
          <w:szCs w:val="28"/>
        </w:rPr>
      </w:pPr>
      <w:bookmarkStart w:id="57" w:name="_Toc107580381"/>
      <w:r w:rsidRPr="00C97F97">
        <w:rPr>
          <w:rStyle w:val="Heading2Char"/>
          <w:rFonts w:cs="Arial"/>
          <w:b/>
          <w:bCs/>
          <w:sz w:val="28"/>
          <w:szCs w:val="28"/>
        </w:rPr>
        <w:t>Reporting on the Plan</w:t>
      </w:r>
      <w:bookmarkEnd w:id="55"/>
      <w:bookmarkEnd w:id="56"/>
      <w:bookmarkEnd w:id="57"/>
    </w:p>
    <w:p w14:paraId="6B7C06D9" w14:textId="2DE7726D" w:rsidR="00423900" w:rsidRPr="00C97F97" w:rsidRDefault="00423900" w:rsidP="00423900">
      <w:pPr>
        <w:rPr>
          <w:rFonts w:cs="Arial"/>
          <w:lang w:val="en-GB"/>
        </w:rPr>
      </w:pPr>
      <w:bookmarkStart w:id="58" w:name="_Toc97909975"/>
      <w:bookmarkStart w:id="59" w:name="_Toc98250021"/>
      <w:r w:rsidRPr="00C97F97">
        <w:rPr>
          <w:rFonts w:cs="Arial"/>
          <w:lang w:val="en-GB"/>
        </w:rPr>
        <w:t>All governments and the community-controlled sector will report on progress against actions in the Plan in their Closing the Gap Implementation Plans and annual reports. In line with the National Agreement, a partnership approach between the community-controlled sector and governments is critical to delivery of the SSP for Disability.</w:t>
      </w:r>
    </w:p>
    <w:p w14:paraId="101F9990" w14:textId="77777777" w:rsidR="00423900" w:rsidRPr="00C97F97" w:rsidRDefault="00423900" w:rsidP="00423900">
      <w:pPr>
        <w:rPr>
          <w:rFonts w:cs="Arial"/>
          <w:lang w:val="en-GB"/>
        </w:rPr>
      </w:pPr>
      <w:r w:rsidRPr="00C97F97">
        <w:rPr>
          <w:rFonts w:cs="Arial"/>
          <w:lang w:val="en-GB"/>
        </w:rPr>
        <w:lastRenderedPageBreak/>
        <w:t xml:space="preserve">It is expected that jurisdictions will engage early with Peaks and community-controlled organisations as part of their annual report preparation and budget processes and that the views of community-controlled organisations are reflected in these reports. The Coalition of Peaks also prepares an annual report, which may include more in-depth analysis of any community-controlled sector views on Sector Strengthening Plan implementation. </w:t>
      </w:r>
    </w:p>
    <w:p w14:paraId="2752DDFD" w14:textId="5814ACDC" w:rsidR="00423900" w:rsidRPr="00C97F97" w:rsidRDefault="00423900" w:rsidP="00255EE7">
      <w:pPr>
        <w:spacing w:after="0"/>
        <w:rPr>
          <w:rFonts w:eastAsia="Arial" w:cs="Arial"/>
        </w:rPr>
      </w:pPr>
      <w:r w:rsidRPr="00C97F97">
        <w:rPr>
          <w:rFonts w:eastAsia="Arial" w:cs="Arial"/>
        </w:rPr>
        <w:t xml:space="preserve">The Strategy is also supported by several key reporting mechanisms. Jurisdictions may also incorporate reporting of the Disability SSP as part of the Strategy's reporting processes to ensure ongoing alignment, efficiencies and coherence between the National Agreement and the Strategy. </w:t>
      </w:r>
    </w:p>
    <w:p w14:paraId="0FE6C670" w14:textId="5A47C1C6" w:rsidR="00A64AF0" w:rsidRPr="00C97F97" w:rsidRDefault="00A64AF0" w:rsidP="00255EE7">
      <w:pPr>
        <w:pStyle w:val="Heading3"/>
        <w:spacing w:before="100" w:beforeAutospacing="1" w:line="240" w:lineRule="auto"/>
        <w:rPr>
          <w:rFonts w:cs="Arial"/>
          <w:lang w:val="en-US"/>
        </w:rPr>
      </w:pPr>
      <w:bookmarkStart w:id="60" w:name="_Toc107580382"/>
      <w:r w:rsidRPr="00C97F97">
        <w:rPr>
          <w:rFonts w:cs="Arial"/>
          <w:lang w:val="en-US"/>
        </w:rPr>
        <w:t>7.1 Monitoring and Reporting of the Disability Sector Strengthening Plan</w:t>
      </w:r>
      <w:bookmarkEnd w:id="58"/>
      <w:bookmarkEnd w:id="59"/>
      <w:bookmarkEnd w:id="60"/>
    </w:p>
    <w:p w14:paraId="235762F9" w14:textId="2CD1EFAE" w:rsidR="00A64AF0" w:rsidRPr="00C97F97" w:rsidRDefault="00F563FF" w:rsidP="00A64AF0">
      <w:pPr>
        <w:rPr>
          <w:rFonts w:cs="Arial"/>
        </w:rPr>
      </w:pPr>
      <w:r w:rsidRPr="00C97F97">
        <w:rPr>
          <w:rFonts w:cs="Arial"/>
        </w:rPr>
        <w:t xml:space="preserve">The </w:t>
      </w:r>
      <w:r w:rsidR="00A64AF0" w:rsidRPr="00C97F97">
        <w:rPr>
          <w:rFonts w:cs="Arial"/>
        </w:rPr>
        <w:t xml:space="preserve">Joint Council is responsible for monitoring implementation of the National Agreement through all Parties’ annual reporting on their Closing the Gap Implementation Plans. </w:t>
      </w:r>
    </w:p>
    <w:p w14:paraId="4BC63459" w14:textId="7119939A" w:rsidR="00A64AF0" w:rsidRPr="00B763B8" w:rsidRDefault="00A64AF0" w:rsidP="00A64AF0">
      <w:pPr>
        <w:rPr>
          <w:rFonts w:cs="Arial"/>
        </w:rPr>
      </w:pPr>
      <w:r w:rsidRPr="00C97F97">
        <w:rPr>
          <w:rFonts w:cs="Arial"/>
        </w:rPr>
        <w:t>All Parties</w:t>
      </w:r>
      <w:r w:rsidRPr="00B763B8">
        <w:rPr>
          <w:rFonts w:cs="Arial"/>
        </w:rPr>
        <w:t xml:space="preserve"> to the National Agreement will report on progress against their specific actions to implement the </w:t>
      </w:r>
      <w:r w:rsidR="00A21FEC" w:rsidRPr="00B763B8">
        <w:rPr>
          <w:rFonts w:cs="Arial"/>
        </w:rPr>
        <w:t>Disability SSP</w:t>
      </w:r>
      <w:r w:rsidRPr="00B763B8">
        <w:rPr>
          <w:rFonts w:cs="Arial"/>
        </w:rPr>
        <w:t xml:space="preserve"> as part of governance of their ongoing Closing the Gap Implementation Plans. Jurisdictional Closing the Gap Implementation Plans and their Annual Reports (clauses 118 and 119) of the National Agreement will set out and report on specific jurisdictional actions, including any future funding commitments not already announced for sector strengthening. Any additional reporting of collective jurisdictional progress to implement the Plans, such as for the annual review by PWG described above, should draw on individual jurisdictional reporting, rather than create additional reporting requirements.</w:t>
      </w:r>
    </w:p>
    <w:p w14:paraId="0DD30AF5" w14:textId="638B8C3F" w:rsidR="00A64AF0" w:rsidRPr="00B763B8" w:rsidRDefault="00A64AF0" w:rsidP="00A64AF0">
      <w:pPr>
        <w:rPr>
          <w:rFonts w:eastAsia="Arial" w:cs="Arial"/>
        </w:rPr>
      </w:pPr>
      <w:r w:rsidRPr="00B763B8">
        <w:rPr>
          <w:rFonts w:eastAsia="Arial" w:cs="Arial"/>
        </w:rPr>
        <w:t xml:space="preserve">The diagram below shows how the </w:t>
      </w:r>
      <w:r w:rsidR="002D3699" w:rsidRPr="00B763B8">
        <w:rPr>
          <w:rFonts w:eastAsia="Arial" w:cs="Arial"/>
        </w:rPr>
        <w:t>Disability SSP</w:t>
      </w:r>
      <w:r w:rsidRPr="00B763B8">
        <w:rPr>
          <w:rFonts w:eastAsia="Arial" w:cs="Arial"/>
        </w:rPr>
        <w:t xml:space="preserve"> will describe priorities for jurisdictions to adapt into their Implementation Plans for funding and accounting for their progress and maturity in this sector. Annual reports then provide a point of accountability and consideration of the next step of the </w:t>
      </w:r>
      <w:r w:rsidR="002D3699" w:rsidRPr="00B763B8">
        <w:rPr>
          <w:rFonts w:eastAsia="Arial" w:cs="Arial"/>
        </w:rPr>
        <w:t>Disability SSP</w:t>
      </w:r>
      <w:r w:rsidRPr="00B763B8">
        <w:rPr>
          <w:rFonts w:eastAsia="Arial" w:cs="Arial"/>
        </w:rPr>
        <w:t>’s priorities.</w:t>
      </w:r>
    </w:p>
    <w:p w14:paraId="7372FEDE" w14:textId="1CDE02BE" w:rsidR="00A64AF0" w:rsidRPr="00B763B8" w:rsidRDefault="00255EE7" w:rsidP="00A64AF0">
      <w:pPr>
        <w:rPr>
          <w:rFonts w:eastAsia="Arial" w:cs="Arial"/>
        </w:rPr>
      </w:pPr>
      <w:r w:rsidRPr="00B763B8">
        <w:rPr>
          <w:rFonts w:eastAsia="Arial" w:cs="Arial"/>
          <w:noProof/>
          <w:lang w:eastAsia="en-AU"/>
        </w:rPr>
        <mc:AlternateContent>
          <mc:Choice Requires="wps">
            <w:drawing>
              <wp:anchor distT="0" distB="0" distL="114300" distR="114300" simplePos="0" relativeHeight="251659269" behindDoc="0" locked="0" layoutInCell="1" allowOverlap="1" wp14:anchorId="02E323BD" wp14:editId="65FB1FC5">
                <wp:simplePos x="0" y="0"/>
                <wp:positionH relativeFrom="column">
                  <wp:posOffset>2279015</wp:posOffset>
                </wp:positionH>
                <wp:positionV relativeFrom="paragraph">
                  <wp:posOffset>1112520</wp:posOffset>
                </wp:positionV>
                <wp:extent cx="3042920" cy="641350"/>
                <wp:effectExtent l="38100" t="0" r="24130" b="25400"/>
                <wp:wrapSquare wrapText="bothSides"/>
                <wp:docPr id="9" name="Freeform 9" descr="Figure 1: Arrow pointing from Step 4 tp Step 2 of graphic for the monitoring and reporting of the Disability SSP." title="Arrow used to indicate"/>
                <wp:cNvGraphicFramePr/>
                <a:graphic xmlns:a="http://schemas.openxmlformats.org/drawingml/2006/main">
                  <a:graphicData uri="http://schemas.microsoft.com/office/word/2010/wordprocessingShape">
                    <wps:wsp>
                      <wps:cNvSpPr/>
                      <wps:spPr>
                        <a:xfrm>
                          <a:off x="0" y="0"/>
                          <a:ext cx="3042920" cy="641350"/>
                        </a:xfrm>
                        <a:custGeom>
                          <a:avLst/>
                          <a:gdLst>
                            <a:gd name="connsiteX0" fmla="*/ 3528203 w 4148120"/>
                            <a:gd name="connsiteY0" fmla="*/ 0 h 915653"/>
                            <a:gd name="connsiteX1" fmla="*/ 3959524 w 4148120"/>
                            <a:gd name="connsiteY1" fmla="*/ 586596 h 915653"/>
                            <a:gd name="connsiteX2" fmla="*/ 828135 w 4148120"/>
                            <a:gd name="connsiteY2" fmla="*/ 914400 h 915653"/>
                            <a:gd name="connsiteX3" fmla="*/ 0 w 4148120"/>
                            <a:gd name="connsiteY3" fmla="*/ 474453 h 915653"/>
                          </a:gdLst>
                          <a:ahLst/>
                          <a:cxnLst>
                            <a:cxn ang="0">
                              <a:pos x="connsiteX0" y="connsiteY0"/>
                            </a:cxn>
                            <a:cxn ang="0">
                              <a:pos x="connsiteX1" y="connsiteY1"/>
                            </a:cxn>
                            <a:cxn ang="0">
                              <a:pos x="connsiteX2" y="connsiteY2"/>
                            </a:cxn>
                            <a:cxn ang="0">
                              <a:pos x="connsiteX3" y="connsiteY3"/>
                            </a:cxn>
                          </a:cxnLst>
                          <a:rect l="l" t="t" r="r" b="b"/>
                          <a:pathLst>
                            <a:path w="4148120" h="915653">
                              <a:moveTo>
                                <a:pt x="3528203" y="0"/>
                              </a:moveTo>
                              <a:cubicBezTo>
                                <a:pt x="3968869" y="217098"/>
                                <a:pt x="4409535" y="434196"/>
                                <a:pt x="3959524" y="586596"/>
                              </a:cubicBezTo>
                              <a:cubicBezTo>
                                <a:pt x="3509513" y="738996"/>
                                <a:pt x="1488056" y="933090"/>
                                <a:pt x="828135" y="914400"/>
                              </a:cubicBezTo>
                              <a:cubicBezTo>
                                <a:pt x="168214" y="895710"/>
                                <a:pt x="84107" y="685081"/>
                                <a:pt x="0" y="474453"/>
                              </a:cubicBezTo>
                            </a:path>
                          </a:pathLst>
                        </a:custGeom>
                        <a:noFill/>
                        <a:ln>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18125" id="Freeform 9" o:spid="_x0000_s1026" alt="Title: Arrow used to indicate - Description: Figure 1: Arrow pointing from Step 4 tp Step 2 of graphic for the monitoring and reporting of the Disability SSP." style="position:absolute;margin-left:179.45pt;margin-top:87.6pt;width:239.6pt;height:50.5pt;z-index:251659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48120,915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" path="m3528203,v440666,217098,881332,434196,431321,586596c3509513,738996,1488056,933090,828135,914400,168214,895710,84107,685081,,474453e" filled="f" strokecolor="black [3213]" strokeweight="2pt">
                <v:stroke endarrow="block"/>
                <v:path arrowok="t" o:connecttype="custom" o:connectlocs="2588170,0;2904572,410869;607492,640472;0,332321" o:connectangles="0,0,0,0"/>
                <w10:wrap type="square"/>
              </v:shape>
            </w:pict>
          </mc:Fallback>
        </mc:AlternateContent>
      </w:r>
      <w:r w:rsidR="008B7167" w:rsidRPr="00B763B8">
        <w:rPr>
          <w:rFonts w:cs="Arial"/>
          <w:noProof/>
          <w:sz w:val="24"/>
          <w:szCs w:val="24"/>
          <w:lang w:eastAsia="en-AU"/>
        </w:rPr>
        <mc:AlternateContent>
          <mc:Choice Requires="wpg">
            <w:drawing>
              <wp:inline distT="0" distB="0" distL="0" distR="0" wp14:anchorId="53C7CB6F" wp14:editId="6E62E9E3">
                <wp:extent cx="5022376" cy="1007878"/>
                <wp:effectExtent l="0" t="0" r="6985" b="1905"/>
                <wp:docPr id="49" name="Group 49" descr="Image 2: Four step process for monitoring and reporting of the Disability SSP. Step 1 is the National Agreement, Step 2 the Disability SSP, Step 3 are the Closing the Gap Implementation Plans and Step 4 are Closing the Gap Annual Reports. " title="Monitoring and reporting process for Disability SSP">
                  <a:extLst xmlns:a="http://schemas.openxmlformats.org/drawingml/2006/main">
                    <a:ext uri="{FF2B5EF4-FFF2-40B4-BE49-F238E27FC236}">
                      <a16:creationId xmlns:a16="http://schemas.microsoft.com/office/drawing/2014/main" id="{54A97CCF-FAAB-466C-A24B-422A5336A588}"/>
                    </a:ext>
                  </a:extLst>
                </wp:docPr>
                <wp:cNvGraphicFramePr/>
                <a:graphic xmlns:a="http://schemas.openxmlformats.org/drawingml/2006/main">
                  <a:graphicData uri="http://schemas.microsoft.com/office/word/2010/wordprocessingGroup">
                    <wpg:wgp>
                      <wpg:cNvGrpSpPr/>
                      <wpg:grpSpPr>
                        <a:xfrm>
                          <a:off x="0" y="0"/>
                          <a:ext cx="5022376" cy="1007878"/>
                          <a:chOff x="0" y="0"/>
                          <a:chExt cx="7409936" cy="1390133"/>
                        </a:xfrm>
                      </wpg:grpSpPr>
                      <wps:wsp>
                        <wps:cNvPr id="10" name="Rectangle: Rounded Corners 2">
                          <a:extLst>
                            <a:ext uri="{FF2B5EF4-FFF2-40B4-BE49-F238E27FC236}">
                              <a16:creationId xmlns:a16="http://schemas.microsoft.com/office/drawing/2014/main" id="{3199EA27-C1D0-4096-A5D9-D1AE836EE933}"/>
                            </a:ext>
                          </a:extLst>
                        </wps:cNvPr>
                        <wps:cNvSpPr/>
                        <wps:spPr>
                          <a:xfrm>
                            <a:off x="3906108" y="654906"/>
                            <a:ext cx="1550773" cy="729048"/>
                          </a:xfrm>
                          <a:prstGeom prst="round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E46443" w14:textId="77777777" w:rsidR="00A34B4E" w:rsidRDefault="00A34B4E" w:rsidP="00A64AF0">
                              <w:pPr>
                                <w:jc w:val="center"/>
                                <w:rPr>
                                  <w:rFonts w:hAnsi="Calibri"/>
                                  <w:color w:val="7F7F7F" w:themeColor="text1" w:themeTint="80"/>
                                  <w:kern w:val="24"/>
                                  <w:sz w:val="24"/>
                                  <w:szCs w:val="24"/>
                                </w:rPr>
                              </w:pPr>
                              <w:r>
                                <w:rPr>
                                  <w:rFonts w:hAnsi="Calibri"/>
                                  <w:color w:val="7F7F7F" w:themeColor="text1" w:themeTint="80"/>
                                  <w:kern w:val="24"/>
                                </w:rPr>
                                <w:t>Implementation Plans</w:t>
                              </w:r>
                            </w:p>
                          </w:txbxContent>
                        </wps:txbx>
                        <wps:bodyPr rtlCol="0" anchor="ctr"/>
                      </wps:wsp>
                      <wps:wsp>
                        <wps:cNvPr id="11" name="Rectangle: Rounded Corners 3">
                          <a:extLst>
                            <a:ext uri="{FF2B5EF4-FFF2-40B4-BE49-F238E27FC236}">
                              <a16:creationId xmlns:a16="http://schemas.microsoft.com/office/drawing/2014/main" id="{850ED1B2-A46B-425D-A0C5-12D3C9AC72A6}"/>
                            </a:ext>
                          </a:extLst>
                        </wps:cNvPr>
                        <wps:cNvSpPr/>
                        <wps:spPr>
                          <a:xfrm>
                            <a:off x="5859163" y="654906"/>
                            <a:ext cx="1550773" cy="729048"/>
                          </a:xfrm>
                          <a:prstGeom prst="round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35BE7D" w14:textId="77777777" w:rsidR="00A34B4E" w:rsidRDefault="00A34B4E" w:rsidP="00A64AF0">
                              <w:pPr>
                                <w:jc w:val="center"/>
                                <w:rPr>
                                  <w:rFonts w:hAnsi="Calibri"/>
                                  <w:color w:val="7F7F7F" w:themeColor="text1" w:themeTint="80"/>
                                  <w:kern w:val="24"/>
                                  <w:sz w:val="24"/>
                                  <w:szCs w:val="24"/>
                                </w:rPr>
                              </w:pPr>
                              <w:r>
                                <w:rPr>
                                  <w:rFonts w:hAnsi="Calibri"/>
                                  <w:color w:val="7F7F7F" w:themeColor="text1" w:themeTint="80"/>
                                  <w:kern w:val="24"/>
                                </w:rPr>
                                <w:t>Annual Reports</w:t>
                              </w:r>
                            </w:p>
                          </w:txbxContent>
                        </wps:txbx>
                        <wps:bodyPr rtlCol="0" anchor="ctr"/>
                      </wps:wsp>
                      <wps:wsp>
                        <wps:cNvPr id="12" name="Rectangle: Rounded Corners 4">
                          <a:extLst>
                            <a:ext uri="{FF2B5EF4-FFF2-40B4-BE49-F238E27FC236}">
                              <a16:creationId xmlns:a16="http://schemas.microsoft.com/office/drawing/2014/main" id="{1A088B5F-F6D8-4F55-A2CD-AB5E3BE8931A}"/>
                            </a:ext>
                          </a:extLst>
                        </wps:cNvPr>
                        <wps:cNvSpPr/>
                        <wps:spPr>
                          <a:xfrm>
                            <a:off x="1953054" y="661085"/>
                            <a:ext cx="1550773" cy="729048"/>
                          </a:xfrm>
                          <a:prstGeom prst="round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9AB926" w14:textId="77777777" w:rsidR="00A34B4E" w:rsidRDefault="00A34B4E" w:rsidP="00A64AF0">
                              <w:pPr>
                                <w:jc w:val="center"/>
                                <w:rPr>
                                  <w:rFonts w:hAnsi="Calibri"/>
                                  <w:color w:val="7F7F7F" w:themeColor="text1" w:themeTint="80"/>
                                  <w:kern w:val="24"/>
                                  <w:sz w:val="24"/>
                                  <w:szCs w:val="24"/>
                                </w:rPr>
                              </w:pPr>
                              <w:r>
                                <w:rPr>
                                  <w:rFonts w:hAnsi="Calibri"/>
                                  <w:color w:val="7F7F7F" w:themeColor="text1" w:themeTint="80"/>
                                  <w:kern w:val="24"/>
                                </w:rPr>
                                <w:t>Disability Sector Strengthening Plan</w:t>
                              </w:r>
                            </w:p>
                          </w:txbxContent>
                        </wps:txbx>
                        <wps:bodyPr rtlCol="0" anchor="ctr"/>
                      </wps:wsp>
                      <wps:wsp>
                        <wps:cNvPr id="13" name="Rectangle: Rounded Corners 5">
                          <a:extLst>
                            <a:ext uri="{FF2B5EF4-FFF2-40B4-BE49-F238E27FC236}">
                              <a16:creationId xmlns:a16="http://schemas.microsoft.com/office/drawing/2014/main" id="{4B30A859-AA5E-4709-B499-4731EF9D74A3}"/>
                            </a:ext>
                          </a:extLst>
                        </wps:cNvPr>
                        <wps:cNvSpPr/>
                        <wps:spPr>
                          <a:xfrm>
                            <a:off x="0" y="654906"/>
                            <a:ext cx="1550773" cy="729048"/>
                          </a:xfrm>
                          <a:prstGeom prst="round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A0D028" w14:textId="77777777" w:rsidR="00A34B4E" w:rsidRDefault="00A34B4E" w:rsidP="00A64AF0">
                              <w:pPr>
                                <w:jc w:val="center"/>
                                <w:rPr>
                                  <w:rFonts w:hAnsi="Calibri"/>
                                  <w:color w:val="7F7F7F" w:themeColor="text1" w:themeTint="80"/>
                                  <w:kern w:val="24"/>
                                </w:rPr>
                              </w:pPr>
                              <w:r>
                                <w:rPr>
                                  <w:rFonts w:hAnsi="Calibri"/>
                                  <w:color w:val="7F7F7F" w:themeColor="text1" w:themeTint="80"/>
                                  <w:kern w:val="24"/>
                                </w:rPr>
                                <w:t>National Agreement</w:t>
                              </w:r>
                            </w:p>
                          </w:txbxContent>
                        </wps:txbx>
                        <wps:bodyPr rtlCol="0" anchor="ctr"/>
                      </wps:wsp>
                      <wps:wsp>
                        <wps:cNvPr id="14" name="Straight Arrow Connector 14">
                          <a:extLst>
                            <a:ext uri="{FF2B5EF4-FFF2-40B4-BE49-F238E27FC236}">
                              <a16:creationId xmlns:a16="http://schemas.microsoft.com/office/drawing/2014/main" id="{CC0F1DEA-C188-434A-83AC-73D06E81BA6C}"/>
                            </a:ext>
                          </a:extLst>
                        </wps:cNvPr>
                        <wps:cNvCnPr>
                          <a:cxnSpLocks/>
                          <a:stCxn id="13" idx="3"/>
                          <a:endCxn id="12" idx="1"/>
                        </wps:cNvCnPr>
                        <wps:spPr>
                          <a:xfrm>
                            <a:off x="1550773" y="1019430"/>
                            <a:ext cx="402281" cy="6179"/>
                          </a:xfrm>
                          <a:prstGeom prst="straightConnector1">
                            <a:avLst/>
                          </a:prstGeom>
                          <a:ln>
                            <a:solidFill>
                              <a:schemeClr val="tx1">
                                <a:lumMod val="65000"/>
                                <a:lumOff val="3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 name="Straight Arrow Connector 15">
                          <a:extLst>
                            <a:ext uri="{FF2B5EF4-FFF2-40B4-BE49-F238E27FC236}">
                              <a16:creationId xmlns:a16="http://schemas.microsoft.com/office/drawing/2014/main" id="{5EDE0A9F-7C62-4786-821E-9E624E8A924A}"/>
                            </a:ext>
                          </a:extLst>
                        </wps:cNvPr>
                        <wps:cNvCnPr>
                          <a:cxnSpLocks/>
                          <a:stCxn id="12" idx="3"/>
                          <a:endCxn id="10" idx="1"/>
                        </wps:cNvCnPr>
                        <wps:spPr>
                          <a:xfrm flipV="1">
                            <a:off x="3503827" y="1019430"/>
                            <a:ext cx="402281" cy="6179"/>
                          </a:xfrm>
                          <a:prstGeom prst="straightConnector1">
                            <a:avLst/>
                          </a:prstGeom>
                          <a:ln>
                            <a:solidFill>
                              <a:schemeClr val="tx1">
                                <a:lumMod val="65000"/>
                                <a:lumOff val="3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 name="Straight Arrow Connector 16">
                          <a:extLst>
                            <a:ext uri="{FF2B5EF4-FFF2-40B4-BE49-F238E27FC236}">
                              <a16:creationId xmlns:a16="http://schemas.microsoft.com/office/drawing/2014/main" id="{E4B4FF7B-C0F6-4540-88DF-0AAA110FF183}"/>
                            </a:ext>
                          </a:extLst>
                        </wps:cNvPr>
                        <wps:cNvCnPr>
                          <a:cxnSpLocks/>
                          <a:stCxn id="10" idx="3"/>
                          <a:endCxn id="11" idx="1"/>
                        </wps:cNvCnPr>
                        <wps:spPr>
                          <a:xfrm>
                            <a:off x="5456881" y="1019430"/>
                            <a:ext cx="402282" cy="0"/>
                          </a:xfrm>
                          <a:prstGeom prst="straightConnector1">
                            <a:avLst/>
                          </a:prstGeom>
                          <a:ln>
                            <a:solidFill>
                              <a:schemeClr val="tx1">
                                <a:lumMod val="65000"/>
                                <a:lumOff val="35000"/>
                              </a:schemeClr>
                            </a:solidFill>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7" name="Picture 17" descr="Shape&#10;&#10;Description automatically generated with low confidence">
                            <a:extLst>
                              <a:ext uri="{FF2B5EF4-FFF2-40B4-BE49-F238E27FC236}">
                                <a16:creationId xmlns:a16="http://schemas.microsoft.com/office/drawing/2014/main" id="{C13A37EC-0DE1-4447-B538-0FE71E273ACD}"/>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6368253" y="0"/>
                            <a:ext cx="467093" cy="467093"/>
                          </a:xfrm>
                          <a:prstGeom prst="rect">
                            <a:avLst/>
                          </a:prstGeom>
                        </pic:spPr>
                      </pic:pic>
                      <pic:pic xmlns:pic="http://schemas.openxmlformats.org/drawingml/2006/picture">
                        <pic:nvPicPr>
                          <pic:cNvPr id="18" name="Picture 18" descr="Shape&#10;&#10;Description automatically generated with low confidence">
                            <a:extLst>
                              <a:ext uri="{FF2B5EF4-FFF2-40B4-BE49-F238E27FC236}">
                                <a16:creationId xmlns:a16="http://schemas.microsoft.com/office/drawing/2014/main" id="{4A1BA6CA-C491-4D9F-A7DE-8DB7D9A38B4B}"/>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412541" y="0"/>
                            <a:ext cx="550602" cy="550602"/>
                          </a:xfrm>
                          <a:prstGeom prst="rect">
                            <a:avLst/>
                          </a:prstGeom>
                        </pic:spPr>
                      </pic:pic>
                      <pic:pic xmlns:pic="http://schemas.openxmlformats.org/drawingml/2006/picture">
                        <pic:nvPicPr>
                          <pic:cNvPr id="19" name="Picture 19" descr="Shape&#10;&#10;Description automatically generated with low confidence">
                            <a:extLst>
                              <a:ext uri="{FF2B5EF4-FFF2-40B4-BE49-F238E27FC236}">
                                <a16:creationId xmlns:a16="http://schemas.microsoft.com/office/drawing/2014/main" id="{9FC901CA-06BF-4746-A40C-E56365EBC425}"/>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2454468" y="0"/>
                            <a:ext cx="552964" cy="552964"/>
                          </a:xfrm>
                          <a:prstGeom prst="rect">
                            <a:avLst/>
                          </a:prstGeom>
                        </pic:spPr>
                      </pic:pic>
                    </wpg:wgp>
                  </a:graphicData>
                </a:graphic>
              </wp:inline>
            </w:drawing>
          </mc:Choice>
          <mc:Fallback>
            <w:pict>
              <v:group w14:anchorId="53C7CB6F" id="Group 49" o:spid="_x0000_s1027" alt="Title: Monitoring and reporting process for Disability SSP - Description: Image 2: Four step process for monitoring and reporting of the Disability SSP. Step 1 is the National Agreement, Step 2 the Disability SSP, Step 3 are the Closing the Gap Implementation Plans and Step 4 are Closing the Gap Annual Reports. " style="width:395.45pt;height:79.35pt;mso-position-horizontal-relative:char;mso-position-vertical-relative:line" coordsize="74099,13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DBAoA&#10;AAAAAAAAIQCXbcJCqwkAAKsJAAAUAAAAZHJzL21lZGlhL2ltYWdlMy5wbmeJUE5HDQoaCgAAAA1J&#10;SERSAAAAZwAAAIUIAwAAAHETFkIAAAABc1JHQgCuzhzpAAAABGdBTUEAALGPC/xhBQAAAZ5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">
                <v:roundrect id="Rectangle: Rounded Corners 2" o:spid="_x0000_s1028" style="position:absolute;left:39061;top:6549;width:15507;height:72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" fillcolor="#f2f2f2 [3052]" stroked="f" strokeweight="2pt">
                  <v:textbox>
                    <w:txbxContent>
                      <w:p w14:paraId="22E46443" w14:textId="77777777" w:rsidR="00A34B4E" w:rsidRDefault="00A34B4E" w:rsidP="00A64AF0">
                        <w:pPr>
                          <w:jc w:val="center"/>
                          <w:rPr>
                            <w:rFonts w:hAnsi="Calibri"/>
                            <w:color w:val="7F7F7F" w:themeColor="text1" w:themeTint="80"/>
                            <w:kern w:val="24"/>
                            <w:sz w:val="24"/>
                            <w:szCs w:val="24"/>
                          </w:rPr>
                        </w:pPr>
                        <w:r>
                          <w:rPr>
                            <w:rFonts w:hAnsi="Calibri"/>
                            <w:color w:val="7F7F7F" w:themeColor="text1" w:themeTint="80"/>
                            <w:kern w:val="24"/>
                          </w:rPr>
                          <w:t>Implementation Plans</w:t>
                        </w:r>
                      </w:p>
                    </w:txbxContent>
                  </v:textbox>
                </v:roundrect>
                <v:roundrect id="Rectangle: Rounded Corners 3" o:spid="_x0000_s1029" style="position:absolute;left:58591;top:6549;width:15508;height:72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" fillcolor="#f2f2f2 [3052]" stroked="f" strokeweight="2pt">
                  <v:textbox>
                    <w:txbxContent>
                      <w:p w14:paraId="7335BE7D" w14:textId="77777777" w:rsidR="00A34B4E" w:rsidRDefault="00A34B4E" w:rsidP="00A64AF0">
                        <w:pPr>
                          <w:jc w:val="center"/>
                          <w:rPr>
                            <w:rFonts w:hAnsi="Calibri"/>
                            <w:color w:val="7F7F7F" w:themeColor="text1" w:themeTint="80"/>
                            <w:kern w:val="24"/>
                            <w:sz w:val="24"/>
                            <w:szCs w:val="24"/>
                          </w:rPr>
                        </w:pPr>
                        <w:r>
                          <w:rPr>
                            <w:rFonts w:hAnsi="Calibri"/>
                            <w:color w:val="7F7F7F" w:themeColor="text1" w:themeTint="80"/>
                            <w:kern w:val="24"/>
                          </w:rPr>
                          <w:t>Annual Reports</w:t>
                        </w:r>
                      </w:p>
                    </w:txbxContent>
                  </v:textbox>
                </v:roundrect>
                <v:roundrect id="Rectangle: Rounded Corners 4" o:spid="_x0000_s1030" style="position:absolute;left:19530;top:6610;width:15508;height:72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" fillcolor="#f2f2f2 [3052]" stroked="f" strokeweight="2pt">
                  <v:textbox>
                    <w:txbxContent>
                      <w:p w14:paraId="0F9AB926" w14:textId="77777777" w:rsidR="00A34B4E" w:rsidRDefault="00A34B4E" w:rsidP="00A64AF0">
                        <w:pPr>
                          <w:jc w:val="center"/>
                          <w:rPr>
                            <w:rFonts w:hAnsi="Calibri"/>
                            <w:color w:val="7F7F7F" w:themeColor="text1" w:themeTint="80"/>
                            <w:kern w:val="24"/>
                            <w:sz w:val="24"/>
                            <w:szCs w:val="24"/>
                          </w:rPr>
                        </w:pPr>
                        <w:r>
                          <w:rPr>
                            <w:rFonts w:hAnsi="Calibri"/>
                            <w:color w:val="7F7F7F" w:themeColor="text1" w:themeTint="80"/>
                            <w:kern w:val="24"/>
                          </w:rPr>
                          <w:t>Disability Sector Strengthening Plan</w:t>
                        </w:r>
                      </w:p>
                    </w:txbxContent>
                  </v:textbox>
                </v:roundrect>
                <v:roundrect id="Rectangle: Rounded Corners 5" o:spid="_x0000_s1031" style="position:absolute;top:6549;width:15507;height:72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" fillcolor="#f2f2f2 [3052]" stroked="f" strokeweight="2pt">
                  <v:textbox>
                    <w:txbxContent>
                      <w:p w14:paraId="2DA0D028" w14:textId="77777777" w:rsidR="00A34B4E" w:rsidRDefault="00A34B4E" w:rsidP="00A64AF0">
                        <w:pPr>
                          <w:jc w:val="center"/>
                          <w:rPr>
                            <w:rFonts w:hAnsi="Calibri"/>
                            <w:color w:val="7F7F7F" w:themeColor="text1" w:themeTint="80"/>
                            <w:kern w:val="24"/>
                          </w:rPr>
                        </w:pPr>
                        <w:r>
                          <w:rPr>
                            <w:rFonts w:hAnsi="Calibri"/>
                            <w:color w:val="7F7F7F" w:themeColor="text1" w:themeTint="80"/>
                            <w:kern w:val="24"/>
                          </w:rPr>
                          <w:t>National Agreement</w:t>
                        </w:r>
                      </w:p>
                    </w:txbxContent>
                  </v:textbox>
                </v:roundrect>
                <v:shapetype id="_x0000_t32" coordsize="21600,21600" o:spt="32" o:oned="t" path="m,l21600,21600e" filled="f">
                  <v:path arrowok="t" fillok="f" o:connecttype="none"/>
                  <o:lock v:ext="edit" shapetype="t"/>
                </v:shapetype>
                <v:shape id="Straight Arrow Connector 14" o:spid="_x0000_s1032" type="#_x0000_t32" style="position:absolute;left:15507;top:10194;width:4023;height: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" strokecolor="#5a5a5a [2109]">
                  <v:stroke endarrow="block"/>
                  <o:lock v:ext="edit" shapetype="f"/>
                </v:shape>
                <v:shape id="Straight Arrow Connector 15" o:spid="_x0000_s1033" type="#_x0000_t32" style="position:absolute;left:35038;top:10194;width:4023;height: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" strokecolor="#5a5a5a [2109]">
                  <v:stroke endarrow="block"/>
                  <o:lock v:ext="edit" shapetype="f"/>
                </v:shape>
                <v:shape id="Straight Arrow Connector 16" o:spid="_x0000_s1034" type="#_x0000_t32" style="position:absolute;left:54568;top:10194;width:40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" strokecolor="#5a5a5a [2109]">
                  <v:stroke endarrow="block"/>
                  <o:lock v:ext="edit" shapetype="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5" type="#_x0000_t75" alt="Shape&#10;&#10;Description automatically generated with low confidence" style="position:absolute;left:63682;width:4671;height:4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">
                  <v:imagedata r:id="rId18" o:title="Shape&#10;&#10;Description automatically generated with low confidence"/>
                  <v:path arrowok="t"/>
                </v:shape>
                <v:shape id="Picture 18" o:spid="_x0000_s1036" type="#_x0000_t75" alt="Shape&#10;&#10;Description automatically generated with low confidence" style="position:absolute;left:44125;width:5506;height:5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">
                  <v:imagedata r:id="rId19" o:title="Shape&#10;&#10;Description automatically generated with low confidence"/>
                  <v:path arrowok="t"/>
                </v:shape>
                <v:shape id="Picture 19" o:spid="_x0000_s1037" type="#_x0000_t75" alt="Shape&#10;&#10;Description automatically generated with low confidence" style="position:absolute;left:24544;width:5530;height:5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">
                  <v:imagedata r:id="rId20" o:title="Shape&#10;&#10;Description automatically generated with low confidence"/>
                  <v:path arrowok="t"/>
                </v:shape>
                <w10:anchorlock/>
              </v:group>
            </w:pict>
          </mc:Fallback>
        </mc:AlternateContent>
      </w:r>
    </w:p>
    <w:p w14:paraId="1DA877AC" w14:textId="463C92F1" w:rsidR="00A64AF0" w:rsidRPr="00B763B8" w:rsidRDefault="00A64AF0" w:rsidP="00A64AF0">
      <w:pPr>
        <w:rPr>
          <w:rFonts w:eastAsia="Arial" w:cs="Arial"/>
        </w:rPr>
      </w:pPr>
    </w:p>
    <w:p w14:paraId="6303C00C" w14:textId="4F1A9452" w:rsidR="00A64AF0" w:rsidRPr="00B763B8" w:rsidRDefault="00A64AF0" w:rsidP="00A64AF0">
      <w:pPr>
        <w:rPr>
          <w:rFonts w:eastAsia="Arial" w:cs="Arial"/>
        </w:rPr>
      </w:pPr>
    </w:p>
    <w:p w14:paraId="21EB7FE7" w14:textId="13A75677" w:rsidR="00A64AF0" w:rsidRPr="00B763B8" w:rsidRDefault="00A64AF0" w:rsidP="00A64AF0">
      <w:pPr>
        <w:rPr>
          <w:rFonts w:eastAsia="Arial" w:cs="Arial"/>
        </w:rPr>
      </w:pPr>
    </w:p>
    <w:p w14:paraId="0E04AB48" w14:textId="3CB5E691" w:rsidR="00A64AF0" w:rsidRPr="00B763B8" w:rsidRDefault="00A64AF0" w:rsidP="00A64AF0">
      <w:pPr>
        <w:pStyle w:val="Heading1"/>
        <w:keepNext/>
        <w:keepLines/>
        <w:numPr>
          <w:ilvl w:val="0"/>
          <w:numId w:val="1"/>
        </w:numPr>
        <w:spacing w:before="0" w:after="240"/>
        <w:contextualSpacing w:val="0"/>
        <w:rPr>
          <w:rStyle w:val="Heading2Char"/>
          <w:rFonts w:cs="Arial"/>
          <w:b/>
          <w:bCs/>
          <w:sz w:val="28"/>
          <w:szCs w:val="28"/>
        </w:rPr>
      </w:pPr>
      <w:bookmarkStart w:id="61" w:name="_Toc97909976"/>
      <w:bookmarkStart w:id="62" w:name="_Toc98250022"/>
      <w:bookmarkStart w:id="63" w:name="_Toc107580383"/>
      <w:r w:rsidRPr="00B763B8">
        <w:rPr>
          <w:rStyle w:val="Heading2Char"/>
          <w:rFonts w:cs="Arial"/>
          <w:b/>
          <w:bCs/>
          <w:sz w:val="28"/>
          <w:szCs w:val="28"/>
        </w:rPr>
        <w:lastRenderedPageBreak/>
        <w:t>Sector Snapshot: key challenges; relevant data; timeframes</w:t>
      </w:r>
      <w:bookmarkEnd w:id="61"/>
      <w:bookmarkEnd w:id="62"/>
      <w:bookmarkEnd w:id="63"/>
    </w:p>
    <w:p w14:paraId="642BA7F2" w14:textId="40E632D6" w:rsidR="00A64AF0" w:rsidRPr="00B763B8" w:rsidRDefault="00A64AF0" w:rsidP="00A64AF0">
      <w:pPr>
        <w:spacing w:after="120"/>
        <w:jc w:val="both"/>
        <w:rPr>
          <w:rFonts w:eastAsiaTheme="minorEastAsia" w:cs="Arial"/>
        </w:rPr>
      </w:pPr>
      <w:r w:rsidRPr="00B763B8">
        <w:rPr>
          <w:noProof/>
          <w:lang w:eastAsia="en-AU"/>
        </w:rPr>
        <w:drawing>
          <wp:inline distT="0" distB="0" distL="0" distR="0" wp14:anchorId="6465AB23" wp14:editId="46586903">
            <wp:extent cx="5621018" cy="5318982"/>
            <wp:effectExtent l="0" t="0" r="0" b="0"/>
            <wp:docPr id="2109764222" name="picture" descr="Image 3: Community-controlled Disability Sector depicted by the First Peoples Disability Network (FPDN) Australia. " title="Community-Controlled Disability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a:extLst>
                        <a:ext uri="{28A0092B-C50C-407E-A947-70E740481C1C}">
                          <a14:useLocalDpi xmlns:a14="http://schemas.microsoft.com/office/drawing/2010/main" val="0"/>
                        </a:ext>
                      </a:extLst>
                    </a:blip>
                    <a:stretch>
                      <a:fillRect/>
                    </a:stretch>
                  </pic:blipFill>
                  <pic:spPr>
                    <a:xfrm>
                      <a:off x="0" y="0"/>
                      <a:ext cx="5621018" cy="5318982"/>
                    </a:xfrm>
                    <a:prstGeom prst="rect">
                      <a:avLst/>
                    </a:prstGeom>
                  </pic:spPr>
                </pic:pic>
              </a:graphicData>
            </a:graphic>
          </wp:inline>
        </w:drawing>
      </w:r>
    </w:p>
    <w:p w14:paraId="79D6D0FE" w14:textId="36978E43" w:rsidR="00A64AF0" w:rsidRDefault="00A64AF0" w:rsidP="00A64AF0">
      <w:pPr>
        <w:spacing w:after="120"/>
        <w:rPr>
          <w:rFonts w:eastAsiaTheme="minorEastAsia" w:cs="Arial"/>
        </w:rPr>
      </w:pPr>
      <w:r w:rsidRPr="00B763B8">
        <w:rPr>
          <w:rFonts w:eastAsiaTheme="minorEastAsia" w:cs="Arial"/>
        </w:rPr>
        <w:t xml:space="preserve">This artwork depicts the </w:t>
      </w:r>
      <w:r w:rsidR="000E7818" w:rsidRPr="00B763B8">
        <w:rPr>
          <w:rFonts w:eastAsiaTheme="minorEastAsia" w:cs="Arial"/>
        </w:rPr>
        <w:t>community-controlled</w:t>
      </w:r>
      <w:r w:rsidRPr="00B763B8">
        <w:rPr>
          <w:rFonts w:eastAsiaTheme="minorEastAsia" w:cs="Arial"/>
        </w:rPr>
        <w:t xml:space="preserve"> sector for First Nations People with disability. In the centre is the ‘U’ shaped used to represent the shape a person leaves in the sand. This shape is shorter on one side, and represents a person with disability, illustrating that they leave a different mark metaphorically (and sometimes physically) in the sand than a person without disability. Closest surrounding them is their families, communities, their connection to Country, culture and songlines. The next layer represents FPDN and the work that is done walking alongside First Nations </w:t>
      </w:r>
      <w:r w:rsidR="009F6CE4" w:rsidRPr="00B763B8">
        <w:rPr>
          <w:rFonts w:eastAsiaTheme="minorEastAsia" w:cs="Arial"/>
        </w:rPr>
        <w:t>p</w:t>
      </w:r>
      <w:r w:rsidRPr="00B763B8">
        <w:rPr>
          <w:rFonts w:eastAsiaTheme="minorEastAsia" w:cs="Arial"/>
        </w:rPr>
        <w:t>eople with disability and centres the person as the expert on their aspirations and need.  The next layer represents the community</w:t>
      </w:r>
      <w:r w:rsidR="009B5291" w:rsidRPr="00B763B8">
        <w:rPr>
          <w:rFonts w:eastAsiaTheme="minorEastAsia" w:cs="Arial"/>
        </w:rPr>
        <w:t>-</w:t>
      </w:r>
      <w:r w:rsidRPr="00B763B8">
        <w:rPr>
          <w:rFonts w:eastAsiaTheme="minorEastAsia" w:cs="Arial"/>
        </w:rPr>
        <w:t>controlled sector, whi</w:t>
      </w:r>
      <w:r w:rsidRPr="57778EFB">
        <w:rPr>
          <w:rFonts w:eastAsiaTheme="minorEastAsia" w:cs="Arial"/>
        </w:rPr>
        <w:t>ch includes disability specific services, as well as key systems and supports which provide the necessary inclusive and holistic s</w:t>
      </w:r>
      <w:r w:rsidR="00B92D5F">
        <w:rPr>
          <w:rFonts w:eastAsiaTheme="minorEastAsia" w:cs="Arial"/>
        </w:rPr>
        <w:t>upport for First Nations people</w:t>
      </w:r>
      <w:r w:rsidR="004B77F8">
        <w:rPr>
          <w:rFonts w:eastAsiaTheme="minorEastAsia" w:cs="Arial"/>
        </w:rPr>
        <w:t xml:space="preserve"> with disability. The next </w:t>
      </w:r>
      <w:r w:rsidRPr="57778EFB">
        <w:rPr>
          <w:rFonts w:eastAsiaTheme="minorEastAsia" w:cs="Arial"/>
        </w:rPr>
        <w:t>layer provides an overarching support for the community</w:t>
      </w:r>
      <w:r w:rsidR="009B5291">
        <w:rPr>
          <w:rFonts w:eastAsiaTheme="minorEastAsia" w:cs="Arial"/>
        </w:rPr>
        <w:t>-</w:t>
      </w:r>
      <w:r w:rsidRPr="57778EFB">
        <w:rPr>
          <w:rFonts w:eastAsiaTheme="minorEastAsia" w:cs="Arial"/>
        </w:rPr>
        <w:t>controlled sector and First Nations people with disability through six of the seven Outcome Areas of the Strateg</w:t>
      </w:r>
      <w:r w:rsidR="004B77F8">
        <w:rPr>
          <w:rFonts w:eastAsiaTheme="minorEastAsia" w:cs="Arial"/>
        </w:rPr>
        <w:t>y</w:t>
      </w:r>
      <w:r w:rsidRPr="57778EFB">
        <w:rPr>
          <w:rFonts w:eastAsiaTheme="minorEastAsia" w:cs="Arial"/>
        </w:rPr>
        <w:t xml:space="preserve">. The final layer is the seventh Outcome Area, which focuses on </w:t>
      </w:r>
      <w:r w:rsidR="009B5291">
        <w:rPr>
          <w:rFonts w:eastAsiaTheme="minorEastAsia" w:cs="Arial"/>
        </w:rPr>
        <w:t>c</w:t>
      </w:r>
      <w:r w:rsidRPr="57778EFB">
        <w:rPr>
          <w:rFonts w:eastAsiaTheme="minorEastAsia" w:cs="Arial"/>
        </w:rPr>
        <w:t xml:space="preserve">ommunity </w:t>
      </w:r>
      <w:r w:rsidR="009B5291">
        <w:rPr>
          <w:rFonts w:eastAsiaTheme="minorEastAsia" w:cs="Arial"/>
        </w:rPr>
        <w:t>a</w:t>
      </w:r>
      <w:r w:rsidRPr="57778EFB">
        <w:rPr>
          <w:rFonts w:eastAsiaTheme="minorEastAsia" w:cs="Arial"/>
        </w:rPr>
        <w:t>ttitudes. This layer represents the importance of supportive, inclusive and culturally safe attitudes for building a robust and resilient inclusive community</w:t>
      </w:r>
      <w:r w:rsidR="009B5291">
        <w:rPr>
          <w:rFonts w:eastAsiaTheme="minorEastAsia" w:cs="Arial"/>
        </w:rPr>
        <w:t>-</w:t>
      </w:r>
      <w:r w:rsidRPr="57778EFB">
        <w:rPr>
          <w:rFonts w:eastAsiaTheme="minorEastAsia" w:cs="Arial"/>
        </w:rPr>
        <w:t xml:space="preserve">controlled </w:t>
      </w:r>
      <w:r w:rsidR="009B5291">
        <w:rPr>
          <w:rFonts w:eastAsiaTheme="minorEastAsia" w:cs="Arial"/>
        </w:rPr>
        <w:t xml:space="preserve">disability </w:t>
      </w:r>
      <w:r w:rsidRPr="57778EFB">
        <w:rPr>
          <w:rFonts w:eastAsiaTheme="minorEastAsia" w:cs="Arial"/>
        </w:rPr>
        <w:t>sector.</w:t>
      </w:r>
    </w:p>
    <w:p w14:paraId="6F3965A5" w14:textId="77777777" w:rsidR="003C0C39" w:rsidRPr="008C00CC" w:rsidRDefault="003C0C39" w:rsidP="00A64AF0">
      <w:pPr>
        <w:spacing w:after="120"/>
        <w:rPr>
          <w:rFonts w:eastAsiaTheme="minorEastAsia" w:cs="Arial"/>
        </w:rPr>
      </w:pPr>
    </w:p>
    <w:p w14:paraId="411C978F" w14:textId="77777777" w:rsidR="00A64AF0" w:rsidRPr="00C420E0" w:rsidRDefault="00A64AF0" w:rsidP="00A64AF0">
      <w:pPr>
        <w:pStyle w:val="ListParagraph"/>
        <w:numPr>
          <w:ilvl w:val="1"/>
          <w:numId w:val="1"/>
        </w:numPr>
        <w:spacing w:after="240"/>
        <w:ind w:left="567" w:hanging="567"/>
        <w:rPr>
          <w:rStyle w:val="Heading3Char"/>
          <w:rFonts w:cs="Arial"/>
          <w:sz w:val="26"/>
          <w:szCs w:val="26"/>
          <w:lang w:val="en-GB"/>
        </w:rPr>
      </w:pPr>
      <w:bookmarkStart w:id="64" w:name="_Toc97909977"/>
      <w:bookmarkStart w:id="65" w:name="_Toc98250023"/>
      <w:bookmarkStart w:id="66" w:name="_Toc107580384"/>
      <w:r w:rsidRPr="00C420E0">
        <w:rPr>
          <w:rStyle w:val="Heading3Char"/>
          <w:rFonts w:cs="Arial"/>
          <w:sz w:val="26"/>
          <w:szCs w:val="26"/>
          <w:lang w:val="en-GB"/>
        </w:rPr>
        <w:lastRenderedPageBreak/>
        <w:t>Setting the Context</w:t>
      </w:r>
      <w:bookmarkEnd w:id="64"/>
      <w:bookmarkEnd w:id="65"/>
      <w:bookmarkEnd w:id="66"/>
    </w:p>
    <w:p w14:paraId="00EF2963" w14:textId="35C70A69" w:rsidR="00A64AF0" w:rsidRPr="008C00CC" w:rsidRDefault="00A64AF0" w:rsidP="00A64AF0">
      <w:pPr>
        <w:spacing w:after="120"/>
        <w:jc w:val="both"/>
        <w:rPr>
          <w:rFonts w:eastAsiaTheme="minorEastAsia" w:cs="Arial"/>
        </w:rPr>
      </w:pPr>
      <w:r w:rsidRPr="57778EFB">
        <w:rPr>
          <w:rFonts w:eastAsiaTheme="minorEastAsia" w:cs="Arial"/>
        </w:rPr>
        <w:t>In order to define the community</w:t>
      </w:r>
      <w:r w:rsidR="009B5291">
        <w:rPr>
          <w:rFonts w:eastAsiaTheme="minorEastAsia" w:cs="Arial"/>
        </w:rPr>
        <w:t>-</w:t>
      </w:r>
      <w:r w:rsidRPr="57778EFB">
        <w:rPr>
          <w:rFonts w:eastAsiaTheme="minorEastAsia" w:cs="Arial"/>
        </w:rPr>
        <w:t xml:space="preserve">controlled </w:t>
      </w:r>
      <w:r w:rsidR="009B5291" w:rsidRPr="57778EFB">
        <w:rPr>
          <w:rFonts w:eastAsiaTheme="minorEastAsia" w:cs="Arial"/>
        </w:rPr>
        <w:t xml:space="preserve">disability </w:t>
      </w:r>
      <w:r w:rsidRPr="57778EFB">
        <w:rPr>
          <w:rFonts w:eastAsiaTheme="minorEastAsia" w:cs="Arial"/>
        </w:rPr>
        <w:t>sector, it is important to have a shared understanding of disability. The following section provides this context of definitions, models and experiences of dis</w:t>
      </w:r>
      <w:r w:rsidR="00B92D5F">
        <w:rPr>
          <w:rFonts w:eastAsiaTheme="minorEastAsia" w:cs="Arial"/>
        </w:rPr>
        <w:t>ability for First Nations people</w:t>
      </w:r>
      <w:r w:rsidRPr="57778EFB">
        <w:rPr>
          <w:rFonts w:eastAsiaTheme="minorEastAsia" w:cs="Arial"/>
        </w:rPr>
        <w:t>. This is then followed by a description of the community</w:t>
      </w:r>
      <w:r w:rsidR="009B5291">
        <w:rPr>
          <w:rFonts w:eastAsiaTheme="minorEastAsia" w:cs="Arial"/>
        </w:rPr>
        <w:t>-</w:t>
      </w:r>
      <w:r w:rsidRPr="57778EFB">
        <w:rPr>
          <w:rFonts w:eastAsiaTheme="minorEastAsia" w:cs="Arial"/>
        </w:rPr>
        <w:t xml:space="preserve">controlled disability sector. </w:t>
      </w:r>
    </w:p>
    <w:p w14:paraId="721365AC" w14:textId="77777777" w:rsidR="00A64AF0" w:rsidRPr="00C420E0" w:rsidRDefault="00A64AF0" w:rsidP="00A64AF0">
      <w:pPr>
        <w:pStyle w:val="ListParagraph"/>
        <w:numPr>
          <w:ilvl w:val="2"/>
          <w:numId w:val="1"/>
        </w:numPr>
        <w:spacing w:after="120"/>
        <w:ind w:left="567" w:hanging="567"/>
        <w:rPr>
          <w:rStyle w:val="Heading3Char"/>
          <w:rFonts w:cs="Arial"/>
          <w:sz w:val="24"/>
          <w:szCs w:val="24"/>
          <w:lang w:val="en-GB"/>
        </w:rPr>
      </w:pPr>
      <w:bookmarkStart w:id="67" w:name="_Toc97909978"/>
      <w:bookmarkStart w:id="68" w:name="_Toc98250024"/>
      <w:bookmarkStart w:id="69" w:name="_Toc107580385"/>
      <w:r w:rsidRPr="00C420E0">
        <w:rPr>
          <w:rStyle w:val="Heading3Char"/>
          <w:rFonts w:cs="Arial"/>
          <w:sz w:val="24"/>
          <w:szCs w:val="24"/>
          <w:lang w:val="en-GB"/>
        </w:rPr>
        <w:t>Keeping Strong – Centring Culture</w:t>
      </w:r>
      <w:bookmarkEnd w:id="67"/>
      <w:bookmarkEnd w:id="68"/>
      <w:bookmarkEnd w:id="69"/>
      <w:r w:rsidRPr="00C420E0">
        <w:rPr>
          <w:rStyle w:val="Heading3Char"/>
          <w:rFonts w:cs="Arial"/>
          <w:sz w:val="24"/>
          <w:szCs w:val="24"/>
          <w:lang w:val="en-GB"/>
        </w:rPr>
        <w:t xml:space="preserve"> </w:t>
      </w:r>
    </w:p>
    <w:p w14:paraId="6D3065DA" w14:textId="3C4B7D5A" w:rsidR="00A64AF0" w:rsidRPr="00C420E0" w:rsidRDefault="00B92D5F" w:rsidP="00A64AF0">
      <w:pPr>
        <w:spacing w:after="120"/>
        <w:rPr>
          <w:rFonts w:cs="Arial"/>
          <w:color w:val="000000" w:themeColor="text1"/>
        </w:rPr>
      </w:pPr>
      <w:r>
        <w:rPr>
          <w:rFonts w:cs="Arial"/>
          <w:color w:val="000000" w:themeColor="text1"/>
        </w:rPr>
        <w:t>For First Nation</w:t>
      </w:r>
      <w:r w:rsidR="00C97F97">
        <w:rPr>
          <w:rFonts w:cs="Arial"/>
          <w:color w:val="000000" w:themeColor="text1"/>
        </w:rPr>
        <w:t>s</w:t>
      </w:r>
      <w:r>
        <w:rPr>
          <w:rFonts w:cs="Arial"/>
          <w:color w:val="000000" w:themeColor="text1"/>
        </w:rPr>
        <w:t xml:space="preserve"> people</w:t>
      </w:r>
      <w:r w:rsidR="00A64AF0" w:rsidRPr="57778EFB">
        <w:rPr>
          <w:rFonts w:cs="Arial"/>
          <w:color w:val="000000" w:themeColor="text1"/>
        </w:rPr>
        <w:t xml:space="preserve"> with disability, connection to culture, to Country, land and sea, is deeply important to both individual and collective identity, to wellbeing, to resilience.</w:t>
      </w:r>
      <w:r w:rsidR="00A64AF0" w:rsidRPr="57778EFB">
        <w:rPr>
          <w:rStyle w:val="gmail-apple-converted-space"/>
          <w:rFonts w:cs="Arial"/>
          <w:color w:val="000000" w:themeColor="text1"/>
        </w:rPr>
        <w:t> </w:t>
      </w:r>
      <w:r w:rsidR="00A64AF0" w:rsidRPr="57778EFB">
        <w:rPr>
          <w:rFonts w:cs="Arial"/>
          <w:color w:val="000000" w:themeColor="text1"/>
        </w:rPr>
        <w:t xml:space="preserve"> </w:t>
      </w:r>
    </w:p>
    <w:p w14:paraId="11D6901E" w14:textId="44AA92D7" w:rsidR="00A64AF0" w:rsidRPr="0087700E" w:rsidRDefault="00A64AF0" w:rsidP="00A64AF0">
      <w:pPr>
        <w:spacing w:after="120"/>
        <w:rPr>
          <w:rFonts w:cs="Arial"/>
          <w:color w:val="000000" w:themeColor="text1"/>
          <w:lang w:val="en-GB"/>
        </w:rPr>
      </w:pPr>
      <w:r w:rsidRPr="57778EFB">
        <w:rPr>
          <w:rFonts w:cs="Arial"/>
          <w:color w:val="000000" w:themeColor="text1"/>
        </w:rPr>
        <w:t>First Nations communities have been inclusive of people</w:t>
      </w:r>
      <w:r w:rsidR="0045362A">
        <w:rPr>
          <w:rFonts w:cs="Arial"/>
          <w:color w:val="000000" w:themeColor="text1"/>
        </w:rPr>
        <w:t>s</w:t>
      </w:r>
      <w:r w:rsidRPr="57778EFB">
        <w:rPr>
          <w:rFonts w:cs="Arial"/>
          <w:color w:val="000000" w:themeColor="text1"/>
        </w:rPr>
        <w:t xml:space="preserve"> with all capabilities and supported participation in community and cultural life for millennia. The story of the one-legged Mungo Man, provides a </w:t>
      </w:r>
      <w:r w:rsidRPr="57778EFB">
        <w:rPr>
          <w:rFonts w:cs="Arial"/>
          <w:color w:val="000000" w:themeColor="text1"/>
          <w:lang w:val="en-GB"/>
        </w:rPr>
        <w:t>demonstration of a culture of inclusion in First Peoples cultures:</w:t>
      </w:r>
    </w:p>
    <w:tbl>
      <w:tblPr>
        <w:tblStyle w:val="TableGrid"/>
        <w:tblW w:w="0" w:type="auto"/>
        <w:tblInd w:w="239" w:type="dxa"/>
        <w:tblLook w:val="04A0" w:firstRow="1" w:lastRow="0" w:firstColumn="1" w:lastColumn="0" w:noHBand="0" w:noVBand="1"/>
        <w:tblCaption w:val="Narrative summary of of Mungo Man"/>
        <w:tblDescription w:val="Figure 2: Text box contains narrative summary of the archaeological site at Lake Munge in south west New South Wales, which contains the oldest footprints found in Australia of the now famous Mungo Man (a one legged person)."/>
      </w:tblPr>
      <w:tblGrid>
        <w:gridCol w:w="8120"/>
      </w:tblGrid>
      <w:tr w:rsidR="00A64AF0" w:rsidRPr="008B6E2A" w14:paraId="1BB66AF2" w14:textId="77777777" w:rsidTr="008B7167">
        <w:trPr>
          <w:cantSplit/>
          <w:tblHeader/>
        </w:trPr>
        <w:tc>
          <w:tcPr>
            <w:tcW w:w="8120" w:type="dxa"/>
            <w:tcBorders>
              <w:top w:val="single" w:sz="36" w:space="0" w:color="F79646" w:themeColor="accent6"/>
              <w:left w:val="single" w:sz="36" w:space="0" w:color="F79646" w:themeColor="accent6"/>
              <w:bottom w:val="single" w:sz="36" w:space="0" w:color="F79646" w:themeColor="accent6"/>
              <w:right w:val="single" w:sz="36" w:space="0" w:color="F79646" w:themeColor="accent6"/>
            </w:tcBorders>
            <w:shd w:val="clear" w:color="auto" w:fill="FBD4B4" w:themeFill="accent6" w:themeFillTint="66"/>
          </w:tcPr>
          <w:p w14:paraId="6F637EC6" w14:textId="77777777" w:rsidR="00A64AF0" w:rsidRPr="00C420E0" w:rsidRDefault="00A64AF0" w:rsidP="009E1606">
            <w:pPr>
              <w:spacing w:after="120"/>
              <w:ind w:left="993" w:right="1088"/>
              <w:rPr>
                <w:rFonts w:cs="Arial"/>
                <w:i/>
                <w:color w:val="000000" w:themeColor="text1"/>
                <w:sz w:val="20"/>
                <w:szCs w:val="20"/>
                <w:lang w:val="en-GB"/>
              </w:rPr>
            </w:pPr>
          </w:p>
          <w:p w14:paraId="570374C1" w14:textId="77777777" w:rsidR="00A64AF0" w:rsidRPr="0087700E" w:rsidRDefault="00A64AF0" w:rsidP="00AF0E97">
            <w:pPr>
              <w:spacing w:after="120"/>
              <w:ind w:left="313" w:right="357"/>
              <w:rPr>
                <w:rFonts w:cs="Arial"/>
                <w:i/>
                <w:iCs/>
                <w:color w:val="000000" w:themeColor="text1"/>
                <w:sz w:val="18"/>
                <w:szCs w:val="20"/>
                <w:lang w:val="en-GB"/>
              </w:rPr>
            </w:pPr>
            <w:r w:rsidRPr="0087700E">
              <w:rPr>
                <w:rFonts w:cs="Arial"/>
                <w:i/>
                <w:iCs/>
                <w:color w:val="000000" w:themeColor="text1"/>
                <w:sz w:val="18"/>
                <w:szCs w:val="20"/>
                <w:lang w:val="en-GB"/>
              </w:rPr>
              <w:t>The archaeological site at Lake Mungo, part of the Willandra Lakes Heritage site in south west New South Wales, contains the oldest footprints found in Australia, giving insight into Aboriginal society in ancient times.</w:t>
            </w:r>
          </w:p>
          <w:p w14:paraId="3AA2EFA6" w14:textId="77777777" w:rsidR="00A64AF0" w:rsidRPr="0087700E" w:rsidRDefault="00A64AF0" w:rsidP="00AF0E97">
            <w:pPr>
              <w:spacing w:after="120"/>
              <w:ind w:left="313" w:right="357"/>
              <w:rPr>
                <w:rFonts w:cs="Arial"/>
                <w:i/>
                <w:iCs/>
                <w:color w:val="000000" w:themeColor="text1"/>
                <w:sz w:val="18"/>
                <w:szCs w:val="20"/>
                <w:lang w:val="en-GB"/>
              </w:rPr>
            </w:pPr>
            <w:r w:rsidRPr="0087700E">
              <w:rPr>
                <w:rFonts w:cs="Arial"/>
                <w:i/>
                <w:iCs/>
                <w:color w:val="000000" w:themeColor="text1"/>
                <w:sz w:val="18"/>
                <w:szCs w:val="20"/>
                <w:lang w:val="en-GB"/>
              </w:rPr>
              <w:t xml:space="preserve">Amongst the collection of footprints is a single track-line of one right footprint deeply impressed into the clay, but no corresponding left footprint was discovered. Trackers from the Pintubi people of Central Australia, traditional custodians of the land, were sought for their advice on what this meant. Looking at the track, they told the archaeological research team, “yes, this is definitely a one-legged man”. </w:t>
            </w:r>
          </w:p>
          <w:p w14:paraId="17D07D7D" w14:textId="77777777" w:rsidR="00A64AF0" w:rsidRPr="0087700E" w:rsidRDefault="00A64AF0" w:rsidP="00AF0E97">
            <w:pPr>
              <w:spacing w:after="120"/>
              <w:ind w:left="313" w:right="357"/>
              <w:rPr>
                <w:rFonts w:cs="Arial"/>
                <w:i/>
                <w:iCs/>
                <w:color w:val="000000" w:themeColor="text1"/>
                <w:sz w:val="18"/>
                <w:szCs w:val="20"/>
                <w:lang w:val="en-GB"/>
              </w:rPr>
            </w:pPr>
            <w:r w:rsidRPr="0087700E">
              <w:rPr>
                <w:rFonts w:cs="Arial"/>
                <w:i/>
                <w:iCs/>
                <w:color w:val="000000" w:themeColor="text1"/>
                <w:sz w:val="18"/>
                <w:szCs w:val="20"/>
                <w:lang w:val="en-GB"/>
              </w:rPr>
              <w:t>Using sophisticated scientific modelling techniques, further analysis by the archaeological team indicated that the one-legged man was possibly moving as part of a hunting pack and moving at pace, upwards of an incredible twenty kilometres an hour.</w:t>
            </w:r>
          </w:p>
          <w:p w14:paraId="346AD125" w14:textId="77777777" w:rsidR="00A64AF0" w:rsidRPr="0087700E" w:rsidRDefault="00A64AF0" w:rsidP="00AF0E97">
            <w:pPr>
              <w:spacing w:after="120"/>
              <w:ind w:left="313" w:right="357"/>
              <w:rPr>
                <w:rFonts w:cs="Arial"/>
                <w:i/>
                <w:iCs/>
                <w:color w:val="000000" w:themeColor="text1"/>
                <w:sz w:val="18"/>
                <w:szCs w:val="20"/>
                <w:lang w:val="en-GB"/>
              </w:rPr>
            </w:pPr>
            <w:r w:rsidRPr="0087700E">
              <w:rPr>
                <w:rFonts w:cs="Arial"/>
                <w:i/>
                <w:iCs/>
                <w:color w:val="000000" w:themeColor="text1"/>
                <w:sz w:val="18"/>
                <w:szCs w:val="20"/>
                <w:lang w:val="en-GB"/>
              </w:rPr>
              <w:t>Using traditional knowledge, the Pintubi people, skilled in reading the nuances in the track-lines, suggested that the one-legged man simply threw away his walking stick and hopped at speed to keep pace with the hunting pack.</w:t>
            </w:r>
          </w:p>
          <w:p w14:paraId="00E63CC8" w14:textId="77777777" w:rsidR="00A64AF0" w:rsidRPr="008C00CC" w:rsidRDefault="00A64AF0" w:rsidP="00F911D6">
            <w:pPr>
              <w:pStyle w:val="ListParagraph"/>
              <w:numPr>
                <w:ilvl w:val="0"/>
                <w:numId w:val="28"/>
              </w:numPr>
              <w:spacing w:after="120"/>
              <w:ind w:right="357"/>
              <w:jc w:val="right"/>
              <w:rPr>
                <w:rFonts w:cs="Arial"/>
                <w:i/>
                <w:iCs/>
                <w:color w:val="000000" w:themeColor="text1"/>
                <w:sz w:val="18"/>
                <w:szCs w:val="18"/>
                <w:lang w:val="en-GB"/>
              </w:rPr>
            </w:pPr>
            <w:r w:rsidRPr="0087700E">
              <w:rPr>
                <w:rFonts w:cs="Arial"/>
                <w:i/>
                <w:iCs/>
                <w:color w:val="000000" w:themeColor="text1"/>
                <w:sz w:val="18"/>
                <w:szCs w:val="20"/>
                <w:lang w:val="en-GB"/>
              </w:rPr>
              <w:t>As narrated in Culture is Inclusion (Avery 2018)</w:t>
            </w:r>
          </w:p>
        </w:tc>
      </w:tr>
    </w:tbl>
    <w:p w14:paraId="49BF3850" w14:textId="5C330FF6" w:rsidR="00A64AF0" w:rsidRPr="00C420E0" w:rsidRDefault="00A64AF0" w:rsidP="00A64AF0">
      <w:pPr>
        <w:spacing w:after="120"/>
        <w:rPr>
          <w:rFonts w:cs="Arial"/>
          <w:color w:val="000000" w:themeColor="text1"/>
          <w:sz w:val="14"/>
          <w:lang w:val="en-GB"/>
        </w:rPr>
      </w:pPr>
    </w:p>
    <w:p w14:paraId="47E03CC3" w14:textId="2FE74147" w:rsidR="00A64AF0" w:rsidRPr="00C420E0" w:rsidRDefault="00A64AF0" w:rsidP="00A64AF0">
      <w:pPr>
        <w:spacing w:after="120"/>
        <w:rPr>
          <w:rFonts w:cs="Arial"/>
          <w:color w:val="000000" w:themeColor="text1"/>
        </w:rPr>
      </w:pPr>
      <w:r w:rsidRPr="00C420E0">
        <w:rPr>
          <w:rFonts w:cs="Arial"/>
          <w:color w:val="000000" w:themeColor="text1"/>
          <w:lang w:val="en-GB"/>
        </w:rPr>
        <w:t xml:space="preserve">This embracing of diversity and inclusion </w:t>
      </w:r>
      <w:r w:rsidRPr="57778EFB">
        <w:rPr>
          <w:rFonts w:cs="Arial"/>
          <w:i/>
          <w:iCs/>
          <w:color w:val="000000" w:themeColor="text1"/>
          <w:lang w:val="en-GB"/>
        </w:rPr>
        <w:t>“is derived from a belief system and worldview of humanity in which biological, physical and intellectual differences are accepted as part of the fabric of society</w:t>
      </w:r>
      <w:r w:rsidRPr="00C420E0">
        <w:rPr>
          <w:rFonts w:cs="Arial"/>
          <w:color w:val="000000" w:themeColor="text1"/>
          <w:lang w:val="en-GB"/>
        </w:rPr>
        <w:t xml:space="preserve"> (Avery, 2018).” </w:t>
      </w:r>
      <w:r w:rsidRPr="00C420E0">
        <w:rPr>
          <w:rFonts w:cs="Arial"/>
          <w:color w:val="000000"/>
        </w:rPr>
        <w:t xml:space="preserve">Dr Scott Avery’s, a Worimi scholar, landmark research </w:t>
      </w:r>
      <w:r w:rsidRPr="57778EFB">
        <w:rPr>
          <w:rFonts w:cs="Arial"/>
          <w:i/>
          <w:iCs/>
          <w:color w:val="000000"/>
        </w:rPr>
        <w:t>Culture is Inclusion</w:t>
      </w:r>
      <w:r w:rsidRPr="57778EFB">
        <w:rPr>
          <w:rStyle w:val="FootnoteReference"/>
          <w:rFonts w:eastAsiaTheme="majorEastAsia" w:cs="Arial"/>
          <w:i/>
          <w:iCs/>
          <w:color w:val="000000"/>
        </w:rPr>
        <w:footnoteReference w:id="3"/>
      </w:r>
      <w:r w:rsidRPr="00C420E0">
        <w:rPr>
          <w:rFonts w:cs="Arial"/>
          <w:color w:val="000000"/>
        </w:rPr>
        <w:t xml:space="preserve"> found that First Nations people with disability are included in their own communities across social, cultural and community events on average more than other Australians with disability. This demonstrates a key difference in perspectives about disability, and inclusion, from a Western perspective, which need to be incorporated into the design and implementation of access, inclusion and disability policies and programs. </w:t>
      </w:r>
      <w:r w:rsidRPr="00C420E0">
        <w:rPr>
          <w:rFonts w:cs="Arial"/>
          <w:color w:val="000000" w:themeColor="text1"/>
        </w:rPr>
        <w:t>The community</w:t>
      </w:r>
      <w:r w:rsidR="009B5291">
        <w:rPr>
          <w:rFonts w:cs="Arial"/>
          <w:color w:val="000000" w:themeColor="text1"/>
        </w:rPr>
        <w:t>-</w:t>
      </w:r>
      <w:r w:rsidRPr="00C420E0">
        <w:rPr>
          <w:rFonts w:cs="Arial"/>
          <w:color w:val="000000" w:themeColor="text1"/>
        </w:rPr>
        <w:t>controlled sector is best placed to understand this.</w:t>
      </w:r>
    </w:p>
    <w:p w14:paraId="2E416BA9" w14:textId="05CA2E97" w:rsidR="0087700E" w:rsidRDefault="0087700E" w:rsidP="00A64AF0">
      <w:pPr>
        <w:spacing w:after="120"/>
        <w:rPr>
          <w:rFonts w:cs="Arial"/>
          <w:color w:val="000000" w:themeColor="text1"/>
        </w:rPr>
      </w:pPr>
    </w:p>
    <w:p w14:paraId="3869FBCC" w14:textId="6CBCC489" w:rsidR="000C4A68" w:rsidRDefault="000C4A68" w:rsidP="00A64AF0">
      <w:pPr>
        <w:spacing w:after="120"/>
        <w:rPr>
          <w:rFonts w:cs="Arial"/>
          <w:color w:val="000000" w:themeColor="text1"/>
        </w:rPr>
      </w:pPr>
    </w:p>
    <w:p w14:paraId="20CCB947" w14:textId="77777777" w:rsidR="000C4A68" w:rsidRPr="003E2355" w:rsidRDefault="000C4A68" w:rsidP="00A64AF0">
      <w:pPr>
        <w:spacing w:after="120"/>
        <w:rPr>
          <w:rFonts w:cs="Arial"/>
          <w:color w:val="000000" w:themeColor="text1"/>
        </w:rPr>
      </w:pPr>
    </w:p>
    <w:p w14:paraId="79B57104" w14:textId="77777777" w:rsidR="00A64AF0" w:rsidRPr="00C420E0" w:rsidRDefault="00A64AF0" w:rsidP="00A64AF0">
      <w:pPr>
        <w:pStyle w:val="ListParagraph"/>
        <w:numPr>
          <w:ilvl w:val="2"/>
          <w:numId w:val="1"/>
        </w:numPr>
        <w:spacing w:after="120"/>
        <w:ind w:left="567" w:hanging="567"/>
        <w:rPr>
          <w:rStyle w:val="Heading3Char"/>
          <w:rFonts w:cs="Arial"/>
          <w:sz w:val="24"/>
          <w:szCs w:val="24"/>
          <w:lang w:val="en-GB"/>
        </w:rPr>
      </w:pPr>
      <w:bookmarkStart w:id="70" w:name="_Toc97909979"/>
      <w:bookmarkStart w:id="71" w:name="_Toc98250025"/>
      <w:bookmarkStart w:id="72" w:name="_Toc107580386"/>
      <w:r w:rsidRPr="00C420E0">
        <w:rPr>
          <w:rStyle w:val="Heading3Char"/>
          <w:rFonts w:cs="Arial"/>
          <w:sz w:val="24"/>
          <w:szCs w:val="24"/>
          <w:lang w:val="en-GB"/>
        </w:rPr>
        <w:t>What is disability?</w:t>
      </w:r>
      <w:bookmarkEnd w:id="70"/>
      <w:bookmarkEnd w:id="71"/>
      <w:bookmarkEnd w:id="72"/>
      <w:r w:rsidRPr="00C420E0">
        <w:rPr>
          <w:rStyle w:val="Heading3Char"/>
          <w:rFonts w:cs="Arial"/>
          <w:sz w:val="24"/>
          <w:szCs w:val="24"/>
          <w:lang w:val="en-GB"/>
        </w:rPr>
        <w:t xml:space="preserve"> </w:t>
      </w:r>
    </w:p>
    <w:p w14:paraId="40BD93A0" w14:textId="77777777" w:rsidR="00A64AF0" w:rsidRPr="008C00CC" w:rsidRDefault="00A64AF0" w:rsidP="00A64AF0">
      <w:pPr>
        <w:pStyle w:val="NormalWeb"/>
        <w:spacing w:before="160" w:beforeAutospacing="0" w:after="160" w:afterAutospacing="0" w:line="276" w:lineRule="auto"/>
        <w:rPr>
          <w:rFonts w:ascii="Arial" w:eastAsiaTheme="minorEastAsia" w:hAnsi="Arial" w:cs="Arial"/>
          <w:sz w:val="22"/>
          <w:szCs w:val="22"/>
          <w:lang w:eastAsia="en-US"/>
        </w:rPr>
      </w:pPr>
      <w:r w:rsidRPr="57778EFB">
        <w:rPr>
          <w:rFonts w:ascii="Arial" w:hAnsi="Arial" w:cs="Arial"/>
        </w:rPr>
        <w:lastRenderedPageBreak/>
        <w:t>T</w:t>
      </w:r>
      <w:r w:rsidRPr="57778EFB">
        <w:rPr>
          <w:rFonts w:ascii="Arial" w:eastAsiaTheme="minorEastAsia" w:hAnsi="Arial" w:cs="Arial"/>
          <w:sz w:val="22"/>
          <w:szCs w:val="22"/>
          <w:lang w:eastAsia="en-US"/>
        </w:rPr>
        <w:t xml:space="preserve">he United Nations Convention on the Rights of Persons with Disability describes disability as: </w:t>
      </w:r>
    </w:p>
    <w:p w14:paraId="43D5392A" w14:textId="77777777" w:rsidR="00A64AF0" w:rsidRPr="00C420E0" w:rsidRDefault="00A64AF0" w:rsidP="00A64AF0">
      <w:pPr>
        <w:pStyle w:val="NormalWeb"/>
        <w:spacing w:before="240" w:beforeAutospacing="0" w:after="240" w:afterAutospacing="0" w:line="276" w:lineRule="auto"/>
        <w:ind w:left="357"/>
        <w:rPr>
          <w:rFonts w:ascii="Arial" w:hAnsi="Arial" w:cs="Arial"/>
          <w:sz w:val="22"/>
          <w:szCs w:val="22"/>
        </w:rPr>
      </w:pPr>
      <w:r w:rsidRPr="57778EFB">
        <w:rPr>
          <w:rFonts w:ascii="Arial" w:hAnsi="Arial" w:cs="Arial"/>
          <w:i/>
          <w:iCs/>
          <w:sz w:val="22"/>
          <w:szCs w:val="22"/>
        </w:rPr>
        <w:t>“Persons with disabilities include those who have long-term physical, mental, intellectual or sensory impairments which in interaction with various barriers may hinder their full and effective participation in society on an equal basis with others”</w:t>
      </w:r>
      <w:r w:rsidRPr="57778EFB">
        <w:rPr>
          <w:rFonts w:ascii="Arial" w:hAnsi="Arial" w:cs="Arial"/>
          <w:sz w:val="22"/>
          <w:szCs w:val="22"/>
        </w:rPr>
        <w:t xml:space="preserve"> (Article 1, CRPD).</w:t>
      </w:r>
    </w:p>
    <w:p w14:paraId="65FEEA81" w14:textId="49594BE3" w:rsidR="00A64AF0" w:rsidRPr="00F42666" w:rsidRDefault="00A64AF0" w:rsidP="00A64AF0">
      <w:pPr>
        <w:spacing w:after="120"/>
        <w:rPr>
          <w:rFonts w:cs="Arial"/>
          <w:lang w:val="en-GB"/>
        </w:rPr>
      </w:pPr>
      <w:r w:rsidRPr="00F42666">
        <w:rPr>
          <w:rFonts w:cs="Arial"/>
        </w:rPr>
        <w:t xml:space="preserve">Disability is a construct that emerged through particular historic, political and economic circumstances, and </w:t>
      </w:r>
      <w:r w:rsidRPr="00F42666">
        <w:rPr>
          <w:rFonts w:cs="Arial"/>
          <w:lang w:val="en-GB"/>
        </w:rPr>
        <w:t xml:space="preserve">is not a concept that translates readily in Aboriginal languages and cultures. </w:t>
      </w:r>
      <w:r w:rsidRPr="00F42666">
        <w:rPr>
          <w:rFonts w:cs="Arial"/>
        </w:rPr>
        <w:t xml:space="preserve">First Nations concepts of disability are radically different to the Western construct of disability dominant in Australia and other Western contexts, wherein disability is constructed as a deficit against a perceived ‘normal’ level of functioning, and a problem that has to be fixed, rehabilitated or prevented (Avery, 2018). </w:t>
      </w:r>
      <w:r w:rsidRPr="00F42666">
        <w:rPr>
          <w:rFonts w:cs="Arial"/>
          <w:lang w:val="en-GB"/>
        </w:rPr>
        <w:t xml:space="preserve">In many </w:t>
      </w:r>
      <w:r w:rsidRPr="00F42666">
        <w:rPr>
          <w:rFonts w:cs="Arial"/>
        </w:rPr>
        <w:t>First Nations languages, there is no equivalent word for disability (Avery, 2018) and as such, the term ‘disability’, may not necessarily express First Nations’ concepts or experiences. Further to this, very often, the participation of First Nations people with disabilities in their families, community and cultural life is often enabled through inclusive attitudes, responsibilities and care provided by their families (Puszka and Walsh 2021). Some of the impact of this is “some Aboriginal and Torres Strait Islander communities may not have a general concept of disability, resulting in underreporting of disability and underutilisation of disability services” (Australian Human Rights Commission’s Social Justice and Native Title Report 2015).</w:t>
      </w:r>
      <w:r w:rsidRPr="00F42666">
        <w:rPr>
          <w:rFonts w:cs="Arial"/>
          <w:lang w:val="en-GB"/>
        </w:rPr>
        <w:t xml:space="preserve"> </w:t>
      </w:r>
    </w:p>
    <w:p w14:paraId="7F77466E" w14:textId="77777777" w:rsidR="00A64AF0" w:rsidRPr="00C420E0" w:rsidRDefault="00A64AF0" w:rsidP="00A64AF0">
      <w:pPr>
        <w:spacing w:after="240"/>
        <w:rPr>
          <w:rFonts w:cs="Arial"/>
        </w:rPr>
      </w:pPr>
      <w:r w:rsidRPr="00F42666">
        <w:rPr>
          <w:rFonts w:cs="Arial"/>
        </w:rPr>
        <w:t>It is also important to acknowledge that First Nations people with disabilities participation  in their families and communities is often enabled through inclusive attitudes and the care provided by their families (Pushka and Walsh 2020).  Practices of caregiving are in and of themselves viewed as cultural and community responsibilities. Given the high prevalence of First Nation people with disability, many carers are likely to live with disability themselves. Whilst this is viewed as a strength, it can also lead to financial, physical, emotional and mental hardship in First Nations families, and is often very gendered role (Pushka and Walsh 2020; DiGiacomo et al., 2017; Fitts &amp; Soldatic, 2020; Green et al., 2018). More support is needed to kinship carers to undertake this role.</w:t>
      </w:r>
      <w:r w:rsidRPr="57778EFB">
        <w:rPr>
          <w:rFonts w:cs="Arial"/>
        </w:rPr>
        <w:t xml:space="preserve"> </w:t>
      </w:r>
    </w:p>
    <w:p w14:paraId="1DD5D58F" w14:textId="7FEAC625" w:rsidR="00A64AF0" w:rsidRPr="00C420E0" w:rsidRDefault="00A64AF0" w:rsidP="00A64AF0">
      <w:pPr>
        <w:spacing w:after="120"/>
        <w:rPr>
          <w:rFonts w:cs="Arial"/>
        </w:rPr>
      </w:pPr>
      <w:r w:rsidRPr="57778EFB">
        <w:rPr>
          <w:rFonts w:cs="Arial"/>
          <w:lang w:val="en-GB"/>
        </w:rPr>
        <w:t xml:space="preserve">Understanding the </w:t>
      </w:r>
      <w:r w:rsidRPr="57778EFB">
        <w:rPr>
          <w:rFonts w:cs="Arial"/>
        </w:rPr>
        <w:t>way disability is conceptualised and experienced by First Nations people is critical to understanding the strengths within supports and participation systems, as well as existing barriers to accessing resources and services and ultimately how to improve outcomes wi</w:t>
      </w:r>
      <w:r w:rsidR="0045362A">
        <w:rPr>
          <w:rFonts w:cs="Arial"/>
        </w:rPr>
        <w:t>th and for First Nations people</w:t>
      </w:r>
      <w:r w:rsidRPr="57778EFB">
        <w:rPr>
          <w:rFonts w:cs="Arial"/>
        </w:rPr>
        <w:t xml:space="preserve"> with disability. </w:t>
      </w:r>
    </w:p>
    <w:p w14:paraId="38A80684" w14:textId="77777777" w:rsidR="00A64AF0" w:rsidRPr="00C420E0" w:rsidRDefault="00A64AF0" w:rsidP="00A64AF0">
      <w:pPr>
        <w:spacing w:after="120"/>
        <w:rPr>
          <w:rFonts w:cs="Arial"/>
          <w:color w:val="3C3C3C"/>
        </w:rPr>
      </w:pPr>
    </w:p>
    <w:p w14:paraId="210EB69E" w14:textId="77777777" w:rsidR="00A64AF0" w:rsidRPr="00C420E0" w:rsidRDefault="00A64AF0" w:rsidP="00A64AF0">
      <w:pPr>
        <w:pStyle w:val="ListParagraph"/>
        <w:numPr>
          <w:ilvl w:val="2"/>
          <w:numId w:val="1"/>
        </w:numPr>
        <w:spacing w:after="120"/>
        <w:ind w:left="567" w:hanging="567"/>
        <w:rPr>
          <w:rStyle w:val="Heading3Char"/>
          <w:rFonts w:cs="Arial"/>
          <w:sz w:val="24"/>
          <w:szCs w:val="24"/>
          <w:lang w:val="en-GB"/>
        </w:rPr>
      </w:pPr>
      <w:bookmarkStart w:id="73" w:name="_Toc97909980"/>
      <w:bookmarkStart w:id="74" w:name="_Toc98250026"/>
      <w:bookmarkStart w:id="75" w:name="_Toc107580387"/>
      <w:r w:rsidRPr="00C420E0">
        <w:rPr>
          <w:rStyle w:val="Heading3Char"/>
          <w:rFonts w:cs="Arial"/>
          <w:sz w:val="24"/>
          <w:szCs w:val="24"/>
          <w:lang w:val="en-GB"/>
        </w:rPr>
        <w:t>Different Models of Disability</w:t>
      </w:r>
      <w:bookmarkEnd w:id="73"/>
      <w:bookmarkEnd w:id="74"/>
      <w:bookmarkEnd w:id="75"/>
    </w:p>
    <w:p w14:paraId="4C809BDF" w14:textId="77777777" w:rsidR="00A64AF0" w:rsidRPr="00C420E0" w:rsidRDefault="00A64AF0" w:rsidP="00A64AF0">
      <w:pPr>
        <w:spacing w:after="120"/>
        <w:rPr>
          <w:rFonts w:cs="Arial"/>
        </w:rPr>
      </w:pPr>
      <w:r w:rsidRPr="57778EFB">
        <w:rPr>
          <w:rFonts w:cs="Arial"/>
        </w:rPr>
        <w:t>There are multiple models of disability, such as:</w:t>
      </w:r>
    </w:p>
    <w:p w14:paraId="7CE896FF" w14:textId="77777777" w:rsidR="00A64AF0" w:rsidRPr="00C420E0" w:rsidRDefault="00A64AF0" w:rsidP="00F911D6">
      <w:pPr>
        <w:pStyle w:val="ListParagraph"/>
        <w:numPr>
          <w:ilvl w:val="1"/>
          <w:numId w:val="9"/>
        </w:numPr>
        <w:spacing w:after="120"/>
        <w:ind w:left="426"/>
        <w:contextualSpacing w:val="0"/>
        <w:rPr>
          <w:rFonts w:cs="Arial"/>
        </w:rPr>
      </w:pPr>
      <w:r w:rsidRPr="57778EFB">
        <w:rPr>
          <w:rFonts w:cs="Arial"/>
          <w:b/>
          <w:bCs/>
        </w:rPr>
        <w:t>The ‘medical’ model of disability:</w:t>
      </w:r>
      <w:r w:rsidRPr="57778EFB">
        <w:rPr>
          <w:rFonts w:cs="Arial"/>
        </w:rPr>
        <w:t xml:space="preserve"> This model considers people to be disabled by their functional impairments or differences, and provides models of care based on what is ‘wrong’ with the person. The medical model of disability creates low expectations and leads to people losing independence, choice and control in their lives. </w:t>
      </w:r>
    </w:p>
    <w:p w14:paraId="01F59E71" w14:textId="77777777" w:rsidR="00A64AF0" w:rsidRPr="00C420E0" w:rsidRDefault="00A64AF0" w:rsidP="00253A5C">
      <w:pPr>
        <w:pStyle w:val="ListParagraph"/>
        <w:spacing w:after="120"/>
        <w:ind w:left="426"/>
        <w:contextualSpacing w:val="0"/>
        <w:rPr>
          <w:rFonts w:cs="Arial"/>
          <w:sz w:val="12"/>
        </w:rPr>
      </w:pPr>
    </w:p>
    <w:p w14:paraId="46CBF472" w14:textId="7038CF09" w:rsidR="00A64AF0" w:rsidRPr="00C420E0" w:rsidRDefault="00A64AF0" w:rsidP="00F911D6">
      <w:pPr>
        <w:pStyle w:val="ListParagraph"/>
        <w:numPr>
          <w:ilvl w:val="1"/>
          <w:numId w:val="9"/>
        </w:numPr>
        <w:spacing w:after="120"/>
        <w:ind w:left="426"/>
        <w:contextualSpacing w:val="0"/>
        <w:rPr>
          <w:rFonts w:cs="Arial"/>
        </w:rPr>
      </w:pPr>
      <w:r w:rsidRPr="57778EFB">
        <w:rPr>
          <w:rFonts w:cs="Arial"/>
          <w:b/>
          <w:bCs/>
        </w:rPr>
        <w:t>The ‘social’ model of disability:</w:t>
      </w:r>
      <w:r w:rsidRPr="57778EFB">
        <w:rPr>
          <w:rFonts w:cs="Arial"/>
        </w:rPr>
        <w:t xml:space="preserve"> This model has been widely accepted as best practice, and is enshrined in the United Nations Convention on the Rights of Persons with Disability. The social model of disability suggests barriers in society disable people, </w:t>
      </w:r>
      <w:r w:rsidRPr="57778EFB">
        <w:rPr>
          <w:rFonts w:cs="Arial"/>
        </w:rPr>
        <w:lastRenderedPageBreak/>
        <w:t>including physical and attitudinal barriers. When barriers are removed, people with disability can be independent and participate in society on an equal basis with their  non-disabled peers.</w:t>
      </w:r>
    </w:p>
    <w:p w14:paraId="196D9761" w14:textId="77777777" w:rsidR="00A64AF0" w:rsidRPr="00C420E0" w:rsidRDefault="00A64AF0" w:rsidP="00253A5C">
      <w:pPr>
        <w:pStyle w:val="ListParagraph"/>
        <w:ind w:left="426"/>
        <w:rPr>
          <w:rFonts w:cs="Arial"/>
        </w:rPr>
      </w:pPr>
    </w:p>
    <w:p w14:paraId="1C55262D" w14:textId="77777777" w:rsidR="00A64AF0" w:rsidRPr="00C420E0" w:rsidRDefault="00A64AF0" w:rsidP="00F911D6">
      <w:pPr>
        <w:pStyle w:val="ListParagraph"/>
        <w:numPr>
          <w:ilvl w:val="1"/>
          <w:numId w:val="9"/>
        </w:numPr>
        <w:spacing w:after="120"/>
        <w:ind w:left="426"/>
        <w:contextualSpacing w:val="0"/>
        <w:rPr>
          <w:rFonts w:cs="Arial"/>
        </w:rPr>
      </w:pPr>
      <w:r w:rsidRPr="57778EFB">
        <w:rPr>
          <w:rFonts w:cs="Arial"/>
          <w:b/>
          <w:bCs/>
        </w:rPr>
        <w:t>The ‘human rights’ model of disability</w:t>
      </w:r>
      <w:r w:rsidRPr="57778EFB">
        <w:rPr>
          <w:rFonts w:cs="Arial"/>
        </w:rPr>
        <w:t xml:space="preserve">: </w:t>
      </w:r>
      <w:r w:rsidRPr="57778EFB">
        <w:rPr>
          <w:rFonts w:cs="Arial"/>
          <w:color w:val="000000" w:themeColor="text1"/>
          <w:lang w:val="en-GB"/>
        </w:rPr>
        <w:t>This emerging model is also aligned with the United Nations Convention on the Rights of Persons with Disability (CRPD) and</w:t>
      </w:r>
      <w:r w:rsidRPr="57778EFB">
        <w:rPr>
          <w:rFonts w:cs="Arial"/>
        </w:rPr>
        <w:t xml:space="preserve"> the United Nations Declaration on the Rights of Indigenous People (UNDRIP).</w:t>
      </w:r>
    </w:p>
    <w:p w14:paraId="4EC51B74" w14:textId="7D9E78C3" w:rsidR="00A64AF0" w:rsidRPr="00F42666" w:rsidRDefault="00A64AF0" w:rsidP="00A64AF0">
      <w:pPr>
        <w:spacing w:after="120"/>
        <w:rPr>
          <w:rFonts w:cs="Arial"/>
        </w:rPr>
      </w:pPr>
      <w:r w:rsidRPr="00F42666">
        <w:rPr>
          <w:rFonts w:cs="Arial"/>
          <w:color w:val="000000" w:themeColor="text1"/>
          <w:lang w:val="en-GB"/>
        </w:rPr>
        <w:t xml:space="preserve">The Human Rights Model marks a transition from people with disability being perceived as predominately recipients of health treatment, services, welfare and social protection, and the societal barriers that disable people, towards recognising people them as independent “rights-holders” </w:t>
      </w:r>
      <w:r w:rsidR="00EE73B9" w:rsidRPr="00F42666">
        <w:rPr>
          <w:rFonts w:cs="Arial"/>
          <w:color w:val="000000" w:themeColor="text1"/>
          <w:lang w:val="en-GB"/>
        </w:rPr>
        <w:t xml:space="preserve">and active members of society. </w:t>
      </w:r>
      <w:r w:rsidRPr="00F42666">
        <w:rPr>
          <w:rFonts w:cs="Arial"/>
          <w:color w:val="000000" w:themeColor="text1"/>
          <w:lang w:val="en-GB"/>
        </w:rPr>
        <w:t>Within the rights model, as documented by the CRPD, the</w:t>
      </w:r>
      <w:r w:rsidR="00EE73B9" w:rsidRPr="00F42666">
        <w:rPr>
          <w:rFonts w:cs="Arial"/>
          <w:color w:val="000000" w:themeColor="text1"/>
          <w:lang w:val="en-GB"/>
        </w:rPr>
        <w:t xml:space="preserve">re are specific Articles which </w:t>
      </w:r>
      <w:r w:rsidRPr="00F42666">
        <w:rPr>
          <w:rFonts w:cs="Arial"/>
          <w:color w:val="000000" w:themeColor="text1"/>
          <w:lang w:val="en-GB"/>
        </w:rPr>
        <w:t>describe the different and important roles of disability representative and service provision organisations.</w:t>
      </w:r>
    </w:p>
    <w:p w14:paraId="7ABB214E" w14:textId="0EE6E25C" w:rsidR="00A64AF0" w:rsidRPr="00F42666" w:rsidDel="00237E65" w:rsidRDefault="00A64AF0" w:rsidP="00A64AF0">
      <w:pPr>
        <w:spacing w:after="120"/>
        <w:rPr>
          <w:rFonts w:cs="Arial"/>
        </w:rPr>
      </w:pPr>
      <w:r w:rsidRPr="00F42666">
        <w:rPr>
          <w:rFonts w:cs="Arial"/>
        </w:rPr>
        <w:t>It is widely acknowledged that support for people with disability must extend beyond the medical model of disability, which focuses on treatments and rehabilitation measures</w:t>
      </w:r>
      <w:r w:rsidR="00EE73B9" w:rsidRPr="00F42666">
        <w:rPr>
          <w:rFonts w:cs="Arial"/>
        </w:rPr>
        <w:t xml:space="preserve"> only. The social </w:t>
      </w:r>
      <w:r w:rsidRPr="00F42666">
        <w:rPr>
          <w:rFonts w:cs="Arial"/>
        </w:rPr>
        <w:t>and human rights model</w:t>
      </w:r>
      <w:r w:rsidR="00EE73B9" w:rsidRPr="00F42666">
        <w:rPr>
          <w:rFonts w:cs="Arial"/>
        </w:rPr>
        <w:t>s</w:t>
      </w:r>
      <w:r w:rsidRPr="00F42666">
        <w:rPr>
          <w:rFonts w:cs="Arial"/>
        </w:rPr>
        <w:t xml:space="preserve"> of disability provides a strong foundation,</w:t>
      </w:r>
      <w:r w:rsidR="00EE73B9" w:rsidRPr="00F42666">
        <w:rPr>
          <w:rFonts w:cs="Arial"/>
        </w:rPr>
        <w:t xml:space="preserve"> however the Disability SSP</w:t>
      </w:r>
      <w:r w:rsidRPr="00F42666">
        <w:rPr>
          <w:rFonts w:cs="Arial"/>
        </w:rPr>
        <w:t xml:space="preserve"> recognises the</w:t>
      </w:r>
      <w:r w:rsidR="00EE73B9" w:rsidRPr="00F42666">
        <w:rPr>
          <w:rFonts w:cs="Arial"/>
        </w:rPr>
        <w:t xml:space="preserve"> importance of adopting a more ambitious</w:t>
      </w:r>
      <w:r w:rsidRPr="00F42666">
        <w:rPr>
          <w:rFonts w:cs="Arial"/>
        </w:rPr>
        <w:t xml:space="preserve"> Cultural Model of Inclusion when wo</w:t>
      </w:r>
      <w:r w:rsidR="00EE73B9" w:rsidRPr="00F42666">
        <w:rPr>
          <w:rFonts w:cs="Arial"/>
        </w:rPr>
        <w:t>rking with First Nations people</w:t>
      </w:r>
      <w:r w:rsidRPr="00F42666">
        <w:rPr>
          <w:rFonts w:cs="Arial"/>
        </w:rPr>
        <w:t xml:space="preserve">. </w:t>
      </w:r>
    </w:p>
    <w:p w14:paraId="77F9AA50" w14:textId="4C77167B" w:rsidR="00A64AF0" w:rsidRPr="00C420E0" w:rsidRDefault="00A64AF0" w:rsidP="00A64AF0">
      <w:pPr>
        <w:spacing w:after="120"/>
        <w:rPr>
          <w:rFonts w:cs="Arial"/>
        </w:rPr>
      </w:pPr>
      <w:r w:rsidRPr="00F42666">
        <w:rPr>
          <w:rFonts w:cs="Arial"/>
        </w:rPr>
        <w:t xml:space="preserve">It is acknowledged that the term ‘service’ is the common language used </w:t>
      </w:r>
      <w:r w:rsidR="004829F1" w:rsidRPr="00F42666">
        <w:rPr>
          <w:rFonts w:cs="Arial"/>
        </w:rPr>
        <w:t xml:space="preserve">throughout the community-controlled disability and </w:t>
      </w:r>
      <w:r w:rsidRPr="00F42666">
        <w:rPr>
          <w:rFonts w:cs="Arial"/>
        </w:rPr>
        <w:t>other se</w:t>
      </w:r>
      <w:r w:rsidR="004829F1" w:rsidRPr="00F42666">
        <w:rPr>
          <w:rFonts w:cs="Arial"/>
        </w:rPr>
        <w:t>ctors,</w:t>
      </w:r>
      <w:r w:rsidRPr="00F42666">
        <w:rPr>
          <w:rFonts w:cs="Arial"/>
        </w:rPr>
        <w:t xml:space="preserve"> i</w:t>
      </w:r>
      <w:r w:rsidR="00BC1D50" w:rsidRPr="00F42666">
        <w:rPr>
          <w:rFonts w:cs="Arial"/>
        </w:rPr>
        <w:t xml:space="preserve">n line with </w:t>
      </w:r>
      <w:r w:rsidR="004829F1" w:rsidRPr="00F42666">
        <w:rPr>
          <w:rFonts w:cs="Arial"/>
        </w:rPr>
        <w:t xml:space="preserve">the </w:t>
      </w:r>
      <w:r w:rsidR="00BC1D50" w:rsidRPr="00F42666">
        <w:rPr>
          <w:rFonts w:cs="Arial"/>
        </w:rPr>
        <w:t xml:space="preserve">language </w:t>
      </w:r>
      <w:r w:rsidR="004829F1" w:rsidRPr="00F42666">
        <w:rPr>
          <w:rFonts w:cs="Arial"/>
        </w:rPr>
        <w:t>under</w:t>
      </w:r>
      <w:r w:rsidR="00BC1D50" w:rsidRPr="00F42666">
        <w:rPr>
          <w:rFonts w:cs="Arial"/>
        </w:rPr>
        <w:t xml:space="preserve"> the National Agreement</w:t>
      </w:r>
      <w:r w:rsidR="004829F1" w:rsidRPr="00F42666">
        <w:rPr>
          <w:rFonts w:cs="Arial"/>
        </w:rPr>
        <w:t>, and is</w:t>
      </w:r>
      <w:r w:rsidRPr="00F42666">
        <w:rPr>
          <w:rFonts w:cs="Arial"/>
        </w:rPr>
        <w:t xml:space="preserve"> subsequently used throughout this plan. Given the importance of language in </w:t>
      </w:r>
      <w:r w:rsidR="004829F1" w:rsidRPr="00F42666">
        <w:rPr>
          <w:rFonts w:cs="Arial"/>
        </w:rPr>
        <w:t>progressing positive</w:t>
      </w:r>
      <w:r w:rsidRPr="00F42666">
        <w:rPr>
          <w:rFonts w:cs="Arial"/>
        </w:rPr>
        <w:t xml:space="preserve"> attitudinal change, and the rights model</w:t>
      </w:r>
      <w:r w:rsidR="004829F1" w:rsidRPr="00F42666">
        <w:rPr>
          <w:rFonts w:cs="Arial"/>
        </w:rPr>
        <w:t>, which moves</w:t>
      </w:r>
      <w:r w:rsidRPr="00F42666">
        <w:rPr>
          <w:rFonts w:cs="Arial"/>
        </w:rPr>
        <w:t xml:space="preserve"> away from viewing people with disability as service recipients, </w:t>
      </w:r>
      <w:r w:rsidR="004829F1" w:rsidRPr="00F42666">
        <w:rPr>
          <w:rFonts w:cs="Arial"/>
        </w:rPr>
        <w:t>the Disability SSP notes</w:t>
      </w:r>
      <w:r w:rsidRPr="00F42666">
        <w:rPr>
          <w:rFonts w:cs="Arial"/>
        </w:rPr>
        <w:t xml:space="preserve"> that this is not t</w:t>
      </w:r>
      <w:r w:rsidR="004829F1" w:rsidRPr="00F42666">
        <w:rPr>
          <w:rFonts w:cs="Arial"/>
        </w:rPr>
        <w:t>he preferred language of FPDN. </w:t>
      </w:r>
      <w:r w:rsidRPr="00F42666">
        <w:rPr>
          <w:rFonts w:cs="Arial"/>
        </w:rPr>
        <w:t>Attitudinal change will be a focus of much of FPDN's Sector Strengthening work, and this will include changes to language used.</w:t>
      </w:r>
      <w:r w:rsidRPr="57778EFB">
        <w:rPr>
          <w:rFonts w:cs="Arial"/>
        </w:rPr>
        <w:t xml:space="preserve"> </w:t>
      </w:r>
    </w:p>
    <w:p w14:paraId="4007BE5E" w14:textId="77777777" w:rsidR="00A64AF0" w:rsidRPr="00C420E0" w:rsidRDefault="00A64AF0" w:rsidP="00A64AF0">
      <w:pPr>
        <w:spacing w:after="120"/>
        <w:rPr>
          <w:rFonts w:cs="Arial"/>
        </w:rPr>
      </w:pPr>
    </w:p>
    <w:p w14:paraId="041EE701" w14:textId="77777777" w:rsidR="00A64AF0" w:rsidRPr="00C420E0" w:rsidRDefault="00A64AF0" w:rsidP="00A64AF0">
      <w:pPr>
        <w:pStyle w:val="ListParagraph"/>
        <w:numPr>
          <w:ilvl w:val="2"/>
          <w:numId w:val="1"/>
        </w:numPr>
        <w:spacing w:after="120"/>
        <w:ind w:left="567" w:hanging="567"/>
        <w:rPr>
          <w:rStyle w:val="Heading3Char"/>
          <w:rFonts w:cs="Arial"/>
          <w:sz w:val="24"/>
          <w:szCs w:val="24"/>
          <w:lang w:val="en-GB"/>
        </w:rPr>
      </w:pPr>
      <w:bookmarkStart w:id="76" w:name="_Toc97909981"/>
      <w:bookmarkStart w:id="77" w:name="_Toc98250027"/>
      <w:bookmarkStart w:id="78" w:name="_Toc107580388"/>
      <w:r w:rsidRPr="00C420E0">
        <w:rPr>
          <w:rStyle w:val="Heading3Char"/>
          <w:rFonts w:cs="Arial"/>
          <w:sz w:val="24"/>
          <w:szCs w:val="24"/>
          <w:lang w:val="en-GB"/>
        </w:rPr>
        <w:t>Keeping Strong – Developing a Cultural Model of Inclusion</w:t>
      </w:r>
      <w:bookmarkEnd w:id="76"/>
      <w:bookmarkEnd w:id="77"/>
      <w:bookmarkEnd w:id="78"/>
      <w:r w:rsidRPr="00C420E0">
        <w:rPr>
          <w:rStyle w:val="Heading3Char"/>
          <w:rFonts w:cs="Arial"/>
          <w:sz w:val="24"/>
          <w:szCs w:val="24"/>
          <w:lang w:val="en-GB"/>
        </w:rPr>
        <w:t xml:space="preserve"> </w:t>
      </w:r>
    </w:p>
    <w:p w14:paraId="3090D673" w14:textId="55C0002E" w:rsidR="00A64AF0" w:rsidRPr="00C420E0" w:rsidRDefault="00A64AF0" w:rsidP="00A64AF0">
      <w:pPr>
        <w:spacing w:after="120"/>
        <w:rPr>
          <w:rFonts w:cs="Arial"/>
        </w:rPr>
      </w:pPr>
      <w:r w:rsidRPr="57778EFB">
        <w:rPr>
          <w:rFonts w:cs="Arial"/>
        </w:rPr>
        <w:t xml:space="preserve">Building on Dr Avery’s </w:t>
      </w:r>
      <w:r w:rsidRPr="57778EFB">
        <w:rPr>
          <w:rFonts w:cs="Arial"/>
          <w:i/>
          <w:iCs/>
        </w:rPr>
        <w:t>Cultural Model of Inclusion</w:t>
      </w:r>
      <w:r w:rsidRPr="57778EFB">
        <w:rPr>
          <w:rFonts w:cs="Arial"/>
        </w:rPr>
        <w:t>, the development and adoption of a Cultural Model of Inclusion as a pillar of the community</w:t>
      </w:r>
      <w:r w:rsidR="009B5291">
        <w:rPr>
          <w:rFonts w:cs="Arial"/>
        </w:rPr>
        <w:t>-</w:t>
      </w:r>
      <w:r w:rsidRPr="57778EFB">
        <w:rPr>
          <w:rFonts w:cs="Arial"/>
        </w:rPr>
        <w:t xml:space="preserve">controlled disability sector recognised the diversity of cultures, languages, knowledge systems and beliefs of First </w:t>
      </w:r>
      <w:r w:rsidR="00E04587">
        <w:rPr>
          <w:rFonts w:cs="Arial"/>
        </w:rPr>
        <w:t>Nations people</w:t>
      </w:r>
      <w:r w:rsidRPr="57778EFB">
        <w:rPr>
          <w:rFonts w:cs="Arial"/>
        </w:rPr>
        <w:t>. This acknowledgement ensures First Nations people with disability are valued and supported to participate in society in ways that are meaningful to them</w:t>
      </w:r>
      <w:r w:rsidRPr="57778EFB">
        <w:rPr>
          <w:rFonts w:cs="Arial"/>
          <w:color w:val="000000" w:themeColor="text1"/>
          <w:lang w:val="en-GB"/>
        </w:rPr>
        <w:t xml:space="preserve"> (Avery 2018), including where they live. </w:t>
      </w:r>
    </w:p>
    <w:p w14:paraId="3F7FBF63" w14:textId="41D3D82D" w:rsidR="00A64AF0" w:rsidRPr="00C420E0" w:rsidRDefault="00A64AF0" w:rsidP="00A64AF0">
      <w:pPr>
        <w:spacing w:after="240"/>
        <w:rPr>
          <w:rFonts w:cs="Arial"/>
        </w:rPr>
      </w:pPr>
      <w:r w:rsidRPr="00C420E0">
        <w:rPr>
          <w:rFonts w:cs="Arial"/>
        </w:rPr>
        <w:t xml:space="preserve">The importance of developing a cultural model of care and services that reflect First Nations peoples’ values and needs was also recently highlighted in a Department of Social Services commissioned report, </w:t>
      </w:r>
      <w:r w:rsidRPr="57778EFB">
        <w:rPr>
          <w:rFonts w:cs="Arial"/>
          <w:i/>
          <w:iCs/>
        </w:rPr>
        <w:t>Systematic Review of Aboriginal and Torres Strait Islander Voices in Disability Support Services</w:t>
      </w:r>
      <w:r w:rsidRPr="00C420E0">
        <w:rPr>
          <w:rFonts w:cs="Arial"/>
        </w:rPr>
        <w:t xml:space="preserve"> (Walsh &amp; Puszka, 2016). Among the key findings of the Review</w:t>
      </w:r>
      <w:r w:rsidRPr="00C420E0">
        <w:rPr>
          <w:rStyle w:val="FootnoteReference"/>
          <w:rFonts w:cs="Arial"/>
        </w:rPr>
        <w:footnoteReference w:id="4"/>
      </w:r>
      <w:r w:rsidRPr="00C420E0">
        <w:rPr>
          <w:rFonts w:cs="Arial"/>
        </w:rPr>
        <w:t xml:space="preserve">,  were the importance of developing new models for working with First Nations people with disability, models with a more local and regional focus, the need to support flexible program guidelines and funding streams, as well as ensuring new models are evaluated and assessed according to First Nations peoples’ experiences and metrics of success. The review also noted the importance of recognising new models may not necessarily be </w:t>
      </w:r>
      <w:r w:rsidRPr="00C420E0">
        <w:rPr>
          <w:rFonts w:cs="Arial"/>
        </w:rPr>
        <w:lastRenderedPageBreak/>
        <w:t>transferable across all contexts and community</w:t>
      </w:r>
      <w:r w:rsidR="009B5291">
        <w:rPr>
          <w:rFonts w:cs="Arial"/>
        </w:rPr>
        <w:t>-</w:t>
      </w:r>
      <w:r w:rsidRPr="00C420E0">
        <w:rPr>
          <w:rFonts w:cs="Arial"/>
        </w:rPr>
        <w:t>controlled organisations, and may require a Country or place-based approach. In some locations, cultural models of inclusion may have already been developed.</w:t>
      </w:r>
    </w:p>
    <w:p w14:paraId="22DE08FE" w14:textId="77190CA9" w:rsidR="00A64AF0" w:rsidRPr="00C420E0" w:rsidRDefault="00A64AF0" w:rsidP="00A64AF0">
      <w:pPr>
        <w:spacing w:after="120"/>
        <w:rPr>
          <w:rFonts w:cs="Arial"/>
        </w:rPr>
      </w:pPr>
      <w:r w:rsidRPr="57778EFB">
        <w:rPr>
          <w:rFonts w:cs="Arial"/>
        </w:rPr>
        <w:t xml:space="preserve">From an implementation perspective, the Cultural Model of Inclusion proposes to focus on co-design and First Nations-led initiatives, while also centring concepts of culture, Country and community. This approach ensures the strengths and skills of people with lived experience are at the heart of decision-making processes. </w:t>
      </w:r>
      <w:r w:rsidRPr="57778EFB">
        <w:rPr>
          <w:rFonts w:cs="Arial"/>
          <w:color w:val="262626" w:themeColor="text1" w:themeTint="D9"/>
        </w:rPr>
        <w:t xml:space="preserve">Embedding a Cultural Model of Inclusion is necessary for developing a robust foundation for improving other critical aspects of the sector such as governance, quality, funding models and workforce development (CoP Mapping 2021). </w:t>
      </w:r>
      <w:r w:rsidRPr="57778EFB">
        <w:rPr>
          <w:rFonts w:cs="Arial"/>
        </w:rPr>
        <w:t xml:space="preserve">By committing to the design of a Cultural Model of Inclusion, </w:t>
      </w:r>
      <w:r w:rsidR="001B2567">
        <w:rPr>
          <w:rFonts w:cs="Arial"/>
        </w:rPr>
        <w:t xml:space="preserve">the </w:t>
      </w:r>
      <w:r w:rsidR="001B2567">
        <w:rPr>
          <w:rFonts w:eastAsiaTheme="minorEastAsia" w:cs="Arial"/>
        </w:rPr>
        <w:t>Disability SSP</w:t>
      </w:r>
      <w:r w:rsidR="001B2567" w:rsidRPr="57778EFB">
        <w:rPr>
          <w:rFonts w:cs="Arial"/>
        </w:rPr>
        <w:t xml:space="preserve"> </w:t>
      </w:r>
      <w:r w:rsidRPr="57778EFB">
        <w:rPr>
          <w:rFonts w:cs="Arial"/>
        </w:rPr>
        <w:t>recognises the agency of First Nations people with disability across the country, and the unique perspectives they can bring to the policy and program solutions and the community</w:t>
      </w:r>
      <w:r w:rsidR="009B5291">
        <w:rPr>
          <w:rFonts w:cs="Arial"/>
        </w:rPr>
        <w:t>-</w:t>
      </w:r>
      <w:r w:rsidRPr="57778EFB">
        <w:rPr>
          <w:rFonts w:cs="Arial"/>
        </w:rPr>
        <w:t>controlled sector and service system.</w:t>
      </w:r>
    </w:p>
    <w:tbl>
      <w:tblPr>
        <w:tblStyle w:val="TableGrid"/>
        <w:tblW w:w="0" w:type="auto"/>
        <w:jc w:val="center"/>
        <w:tblLook w:val="04A0" w:firstRow="1" w:lastRow="0" w:firstColumn="1" w:lastColumn="0" w:noHBand="0" w:noVBand="1"/>
        <w:tblCaption w:val="Larry's story (as told by FPDN)"/>
        <w:tblDescription w:val="Figure 3: Larry uses his wheelchair all the time to get around. He lives in a remote place where there are a number of distinct First Nations communities from different language groups, many of these living in separated town camps. The only place to get groceries in town needed to be re-located, and this meant that Larry needed to travel long way to get to it (about 3 kilometres) because of draining systems and inaccessible paths). Larry went to the regional Council, who also provide programs and supports for people with disability. The Council decided that they could build a pathway from Larry’s town camp that went through a neighbouring town camp, and ended at the shop; this was a much cheaper option than building a bridge over the drains and making sure the pathways were accessible. Larry explained to the Council that he was not allowed to travel through the neighbouring camp. To date, the Council has not supplied a resolution, and Larry needs to make the long trek for groceries."/>
      </w:tblPr>
      <w:tblGrid>
        <w:gridCol w:w="7792"/>
      </w:tblGrid>
      <w:tr w:rsidR="00A64AF0" w:rsidRPr="00063F3E" w14:paraId="1DA4558B" w14:textId="77777777" w:rsidTr="008B7167">
        <w:trPr>
          <w:cantSplit/>
          <w:tblHeader/>
          <w:jc w:val="center"/>
        </w:trPr>
        <w:tc>
          <w:tcPr>
            <w:tcW w:w="7792" w:type="dxa"/>
            <w:tcBorders>
              <w:top w:val="single" w:sz="36" w:space="0" w:color="C0504D" w:themeColor="accent2"/>
              <w:left w:val="single" w:sz="36" w:space="0" w:color="C0504D" w:themeColor="accent2"/>
              <w:bottom w:val="single" w:sz="36" w:space="0" w:color="C0504D" w:themeColor="accent2"/>
              <w:right w:val="single" w:sz="36" w:space="0" w:color="C0504D" w:themeColor="accent2"/>
            </w:tcBorders>
            <w:shd w:val="clear" w:color="auto" w:fill="E5B8B7" w:themeFill="accent2" w:themeFillTint="66"/>
          </w:tcPr>
          <w:p w14:paraId="49BD36F0" w14:textId="77777777" w:rsidR="00A64AF0" w:rsidRPr="008C00CC" w:rsidRDefault="00A64AF0" w:rsidP="009E1606">
            <w:pPr>
              <w:spacing w:after="120"/>
              <w:ind w:left="851" w:right="946"/>
              <w:rPr>
                <w:rFonts w:cs="Arial"/>
                <w:i/>
                <w:iCs/>
                <w:sz w:val="20"/>
                <w:szCs w:val="20"/>
              </w:rPr>
            </w:pPr>
            <w:r w:rsidRPr="57778EFB">
              <w:rPr>
                <w:rFonts w:cs="Arial"/>
                <w:i/>
                <w:iCs/>
                <w:sz w:val="20"/>
                <w:szCs w:val="20"/>
              </w:rPr>
              <w:t>Larry’s Story (as told to FPDN)</w:t>
            </w:r>
          </w:p>
          <w:p w14:paraId="7AF17F0F" w14:textId="77777777" w:rsidR="00A64AF0" w:rsidRPr="00C420E0" w:rsidRDefault="00A64AF0" w:rsidP="009E1606">
            <w:pPr>
              <w:spacing w:after="120"/>
              <w:rPr>
                <w:rFonts w:cs="Arial"/>
                <w:sz w:val="20"/>
                <w:szCs w:val="20"/>
              </w:rPr>
            </w:pPr>
            <w:r w:rsidRPr="57778EFB">
              <w:rPr>
                <w:rFonts w:cs="Arial"/>
                <w:i/>
                <w:iCs/>
                <w:sz w:val="20"/>
                <w:szCs w:val="20"/>
              </w:rPr>
              <w:t xml:space="preserve"> Larry uses his wheelchair all the time to get around. He lives in a remote place where there are a number of distinct First Nations communities from different language groups, many of these living in separated town camps. The only place to get groceries in town needed to be re-located, and this meant that Larry needed to travel long way to get to it (about 3 kilometres) because of draining systems and inaccessible paths). Larry went to the regional Council, who also provide programs and supports for people with disability. The Council decided that they could build a pathway from Larry’s town camp that went through a neighbouring town camp, and ended at the shop; this was a much cheaper option than building a bridge over the drains and making sure the pathways were accessible. Larry explained to the Council that he was not allowed to travel through the neighbouring camp. To date, the Council has not supplied a resolution, and Larry needs to make the long trek for groceries.</w:t>
            </w:r>
          </w:p>
        </w:tc>
      </w:tr>
    </w:tbl>
    <w:p w14:paraId="7431EA20" w14:textId="77777777" w:rsidR="00A64AF0" w:rsidRPr="00C420E0" w:rsidRDefault="00A64AF0" w:rsidP="00A64AF0">
      <w:pPr>
        <w:spacing w:after="120"/>
        <w:rPr>
          <w:rFonts w:cs="Arial"/>
        </w:rPr>
      </w:pPr>
    </w:p>
    <w:p w14:paraId="39EFCD61" w14:textId="77777777" w:rsidR="00A64AF0" w:rsidRPr="00C420E0" w:rsidRDefault="00A64AF0" w:rsidP="00A64AF0">
      <w:pPr>
        <w:pStyle w:val="ListParagraph"/>
        <w:numPr>
          <w:ilvl w:val="2"/>
          <w:numId w:val="1"/>
        </w:numPr>
        <w:spacing w:after="120"/>
        <w:ind w:left="567" w:hanging="567"/>
        <w:rPr>
          <w:rStyle w:val="Heading3Char"/>
          <w:rFonts w:cs="Arial"/>
          <w:sz w:val="24"/>
          <w:szCs w:val="24"/>
          <w:lang w:val="en-GB"/>
        </w:rPr>
      </w:pPr>
      <w:bookmarkStart w:id="79" w:name="_Toc97909982"/>
      <w:bookmarkStart w:id="80" w:name="_Toc98250028"/>
      <w:bookmarkStart w:id="81" w:name="_Toc107580389"/>
      <w:r w:rsidRPr="00C420E0">
        <w:rPr>
          <w:rStyle w:val="Heading3Char"/>
          <w:rFonts w:cs="Arial"/>
          <w:sz w:val="24"/>
          <w:szCs w:val="24"/>
          <w:lang w:val="en-GB"/>
        </w:rPr>
        <w:t>Life-stage approach</w:t>
      </w:r>
      <w:bookmarkEnd w:id="79"/>
      <w:bookmarkEnd w:id="80"/>
      <w:bookmarkEnd w:id="81"/>
    </w:p>
    <w:p w14:paraId="3FA6D08A" w14:textId="1ECD9870" w:rsidR="00A64AF0" w:rsidRPr="00C420E0" w:rsidRDefault="00A64AF0" w:rsidP="00A64AF0">
      <w:pPr>
        <w:spacing w:after="120"/>
        <w:rPr>
          <w:rFonts w:cs="Arial"/>
        </w:rPr>
      </w:pPr>
      <w:r w:rsidRPr="57778EFB">
        <w:rPr>
          <w:rFonts w:cs="Arial"/>
          <w:color w:val="000000" w:themeColor="text1"/>
          <w:lang w:val="en-GB"/>
        </w:rPr>
        <w:t xml:space="preserve">Disability can affect someone's life at any point in life. </w:t>
      </w:r>
      <w:r w:rsidR="00EA39DC">
        <w:rPr>
          <w:rFonts w:cs="Arial"/>
          <w:color w:val="000000" w:themeColor="text1"/>
          <w:lang w:val="en-GB"/>
        </w:rPr>
        <w:t>The Disability SSP</w:t>
      </w:r>
      <w:r w:rsidRPr="57778EFB">
        <w:rPr>
          <w:rFonts w:cs="Arial"/>
          <w:color w:val="000000" w:themeColor="text1"/>
          <w:lang w:val="en-GB"/>
        </w:rPr>
        <w:t xml:space="preserve"> recognises all experiences of disability, whether present from birth or acquired through illness, injury, accident or the aging process. In line with </w:t>
      </w:r>
      <w:r w:rsidR="001B2567">
        <w:rPr>
          <w:rFonts w:cs="Arial"/>
          <w:color w:val="000000" w:themeColor="text1"/>
          <w:lang w:val="en-GB"/>
        </w:rPr>
        <w:t>the</w:t>
      </w:r>
      <w:r w:rsidRPr="57778EFB">
        <w:rPr>
          <w:rFonts w:cs="Arial"/>
          <w:color w:val="000000" w:themeColor="text1"/>
          <w:lang w:val="en-GB"/>
        </w:rPr>
        <w:t xml:space="preserve"> Strategy, </w:t>
      </w:r>
      <w:r w:rsidR="001B2567">
        <w:rPr>
          <w:rFonts w:cs="Arial"/>
          <w:color w:val="000000" w:themeColor="text1"/>
          <w:lang w:val="en-GB"/>
        </w:rPr>
        <w:t>the</w:t>
      </w:r>
      <w:r w:rsidR="001B2567" w:rsidRPr="001B2567">
        <w:rPr>
          <w:rFonts w:eastAsiaTheme="minorEastAsia" w:cs="Arial"/>
        </w:rPr>
        <w:t xml:space="preserve"> </w:t>
      </w:r>
      <w:r w:rsidR="001B2567">
        <w:rPr>
          <w:rFonts w:eastAsiaTheme="minorEastAsia" w:cs="Arial"/>
        </w:rPr>
        <w:t>Disability SSP</w:t>
      </w:r>
      <w:r w:rsidRPr="57778EFB">
        <w:rPr>
          <w:rFonts w:cs="Arial"/>
          <w:color w:val="000000" w:themeColor="text1"/>
          <w:lang w:val="en-GB"/>
        </w:rPr>
        <w:t xml:space="preserve"> recognises disability as a multitude of experiences, ranging from long-term physical, social and emotional, mental, cognitive, intellectual or sensory impairments. Experience of disability may also change over the course of someone’s life as a result of other cultural, social or structural determinants. </w:t>
      </w:r>
      <w:r w:rsidR="00EA39DC">
        <w:rPr>
          <w:rFonts w:cs="Arial"/>
        </w:rPr>
        <w:t>The Disability SSP</w:t>
      </w:r>
      <w:r w:rsidRPr="57778EFB">
        <w:rPr>
          <w:rFonts w:cs="Arial"/>
        </w:rPr>
        <w:t xml:space="preserve"> considers a life-stage approach in terms of navigating the available resources and capabilities to enable full participation of First Nations people with disability in all aspects of life. </w:t>
      </w:r>
    </w:p>
    <w:p w14:paraId="7D9B10DA" w14:textId="77777777" w:rsidR="00A64AF0" w:rsidRPr="00C420E0" w:rsidRDefault="00A64AF0" w:rsidP="00A64AF0">
      <w:pPr>
        <w:spacing w:after="120"/>
        <w:rPr>
          <w:rFonts w:cs="Arial"/>
        </w:rPr>
      </w:pPr>
      <w:r w:rsidRPr="57778EFB">
        <w:rPr>
          <w:rFonts w:cs="Arial"/>
        </w:rPr>
        <w:t xml:space="preserve">For example, </w:t>
      </w:r>
    </w:p>
    <w:p w14:paraId="40E2696A" w14:textId="77777777" w:rsidR="00A64AF0" w:rsidRPr="00C420E0" w:rsidRDefault="00A64AF0" w:rsidP="00F911D6">
      <w:pPr>
        <w:pStyle w:val="ListParagraph"/>
        <w:numPr>
          <w:ilvl w:val="0"/>
          <w:numId w:val="23"/>
        </w:numPr>
        <w:spacing w:after="120"/>
        <w:rPr>
          <w:rFonts w:cs="Arial"/>
        </w:rPr>
      </w:pPr>
      <w:r w:rsidRPr="57778EFB">
        <w:rPr>
          <w:rFonts w:cs="Arial"/>
        </w:rPr>
        <w:t xml:space="preserve">accessing programs for families who may have children with development delays </w:t>
      </w:r>
    </w:p>
    <w:p w14:paraId="48F2E8D7" w14:textId="77777777" w:rsidR="00A64AF0" w:rsidRPr="00C420E0" w:rsidRDefault="00A64AF0" w:rsidP="00F911D6">
      <w:pPr>
        <w:pStyle w:val="ListParagraph"/>
        <w:numPr>
          <w:ilvl w:val="0"/>
          <w:numId w:val="23"/>
        </w:numPr>
        <w:spacing w:after="120"/>
        <w:rPr>
          <w:rFonts w:cs="Arial"/>
        </w:rPr>
      </w:pPr>
      <w:r w:rsidRPr="57778EFB">
        <w:rPr>
          <w:rFonts w:cs="Arial"/>
        </w:rPr>
        <w:t>accessing resourcing during formal education, which often requires a specific disability diagnosis</w:t>
      </w:r>
    </w:p>
    <w:p w14:paraId="29DB5813" w14:textId="77777777" w:rsidR="00A64AF0" w:rsidRPr="00C420E0" w:rsidRDefault="00A64AF0" w:rsidP="00F911D6">
      <w:pPr>
        <w:pStyle w:val="ListParagraph"/>
        <w:numPr>
          <w:ilvl w:val="0"/>
          <w:numId w:val="23"/>
        </w:numPr>
        <w:spacing w:after="120"/>
        <w:rPr>
          <w:rFonts w:cs="Arial"/>
        </w:rPr>
      </w:pPr>
      <w:r w:rsidRPr="57778EFB">
        <w:rPr>
          <w:rFonts w:cs="Arial"/>
        </w:rPr>
        <w:t>access to services such as health and housing at different times in a person’s life</w:t>
      </w:r>
    </w:p>
    <w:p w14:paraId="5ECE8DD1" w14:textId="77777777" w:rsidR="00A64AF0" w:rsidRPr="00C420E0" w:rsidRDefault="00A64AF0" w:rsidP="00F911D6">
      <w:pPr>
        <w:pStyle w:val="ListParagraph"/>
        <w:numPr>
          <w:ilvl w:val="0"/>
          <w:numId w:val="23"/>
        </w:numPr>
        <w:spacing w:after="120"/>
        <w:rPr>
          <w:rFonts w:cs="Arial"/>
        </w:rPr>
      </w:pPr>
      <w:r w:rsidRPr="57778EFB">
        <w:rPr>
          <w:rFonts w:cs="Arial"/>
        </w:rPr>
        <w:t xml:space="preserve">accessing NDIS supports (where eligible) at different life stages, including the transition from NDIS to Aged Care supports. </w:t>
      </w:r>
    </w:p>
    <w:p w14:paraId="35237E9E" w14:textId="22C1970C" w:rsidR="00A64AF0" w:rsidRPr="0087700E" w:rsidRDefault="00A64AF0" w:rsidP="00A64AF0">
      <w:pPr>
        <w:spacing w:after="120"/>
        <w:ind w:left="54"/>
        <w:rPr>
          <w:rFonts w:cs="Arial"/>
          <w:b/>
        </w:rPr>
      </w:pPr>
      <w:r w:rsidRPr="57778EFB">
        <w:rPr>
          <w:rFonts w:cs="Arial"/>
        </w:rPr>
        <w:lastRenderedPageBreak/>
        <w:t>All of these services and experiences are understood as interconnected through the life</w:t>
      </w:r>
      <w:r w:rsidR="0087700E">
        <w:rPr>
          <w:rFonts w:cs="Arial"/>
        </w:rPr>
        <w:t>-stage approach. For more information on the life</w:t>
      </w:r>
      <w:r w:rsidR="008B7E7F">
        <w:rPr>
          <w:rFonts w:cs="Arial"/>
        </w:rPr>
        <w:t>-</w:t>
      </w:r>
      <w:r w:rsidR="0087700E">
        <w:rPr>
          <w:rFonts w:cs="Arial"/>
        </w:rPr>
        <w:t xml:space="preserve">stage approach, refer to </w:t>
      </w:r>
      <w:r w:rsidR="00630060" w:rsidRPr="003E2355">
        <w:rPr>
          <w:rFonts w:cs="Arial"/>
          <w:b/>
        </w:rPr>
        <w:t>Supporting</w:t>
      </w:r>
      <w:r w:rsidR="00B5141A" w:rsidRPr="003E2355">
        <w:rPr>
          <w:rFonts w:cs="Arial"/>
          <w:b/>
        </w:rPr>
        <w:t xml:space="preserve"> Document </w:t>
      </w:r>
      <w:r w:rsidR="00630060" w:rsidRPr="003E2355">
        <w:rPr>
          <w:rFonts w:cs="Arial"/>
          <w:b/>
        </w:rPr>
        <w:t>6</w:t>
      </w:r>
      <w:r w:rsidR="0087700E" w:rsidRPr="003E2355">
        <w:rPr>
          <w:rFonts w:cs="Arial"/>
          <w:b/>
        </w:rPr>
        <w:t xml:space="preserve"> – Life</w:t>
      </w:r>
      <w:r w:rsidR="008B7E7F" w:rsidRPr="003E2355">
        <w:rPr>
          <w:rFonts w:cs="Arial"/>
          <w:b/>
        </w:rPr>
        <w:t>-</w:t>
      </w:r>
      <w:r w:rsidR="0087700E" w:rsidRPr="003E2355">
        <w:rPr>
          <w:rFonts w:cs="Arial"/>
          <w:b/>
        </w:rPr>
        <w:t>Stage Approach.</w:t>
      </w:r>
      <w:r w:rsidR="0087700E">
        <w:rPr>
          <w:rFonts w:cs="Arial"/>
          <w:b/>
        </w:rPr>
        <w:t xml:space="preserve"> </w:t>
      </w:r>
    </w:p>
    <w:p w14:paraId="2DBD3842" w14:textId="77777777" w:rsidR="00A64AF0" w:rsidRPr="00C420E0" w:rsidRDefault="00A64AF0" w:rsidP="00A64AF0">
      <w:pPr>
        <w:spacing w:after="0"/>
        <w:rPr>
          <w:rFonts w:eastAsiaTheme="majorEastAsia" w:cs="Arial"/>
          <w:b/>
          <w:bCs/>
          <w:i/>
          <w:lang w:val="en-GB"/>
        </w:rPr>
      </w:pPr>
    </w:p>
    <w:p w14:paraId="4F24130B" w14:textId="77777777" w:rsidR="00A64AF0" w:rsidRPr="00C420E0" w:rsidRDefault="00A64AF0" w:rsidP="00A64AF0">
      <w:pPr>
        <w:pStyle w:val="ListParagraph"/>
        <w:numPr>
          <w:ilvl w:val="2"/>
          <w:numId w:val="1"/>
        </w:numPr>
        <w:spacing w:after="120"/>
        <w:ind w:left="567" w:hanging="567"/>
        <w:rPr>
          <w:rStyle w:val="Heading3Char"/>
          <w:rFonts w:cs="Arial"/>
          <w:sz w:val="24"/>
          <w:szCs w:val="24"/>
          <w:lang w:val="en-GB"/>
        </w:rPr>
      </w:pPr>
      <w:bookmarkStart w:id="82" w:name="_Toc97909983"/>
      <w:bookmarkStart w:id="83" w:name="_Toc98250029"/>
      <w:bookmarkStart w:id="84" w:name="_Toc107580390"/>
      <w:r w:rsidRPr="00C420E0">
        <w:rPr>
          <w:rStyle w:val="Heading3Char"/>
          <w:rFonts w:cs="Arial"/>
          <w:sz w:val="24"/>
          <w:szCs w:val="24"/>
          <w:lang w:val="en-GB"/>
        </w:rPr>
        <w:t>Key challenges to keeping Strong - social and structural determinants</w:t>
      </w:r>
      <w:bookmarkEnd w:id="82"/>
      <w:bookmarkEnd w:id="83"/>
      <w:bookmarkEnd w:id="84"/>
      <w:r w:rsidRPr="00C420E0">
        <w:rPr>
          <w:rStyle w:val="Heading3Char"/>
          <w:rFonts w:cs="Arial"/>
          <w:sz w:val="24"/>
          <w:szCs w:val="24"/>
          <w:lang w:val="en-GB"/>
        </w:rPr>
        <w:t xml:space="preserve"> </w:t>
      </w:r>
    </w:p>
    <w:p w14:paraId="35FB6962" w14:textId="77777777" w:rsidR="00A64AF0" w:rsidRPr="00C420E0" w:rsidRDefault="00A64AF0" w:rsidP="00A64AF0">
      <w:pPr>
        <w:spacing w:after="120"/>
        <w:rPr>
          <w:rFonts w:cs="Arial"/>
        </w:rPr>
      </w:pPr>
      <w:r w:rsidRPr="00C420E0">
        <w:rPr>
          <w:rFonts w:cs="Arial"/>
        </w:rPr>
        <w:t>Whilst participation and cultural inclusion is stronger for First Nations people with disability compared with other Australians, First Nations people with disability experience significant levels of inequality across all other life areas compared to other Australians, including in areas of health, education and social inequality (Avery 2018; ABS 2016). Whilst population prevalence data is limited</w:t>
      </w:r>
      <w:r w:rsidRPr="00C420E0">
        <w:rPr>
          <w:rStyle w:val="FootnoteReference"/>
          <w:rFonts w:cs="Arial"/>
        </w:rPr>
        <w:footnoteReference w:id="5"/>
      </w:r>
      <w:r w:rsidRPr="00C420E0">
        <w:rPr>
          <w:rFonts w:cs="Arial"/>
        </w:rPr>
        <w:t xml:space="preserve">, First Nations people are twice as likely to experience disability than the rest of the Australian population (ABS, 2016). Using </w:t>
      </w:r>
      <w:r w:rsidRPr="00C420E0">
        <w:rPr>
          <w:rFonts w:cs="Arial"/>
          <w:color w:val="262626"/>
        </w:rPr>
        <w:t xml:space="preserve">the statistical definitions of ‘severe and profound disability’ in the Australian Bureau of Statistics (ABS) datasets, including the </w:t>
      </w:r>
      <w:r w:rsidRPr="57778EFB">
        <w:rPr>
          <w:rFonts w:cs="Arial"/>
          <w:i/>
          <w:iCs/>
          <w:color w:val="262626"/>
        </w:rPr>
        <w:t>ABS Survey of Disability, Ageing and Carers (SDAC)</w:t>
      </w:r>
      <w:r w:rsidRPr="00C420E0">
        <w:rPr>
          <w:rFonts w:cs="Arial"/>
          <w:color w:val="262626"/>
        </w:rPr>
        <w:t>, 2018, i</w:t>
      </w:r>
      <w:r w:rsidRPr="00C420E0">
        <w:rPr>
          <w:rFonts w:cs="Arial"/>
        </w:rPr>
        <w:t>t is estimated that over 60,000 Aboriginal and Torres Strait Islander people live with severe or profound disability in Australia today (Avery 2018)</w:t>
      </w:r>
      <w:r w:rsidRPr="00C420E0">
        <w:rPr>
          <w:rStyle w:val="FootnoteReference"/>
          <w:rFonts w:cs="Arial"/>
        </w:rPr>
        <w:footnoteReference w:id="6"/>
      </w:r>
      <w:r w:rsidRPr="00C420E0">
        <w:rPr>
          <w:rFonts w:cs="Arial"/>
        </w:rPr>
        <w:t>.</w:t>
      </w:r>
    </w:p>
    <w:p w14:paraId="0906AD05" w14:textId="77777777" w:rsidR="00A64AF0" w:rsidRPr="00C420E0" w:rsidRDefault="00A64AF0" w:rsidP="00A64AF0">
      <w:pPr>
        <w:spacing w:after="120"/>
        <w:rPr>
          <w:rFonts w:cs="Arial"/>
        </w:rPr>
      </w:pPr>
      <w:r w:rsidRPr="57778EFB">
        <w:rPr>
          <w:rFonts w:cs="Arial"/>
        </w:rPr>
        <w:t>The following provides further examples of the experiences of First Nations people with disability:</w:t>
      </w:r>
    </w:p>
    <w:p w14:paraId="6028592E" w14:textId="77777777" w:rsidR="00A64AF0" w:rsidRPr="00253A5C" w:rsidRDefault="00A64AF0" w:rsidP="00F911D6">
      <w:pPr>
        <w:numPr>
          <w:ilvl w:val="0"/>
          <w:numId w:val="20"/>
        </w:numPr>
        <w:spacing w:after="120"/>
        <w:rPr>
          <w:rFonts w:cs="Arial"/>
        </w:rPr>
      </w:pPr>
      <w:r w:rsidRPr="00253A5C">
        <w:rPr>
          <w:rFonts w:cs="Arial"/>
        </w:rPr>
        <w:t>One in nine (11.0%) children aged 0-14 years had a profound or severe limitation (SDAC 2018)</w:t>
      </w:r>
    </w:p>
    <w:p w14:paraId="06F214AD" w14:textId="77777777" w:rsidR="00A64AF0" w:rsidRPr="00253A5C" w:rsidRDefault="00A64AF0" w:rsidP="00F911D6">
      <w:pPr>
        <w:numPr>
          <w:ilvl w:val="0"/>
          <w:numId w:val="20"/>
        </w:numPr>
        <w:spacing w:after="120"/>
        <w:rPr>
          <w:rFonts w:cs="Arial"/>
        </w:rPr>
      </w:pPr>
      <w:r w:rsidRPr="00253A5C">
        <w:rPr>
          <w:rFonts w:cs="Arial"/>
        </w:rPr>
        <w:t>Women are more likely to experience disability overall (SDAC 2018)</w:t>
      </w:r>
    </w:p>
    <w:p w14:paraId="100FF7F5" w14:textId="77777777" w:rsidR="00A64AF0" w:rsidRPr="00253A5C" w:rsidRDefault="00A64AF0" w:rsidP="00F911D6">
      <w:pPr>
        <w:numPr>
          <w:ilvl w:val="0"/>
          <w:numId w:val="20"/>
        </w:numPr>
        <w:spacing w:after="120"/>
        <w:rPr>
          <w:rFonts w:cs="Arial"/>
        </w:rPr>
      </w:pPr>
      <w:r w:rsidRPr="00253A5C">
        <w:rPr>
          <w:rFonts w:cs="Arial"/>
        </w:rPr>
        <w:t>Girls and women with disability more likely to experience violence (Avery 2020).</w:t>
      </w:r>
    </w:p>
    <w:p w14:paraId="4FA833F1" w14:textId="77777777" w:rsidR="00A64AF0" w:rsidRPr="00253A5C" w:rsidRDefault="00A64AF0" w:rsidP="00F911D6">
      <w:pPr>
        <w:numPr>
          <w:ilvl w:val="0"/>
          <w:numId w:val="20"/>
        </w:numPr>
        <w:spacing w:after="120"/>
        <w:ind w:left="714" w:hanging="357"/>
        <w:rPr>
          <w:rFonts w:cs="Arial"/>
        </w:rPr>
      </w:pPr>
      <w:r w:rsidRPr="00253A5C">
        <w:rPr>
          <w:rFonts w:cs="Arial"/>
        </w:rPr>
        <w:t>Stolen Generation survivors are 1.4 times as likely to have a disability compared to other First Nations people (same age) (Australian Institute of Health and Welfare (AIHW) / Healing Foundation May 2021).</w:t>
      </w:r>
    </w:p>
    <w:p w14:paraId="02DD7866" w14:textId="77777777" w:rsidR="00A64AF0" w:rsidRPr="00253A5C" w:rsidRDefault="00A64AF0" w:rsidP="00F911D6">
      <w:pPr>
        <w:pStyle w:val="ListParagraph"/>
        <w:numPr>
          <w:ilvl w:val="0"/>
          <w:numId w:val="20"/>
        </w:numPr>
        <w:autoSpaceDE w:val="0"/>
        <w:autoSpaceDN w:val="0"/>
        <w:adjustRightInd w:val="0"/>
        <w:spacing w:after="120"/>
        <w:ind w:left="714" w:hanging="357"/>
        <w:contextualSpacing w:val="0"/>
        <w:rPr>
          <w:rFonts w:cs="Arial"/>
        </w:rPr>
      </w:pPr>
      <w:r w:rsidRPr="00253A5C">
        <w:rPr>
          <w:rFonts w:cs="Arial"/>
        </w:rPr>
        <w:t xml:space="preserve">First Nations people with disability are particularly vulnerable to experiencing violent crimes. </w:t>
      </w:r>
    </w:p>
    <w:p w14:paraId="64B1891A" w14:textId="77777777" w:rsidR="00A64AF0" w:rsidRPr="00253A5C" w:rsidRDefault="00A64AF0" w:rsidP="00F911D6">
      <w:pPr>
        <w:numPr>
          <w:ilvl w:val="0"/>
          <w:numId w:val="20"/>
        </w:numPr>
        <w:spacing w:after="120"/>
        <w:rPr>
          <w:rFonts w:cs="Arial"/>
        </w:rPr>
      </w:pPr>
      <w:r w:rsidRPr="00253A5C">
        <w:rPr>
          <w:rFonts w:cs="Arial"/>
        </w:rPr>
        <w:t>15.8% of those living with disability had completed year 11 or 12 (SDAC 2018). Less than half (44.3%) had completed Year 10 or below</w:t>
      </w:r>
      <w:r w:rsidRPr="00253A5C">
        <w:rPr>
          <w:rFonts w:eastAsiaTheme="minorEastAsia" w:cs="Arial"/>
          <w:color w:val="000000" w:themeColor="dark1"/>
          <w:kern w:val="24"/>
          <w:lang w:eastAsia="en-AU"/>
        </w:rPr>
        <w:t xml:space="preserve"> (SDAC 2018).</w:t>
      </w:r>
    </w:p>
    <w:p w14:paraId="09E59A51" w14:textId="77777777" w:rsidR="00A64AF0" w:rsidRPr="00253A5C" w:rsidRDefault="00A64AF0" w:rsidP="00F911D6">
      <w:pPr>
        <w:numPr>
          <w:ilvl w:val="0"/>
          <w:numId w:val="20"/>
        </w:numPr>
        <w:spacing w:after="120"/>
        <w:rPr>
          <w:rFonts w:cs="Arial"/>
        </w:rPr>
      </w:pPr>
      <w:r w:rsidRPr="00253A5C">
        <w:rPr>
          <w:rFonts w:cs="Arial"/>
        </w:rPr>
        <w:t>56.2% of people with disability were not in the labour force (SDAC 2018).</w:t>
      </w:r>
    </w:p>
    <w:p w14:paraId="485DD02B" w14:textId="77777777" w:rsidR="00A64AF0" w:rsidRPr="00253A5C" w:rsidRDefault="00A64AF0" w:rsidP="00F911D6">
      <w:pPr>
        <w:numPr>
          <w:ilvl w:val="0"/>
          <w:numId w:val="20"/>
        </w:numPr>
        <w:spacing w:after="120"/>
        <w:rPr>
          <w:rFonts w:cs="Arial"/>
        </w:rPr>
      </w:pPr>
      <w:r w:rsidRPr="00253A5C">
        <w:rPr>
          <w:rFonts w:cs="Arial"/>
        </w:rPr>
        <w:t>34.4% of people with disability lived in households with an equivalised weekly gross income in the lowest quintile (SDAC 2018).</w:t>
      </w:r>
    </w:p>
    <w:p w14:paraId="74850884" w14:textId="77777777" w:rsidR="00253A5C" w:rsidRDefault="00A64AF0" w:rsidP="00F911D6">
      <w:pPr>
        <w:numPr>
          <w:ilvl w:val="0"/>
          <w:numId w:val="20"/>
        </w:numPr>
        <w:spacing w:after="120"/>
        <w:rPr>
          <w:rFonts w:cs="Arial"/>
        </w:rPr>
      </w:pPr>
      <w:r w:rsidRPr="00253A5C">
        <w:rPr>
          <w:rFonts w:cs="Arial"/>
        </w:rPr>
        <w:t>27% of those living with severe &amp; profound disability had difficulty in accessing health services (AIHW 2017)</w:t>
      </w:r>
    </w:p>
    <w:p w14:paraId="6B128E5C" w14:textId="245746E9" w:rsidR="00253A5C" w:rsidRDefault="00A64AF0" w:rsidP="00F911D6">
      <w:pPr>
        <w:numPr>
          <w:ilvl w:val="0"/>
          <w:numId w:val="20"/>
        </w:numPr>
        <w:spacing w:after="120"/>
        <w:rPr>
          <w:rFonts w:cs="Arial"/>
        </w:rPr>
      </w:pPr>
      <w:r w:rsidRPr="00253A5C">
        <w:rPr>
          <w:rFonts w:cs="Arial"/>
        </w:rPr>
        <w:t>In NSW, 23.8% of young Aboriginal and Torres Strait Islander people</w:t>
      </w:r>
      <w:r w:rsidR="00E04587">
        <w:rPr>
          <w:rFonts w:cs="Arial"/>
        </w:rPr>
        <w:t>s</w:t>
      </w:r>
      <w:r w:rsidRPr="00253A5C">
        <w:rPr>
          <w:rFonts w:cs="Arial"/>
        </w:rPr>
        <w:t xml:space="preserve"> in juvenile detention were indicative of having severe intellectual disability (</w:t>
      </w:r>
      <w:r w:rsidRPr="00253A5C">
        <w:rPr>
          <w:rFonts w:cs="Arial"/>
          <w:i/>
          <w:iCs/>
        </w:rPr>
        <w:t xml:space="preserve">2015 Young People </w:t>
      </w:r>
      <w:r w:rsidRPr="00253A5C">
        <w:rPr>
          <w:rFonts w:cs="Arial"/>
        </w:rPr>
        <w:t xml:space="preserve">in Custody Health Survey (Justice Health and Forensic Mental Health Network NSW, 2017) </w:t>
      </w:r>
    </w:p>
    <w:p w14:paraId="2F4603C8" w14:textId="240B92FC" w:rsidR="00A64AF0" w:rsidRPr="00253A5C" w:rsidRDefault="00A64AF0" w:rsidP="00F911D6">
      <w:pPr>
        <w:numPr>
          <w:ilvl w:val="0"/>
          <w:numId w:val="20"/>
        </w:numPr>
        <w:spacing w:after="120"/>
        <w:rPr>
          <w:rFonts w:cs="Arial"/>
        </w:rPr>
      </w:pPr>
      <w:r w:rsidRPr="00253A5C">
        <w:rPr>
          <w:rFonts w:cs="Arial"/>
        </w:rPr>
        <w:lastRenderedPageBreak/>
        <w:t>In a WA youth detention study, 47% of the Aboriginal youth incarcerated was diagnosed with Fetal alcohol spectrum disorder (Bower, Watkins, Mutch, et. al. 2018)</w:t>
      </w:r>
    </w:p>
    <w:p w14:paraId="2C81A209" w14:textId="5C94E8B4" w:rsidR="00CD02C0" w:rsidRPr="00C420E0" w:rsidRDefault="00A64AF0" w:rsidP="00A64AF0">
      <w:pPr>
        <w:rPr>
          <w:rFonts w:eastAsia="Times New Roman" w:cs="Arial"/>
          <w:color w:val="000000" w:themeColor="text1"/>
          <w:lang w:eastAsia="en-AU"/>
        </w:rPr>
      </w:pPr>
      <w:r w:rsidRPr="57778EFB">
        <w:rPr>
          <w:rFonts w:eastAsia="Times New Roman" w:cs="Arial"/>
          <w:color w:val="000000" w:themeColor="text1"/>
          <w:lang w:eastAsia="en-AU"/>
        </w:rPr>
        <w:t xml:space="preserve">The experiences of First Nations people with disability is further compounded for those living in remote areas.   </w:t>
      </w:r>
    </w:p>
    <w:p w14:paraId="071725CA" w14:textId="77777777" w:rsidR="00A64AF0" w:rsidRPr="00C420E0" w:rsidRDefault="00A64AF0" w:rsidP="00A64AF0">
      <w:pPr>
        <w:pStyle w:val="ListParagraph"/>
        <w:numPr>
          <w:ilvl w:val="2"/>
          <w:numId w:val="1"/>
        </w:numPr>
        <w:spacing w:after="120"/>
        <w:ind w:left="567" w:hanging="567"/>
        <w:rPr>
          <w:rStyle w:val="Heading3Char"/>
          <w:rFonts w:cs="Arial"/>
          <w:sz w:val="24"/>
          <w:szCs w:val="24"/>
          <w:lang w:val="en-GB"/>
        </w:rPr>
      </w:pPr>
      <w:bookmarkStart w:id="85" w:name="_Toc97909984"/>
      <w:bookmarkStart w:id="86" w:name="_Toc98250030"/>
      <w:bookmarkStart w:id="87" w:name="_Toc107580391"/>
      <w:r w:rsidRPr="00C420E0">
        <w:rPr>
          <w:rStyle w:val="Heading3Char"/>
          <w:rFonts w:cs="Arial"/>
          <w:sz w:val="24"/>
          <w:szCs w:val="24"/>
          <w:lang w:val="en-GB"/>
        </w:rPr>
        <w:t>Intersectionality</w:t>
      </w:r>
      <w:bookmarkEnd w:id="85"/>
      <w:bookmarkEnd w:id="86"/>
      <w:bookmarkEnd w:id="87"/>
    </w:p>
    <w:p w14:paraId="1E1176E6" w14:textId="77777777" w:rsidR="00A64AF0" w:rsidRPr="00C420E0" w:rsidRDefault="00A64AF0" w:rsidP="00A64AF0">
      <w:pPr>
        <w:spacing w:after="120"/>
        <w:rPr>
          <w:rFonts w:cs="Arial"/>
        </w:rPr>
      </w:pPr>
      <w:r w:rsidRPr="57778EFB">
        <w:rPr>
          <w:rFonts w:cs="Arial"/>
        </w:rPr>
        <w:t>In 1991, Uncle Lester Bostock, Leader of the First Peoples disability rights movement and esteemed Aboriginal Elder, presented the Meares Oration and used the term ‘Double Disadvantage’ to illustrate the intersection of racism and ableism First Nations people experience. Bostock describes that First Nations people “are at the lowest rung of the servicing ladder” in access to both services and the workforce (Avery, 2018., Bostock, 1991).</w:t>
      </w:r>
    </w:p>
    <w:p w14:paraId="1F0B1818" w14:textId="1707B931" w:rsidR="00A64AF0" w:rsidRPr="00C420E0" w:rsidRDefault="00A64AF0" w:rsidP="00A64AF0">
      <w:pPr>
        <w:spacing w:after="120"/>
        <w:rPr>
          <w:rFonts w:cs="Arial"/>
        </w:rPr>
      </w:pPr>
      <w:r w:rsidRPr="57778EFB">
        <w:rPr>
          <w:rFonts w:cs="Arial"/>
        </w:rPr>
        <w:t>Extending this double discr</w:t>
      </w:r>
      <w:r w:rsidR="00E04587">
        <w:rPr>
          <w:rFonts w:cs="Arial"/>
        </w:rPr>
        <w:t>imination, First Nations people</w:t>
      </w:r>
      <w:r w:rsidRPr="57778EFB">
        <w:rPr>
          <w:rFonts w:cs="Arial"/>
        </w:rPr>
        <w:t xml:space="preserve"> with disability experience many intersecting forms of discrimination, including discrimination based on age, gender, sexuality and geographic location. These intersecting forms of discrimination need to be taken into account for the way policies and programs are designed as well as how First Nations people with disability interact with service systems, including the community</w:t>
      </w:r>
      <w:r w:rsidR="009B5291">
        <w:rPr>
          <w:rFonts w:cs="Arial"/>
        </w:rPr>
        <w:t>-</w:t>
      </w:r>
      <w:r w:rsidRPr="57778EFB">
        <w:rPr>
          <w:rFonts w:cs="Arial"/>
        </w:rPr>
        <w:t xml:space="preserve">controlled sector. </w:t>
      </w:r>
    </w:p>
    <w:p w14:paraId="07A80F96" w14:textId="77777777" w:rsidR="00A64AF0" w:rsidRDefault="00A64AF0" w:rsidP="00A64AF0">
      <w:pPr>
        <w:spacing w:after="120"/>
        <w:rPr>
          <w:rFonts w:cs="Arial"/>
        </w:rPr>
      </w:pPr>
      <w:r w:rsidRPr="57778EFB">
        <w:rPr>
          <w:rFonts w:cs="Arial"/>
        </w:rPr>
        <w:t xml:space="preserve">First Nations people with disability and their families are often reluctant to obtain an official diagnosis of a condition or engage with disability services, as this process has the potential to increase the already high risk of a First Nations child being removed from family care. </w:t>
      </w:r>
    </w:p>
    <w:p w14:paraId="556AB02D" w14:textId="5996B844" w:rsidR="00A64AF0" w:rsidRDefault="00A64AF0" w:rsidP="00A64AF0">
      <w:pPr>
        <w:spacing w:after="120"/>
        <w:rPr>
          <w:rFonts w:cs="Arial"/>
        </w:rPr>
      </w:pPr>
    </w:p>
    <w:p w14:paraId="78F5A182" w14:textId="3AE032E1" w:rsidR="00A64AF0" w:rsidRPr="00C420E0" w:rsidRDefault="00CD02C0" w:rsidP="00A64AF0">
      <w:pPr>
        <w:pStyle w:val="ListParagraph"/>
        <w:numPr>
          <w:ilvl w:val="1"/>
          <w:numId w:val="1"/>
        </w:numPr>
        <w:spacing w:after="240"/>
        <w:ind w:left="567" w:hanging="567"/>
        <w:rPr>
          <w:rStyle w:val="Heading3Char"/>
          <w:rFonts w:cs="Arial"/>
          <w:sz w:val="26"/>
          <w:szCs w:val="26"/>
          <w:lang w:val="en-GB"/>
        </w:rPr>
      </w:pPr>
      <w:bookmarkStart w:id="88" w:name="_Toc97909985"/>
      <w:bookmarkStart w:id="89" w:name="_Toc98250031"/>
      <w:bookmarkStart w:id="90" w:name="_Toc107580392"/>
      <w:r>
        <w:rPr>
          <w:rStyle w:val="Heading3Char"/>
          <w:rFonts w:cs="Arial"/>
          <w:sz w:val="26"/>
          <w:szCs w:val="26"/>
          <w:lang w:val="en-GB"/>
        </w:rPr>
        <w:t xml:space="preserve">The Disability </w:t>
      </w:r>
      <w:r w:rsidR="000E7818">
        <w:rPr>
          <w:rStyle w:val="Heading3Char"/>
          <w:rFonts w:cs="Arial"/>
          <w:sz w:val="26"/>
          <w:szCs w:val="26"/>
          <w:lang w:val="en-GB"/>
        </w:rPr>
        <w:t>Community-controlled</w:t>
      </w:r>
      <w:r w:rsidR="00A64AF0" w:rsidRPr="00C420E0">
        <w:rPr>
          <w:rStyle w:val="Heading3Char"/>
          <w:rFonts w:cs="Arial"/>
          <w:sz w:val="26"/>
          <w:szCs w:val="26"/>
          <w:lang w:val="en-GB"/>
        </w:rPr>
        <w:t xml:space="preserve"> Sector</w:t>
      </w:r>
      <w:bookmarkEnd w:id="88"/>
      <w:bookmarkEnd w:id="89"/>
      <w:bookmarkEnd w:id="90"/>
      <w:r w:rsidR="00A64AF0" w:rsidRPr="00C420E0">
        <w:rPr>
          <w:rStyle w:val="Heading3Char"/>
          <w:rFonts w:cs="Arial"/>
          <w:sz w:val="26"/>
          <w:szCs w:val="26"/>
          <w:lang w:val="en-GB"/>
        </w:rPr>
        <w:t xml:space="preserve"> </w:t>
      </w:r>
    </w:p>
    <w:p w14:paraId="5FB04913" w14:textId="7C348E9E" w:rsidR="00A64AF0" w:rsidRPr="009D7BDA" w:rsidRDefault="00A64AF0" w:rsidP="00A64AF0">
      <w:pPr>
        <w:pStyle w:val="ListParagraph"/>
        <w:numPr>
          <w:ilvl w:val="2"/>
          <w:numId w:val="1"/>
        </w:numPr>
        <w:spacing w:after="120"/>
        <w:ind w:left="567" w:hanging="567"/>
        <w:rPr>
          <w:rStyle w:val="Heading3Char"/>
          <w:rFonts w:cs="Arial"/>
          <w:sz w:val="24"/>
          <w:szCs w:val="24"/>
          <w:lang w:val="en-GB"/>
        </w:rPr>
      </w:pPr>
      <w:bookmarkStart w:id="91" w:name="_Toc97909986"/>
      <w:bookmarkStart w:id="92" w:name="_Toc98250032"/>
      <w:bookmarkStart w:id="93" w:name="_Toc107580393"/>
      <w:r w:rsidRPr="009D7BDA">
        <w:rPr>
          <w:rStyle w:val="Heading3Char"/>
          <w:rFonts w:cs="Arial"/>
          <w:sz w:val="24"/>
          <w:szCs w:val="24"/>
          <w:lang w:val="en-GB"/>
        </w:rPr>
        <w:t>The Sector</w:t>
      </w:r>
      <w:bookmarkEnd w:id="91"/>
      <w:bookmarkEnd w:id="92"/>
      <w:bookmarkEnd w:id="93"/>
      <w:r w:rsidRPr="009D7BDA">
        <w:rPr>
          <w:rStyle w:val="Heading3Char"/>
          <w:rFonts w:cs="Arial"/>
          <w:sz w:val="24"/>
          <w:szCs w:val="24"/>
          <w:lang w:val="en-GB"/>
        </w:rPr>
        <w:t xml:space="preserve"> </w:t>
      </w:r>
    </w:p>
    <w:p w14:paraId="08F03F9D" w14:textId="17CA0CE3" w:rsidR="00A64AF0" w:rsidRPr="00C420E0" w:rsidRDefault="00A64AF0" w:rsidP="00A64AF0">
      <w:pPr>
        <w:rPr>
          <w:rFonts w:cs="Arial"/>
        </w:rPr>
      </w:pPr>
      <w:r w:rsidRPr="57778EFB">
        <w:rPr>
          <w:rFonts w:eastAsia="Arial" w:cs="Arial"/>
        </w:rPr>
        <w:t>The disability community</w:t>
      </w:r>
      <w:r w:rsidR="009B5291">
        <w:rPr>
          <w:rFonts w:eastAsia="Arial" w:cs="Arial"/>
        </w:rPr>
        <w:t>-</w:t>
      </w:r>
      <w:r w:rsidRPr="57778EFB">
        <w:rPr>
          <w:rFonts w:eastAsia="Arial" w:cs="Arial"/>
        </w:rPr>
        <w:t>controlled sector is broad, consisting of a peak disability representative organisation, service provision, enablers, supports and social and cultural support systems. It is a diverse, changing and expanding sector, with wide ranging expertise and experience.</w:t>
      </w:r>
      <w:r w:rsidRPr="57778EFB">
        <w:rPr>
          <w:rFonts w:cs="Arial"/>
          <w:lang w:val="en-US"/>
        </w:rPr>
        <w:t xml:space="preserve">  </w:t>
      </w:r>
      <w:r w:rsidRPr="57778EFB">
        <w:rPr>
          <w:rFonts w:cs="Arial"/>
          <w:color w:val="262626" w:themeColor="text1" w:themeTint="D9"/>
        </w:rPr>
        <w:t>T</w:t>
      </w:r>
      <w:r w:rsidRPr="57778EFB">
        <w:rPr>
          <w:rFonts w:eastAsia="Arial" w:cs="Arial"/>
          <w:color w:val="262626" w:themeColor="text1" w:themeTint="D9"/>
        </w:rPr>
        <w:t xml:space="preserve">here is an assumption that disability services are predominately for the provision of personal and community supports, such as available to NDIS participants, however, the sector is much broader and encompasses a range of First Nations organisations and providers supporting and working with First Nations people with disability at a local and national level. </w:t>
      </w:r>
      <w:r w:rsidRPr="57778EFB">
        <w:rPr>
          <w:rFonts w:cs="Arial"/>
          <w:lang w:val="en-US"/>
        </w:rPr>
        <w:t xml:space="preserve"> </w:t>
      </w:r>
      <w:r w:rsidRPr="57778EFB">
        <w:rPr>
          <w:rFonts w:eastAsia="Arial" w:cs="Arial"/>
          <w:color w:val="262626" w:themeColor="text1" w:themeTint="D9"/>
        </w:rPr>
        <w:t>These inclusive enablers and supports exist across the entire service system, such as in the</w:t>
      </w:r>
      <w:r w:rsidRPr="57778EFB">
        <w:rPr>
          <w:rFonts w:eastAsia="Arial" w:cs="Arial"/>
        </w:rPr>
        <w:t xml:space="preserve"> early childhood development and care, education, health and justice system. A strong disability community</w:t>
      </w:r>
      <w:r w:rsidR="009B5291">
        <w:rPr>
          <w:rFonts w:eastAsia="Arial" w:cs="Arial"/>
        </w:rPr>
        <w:t>-</w:t>
      </w:r>
      <w:r w:rsidRPr="57778EFB">
        <w:rPr>
          <w:rFonts w:eastAsia="Arial" w:cs="Arial"/>
        </w:rPr>
        <w:t>controlled sector requires t</w:t>
      </w:r>
      <w:r w:rsidRPr="57778EFB">
        <w:rPr>
          <w:rFonts w:cs="Arial"/>
        </w:rPr>
        <w:t>he entire community</w:t>
      </w:r>
      <w:r w:rsidR="009B5291">
        <w:rPr>
          <w:rFonts w:cs="Arial"/>
        </w:rPr>
        <w:t>-</w:t>
      </w:r>
      <w:r w:rsidRPr="57778EFB">
        <w:rPr>
          <w:rFonts w:cs="Arial"/>
        </w:rPr>
        <w:t xml:space="preserve">controlled disability sector to be responsive, inclusive and enabling. In some instances, this requires an increase in understanding of disability rights, inclusion and accessibility, as well as attitudinal change towards people with disability.  </w:t>
      </w:r>
    </w:p>
    <w:p w14:paraId="03C5181F" w14:textId="3842C5AB" w:rsidR="00A64AF0" w:rsidRPr="00C420E0" w:rsidRDefault="00A64AF0" w:rsidP="00A64AF0">
      <w:pPr>
        <w:rPr>
          <w:rFonts w:cs="Arial"/>
          <w:color w:val="262626" w:themeColor="text1" w:themeTint="D9"/>
        </w:rPr>
      </w:pPr>
      <w:r w:rsidRPr="57778EFB">
        <w:rPr>
          <w:rFonts w:cs="Arial"/>
          <w:lang w:val="en-US"/>
        </w:rPr>
        <w:t xml:space="preserve">Whilst </w:t>
      </w:r>
      <w:r w:rsidR="001B2567">
        <w:rPr>
          <w:rFonts w:cs="Arial"/>
          <w:lang w:val="en-US"/>
        </w:rPr>
        <w:t xml:space="preserve">the </w:t>
      </w:r>
      <w:r w:rsidR="001B2567">
        <w:rPr>
          <w:rFonts w:eastAsiaTheme="minorEastAsia" w:cs="Arial"/>
        </w:rPr>
        <w:t>Disability SSP</w:t>
      </w:r>
      <w:r w:rsidRPr="57778EFB">
        <w:rPr>
          <w:rFonts w:cs="Arial"/>
          <w:lang w:val="en-US"/>
        </w:rPr>
        <w:t xml:space="preserve"> recognises the growing network of strong and effective disability supports and approaches across Australia being delivered by the community</w:t>
      </w:r>
      <w:r w:rsidR="009B5291">
        <w:rPr>
          <w:rFonts w:cs="Arial"/>
          <w:lang w:val="en-US"/>
        </w:rPr>
        <w:t>-</w:t>
      </w:r>
      <w:r w:rsidRPr="57778EFB">
        <w:rPr>
          <w:rFonts w:cs="Arial"/>
          <w:lang w:val="en-US"/>
        </w:rPr>
        <w:t xml:space="preserve">controlled sector, the specific needs of </w:t>
      </w:r>
      <w:r w:rsidRPr="57778EFB">
        <w:rPr>
          <w:rFonts w:cs="Arial"/>
          <w:color w:val="262626" w:themeColor="text1" w:themeTint="D9"/>
        </w:rPr>
        <w:t>First Nations people with disability historically has not been a priority in an already fragmented and under-resourced community-controlled disability sector. Additional mapping of both NDIS and non-NDIS funded community</w:t>
      </w:r>
      <w:r w:rsidR="009B5291">
        <w:rPr>
          <w:rFonts w:cs="Arial"/>
          <w:color w:val="262626" w:themeColor="text1" w:themeTint="D9"/>
        </w:rPr>
        <w:t>-</w:t>
      </w:r>
      <w:r w:rsidRPr="57778EFB">
        <w:rPr>
          <w:rFonts w:cs="Arial"/>
          <w:color w:val="262626" w:themeColor="text1" w:themeTint="D9"/>
        </w:rPr>
        <w:t>controlled organisation</w:t>
      </w:r>
      <w:r w:rsidR="009B5291">
        <w:rPr>
          <w:rFonts w:cs="Arial"/>
          <w:color w:val="262626" w:themeColor="text1" w:themeTint="D9"/>
        </w:rPr>
        <w:t>s</w:t>
      </w:r>
      <w:r w:rsidRPr="57778EFB">
        <w:rPr>
          <w:rFonts w:cs="Arial"/>
          <w:color w:val="262626" w:themeColor="text1" w:themeTint="D9"/>
        </w:rPr>
        <w:t xml:space="preserve"> is required to gather a stronger understanding of the existing sector. </w:t>
      </w:r>
    </w:p>
    <w:p w14:paraId="3B3B0593" w14:textId="225E0143" w:rsidR="00A64AF0" w:rsidRPr="00C420E0" w:rsidRDefault="00A64AF0" w:rsidP="00A64AF0">
      <w:pPr>
        <w:spacing w:after="120"/>
        <w:rPr>
          <w:rFonts w:cs="Arial"/>
        </w:rPr>
      </w:pPr>
      <w:r w:rsidRPr="57778EFB">
        <w:rPr>
          <w:rFonts w:eastAsia="Arial" w:cs="Arial"/>
        </w:rPr>
        <w:t>Extending this, the disability community</w:t>
      </w:r>
      <w:r w:rsidR="009B5291">
        <w:rPr>
          <w:rFonts w:eastAsia="Arial" w:cs="Arial"/>
        </w:rPr>
        <w:t>-</w:t>
      </w:r>
      <w:r w:rsidRPr="57778EFB">
        <w:rPr>
          <w:rFonts w:eastAsia="Arial" w:cs="Arial"/>
        </w:rPr>
        <w:t xml:space="preserve">controlled sector includes services that ensure the entire system is accessible and cognisant of people with disability. These could include the </w:t>
      </w:r>
      <w:r w:rsidRPr="57778EFB">
        <w:rPr>
          <w:rFonts w:eastAsia="Arial" w:cs="Arial"/>
        </w:rPr>
        <w:lastRenderedPageBreak/>
        <w:t xml:space="preserve">justice system, early childhood development and care, education system and the health system. </w:t>
      </w:r>
      <w:r w:rsidRPr="57778EFB">
        <w:rPr>
          <w:rFonts w:cs="Arial"/>
        </w:rPr>
        <w:t xml:space="preserve">The approach of the </w:t>
      </w:r>
      <w:r w:rsidR="001B2567">
        <w:rPr>
          <w:rFonts w:eastAsiaTheme="minorEastAsia" w:cs="Arial"/>
        </w:rPr>
        <w:t>Disability SSP</w:t>
      </w:r>
      <w:r w:rsidRPr="57778EFB">
        <w:rPr>
          <w:rFonts w:cs="Arial"/>
        </w:rPr>
        <w:t xml:space="preserve"> recognises that we can positively influence life outcomes by elevating First Nations people with disability to be central in decision making. This is done by building the community</w:t>
      </w:r>
      <w:r w:rsidR="009B5291">
        <w:rPr>
          <w:rFonts w:cs="Arial"/>
        </w:rPr>
        <w:t>-</w:t>
      </w:r>
      <w:r w:rsidRPr="57778EFB">
        <w:rPr>
          <w:rFonts w:cs="Arial"/>
        </w:rPr>
        <w:t>controlled disability sector and fundamentally shifting attitudes to be responsive, appropriate and enabling, including within the service system. This would influence outcomes from education and employment, to justice, the protection and safety of women and children, and the overall health and well-being of our communities.</w:t>
      </w:r>
    </w:p>
    <w:p w14:paraId="6251A79A" w14:textId="77777777" w:rsidR="00A64AF0" w:rsidRPr="00C420E0" w:rsidRDefault="00A64AF0" w:rsidP="00A64AF0">
      <w:pPr>
        <w:rPr>
          <w:rFonts w:cs="Arial"/>
        </w:rPr>
      </w:pPr>
    </w:p>
    <w:p w14:paraId="7197988F" w14:textId="0B633CB0" w:rsidR="00A64AF0" w:rsidRPr="00C420E0" w:rsidRDefault="00A64AF0" w:rsidP="00A64AF0">
      <w:pPr>
        <w:pStyle w:val="ListParagraph"/>
        <w:numPr>
          <w:ilvl w:val="2"/>
          <w:numId w:val="1"/>
        </w:numPr>
        <w:spacing w:after="120"/>
        <w:ind w:left="567" w:hanging="567"/>
        <w:rPr>
          <w:rStyle w:val="Heading3Char"/>
          <w:rFonts w:cs="Arial"/>
          <w:sz w:val="24"/>
          <w:szCs w:val="24"/>
          <w:lang w:val="en-GB"/>
        </w:rPr>
      </w:pPr>
      <w:r w:rsidRPr="116E70D4">
        <w:rPr>
          <w:rStyle w:val="Heading3Char"/>
          <w:rFonts w:cs="Arial"/>
          <w:sz w:val="24"/>
          <w:szCs w:val="24"/>
          <w:lang w:val="en-GB"/>
        </w:rPr>
        <w:t xml:space="preserve"> </w:t>
      </w:r>
      <w:bookmarkStart w:id="94" w:name="_Toc97909987"/>
      <w:bookmarkStart w:id="95" w:name="_Toc98250033"/>
      <w:bookmarkStart w:id="96" w:name="_Toc107580394"/>
      <w:r w:rsidRPr="116E70D4">
        <w:rPr>
          <w:rStyle w:val="Heading3Char"/>
          <w:rFonts w:cs="Arial"/>
          <w:sz w:val="24"/>
          <w:szCs w:val="24"/>
          <w:lang w:val="en-GB"/>
        </w:rPr>
        <w:t>First Peoples Disability Network</w:t>
      </w:r>
      <w:bookmarkEnd w:id="94"/>
      <w:bookmarkEnd w:id="95"/>
      <w:bookmarkEnd w:id="96"/>
      <w:r w:rsidRPr="116E70D4">
        <w:rPr>
          <w:rStyle w:val="Heading3Char"/>
          <w:rFonts w:cs="Arial"/>
          <w:sz w:val="24"/>
          <w:szCs w:val="24"/>
          <w:lang w:val="en-GB"/>
        </w:rPr>
        <w:t xml:space="preserve"> </w:t>
      </w:r>
    </w:p>
    <w:p w14:paraId="7ADA2B07" w14:textId="77777777" w:rsidR="00EF6FD9" w:rsidRDefault="00EF6FD9" w:rsidP="00A64AF0">
      <w:pPr>
        <w:rPr>
          <w:rFonts w:cs="Arial"/>
        </w:rPr>
      </w:pPr>
      <w:r w:rsidRPr="00C420E0">
        <w:rPr>
          <w:rFonts w:cs="Arial"/>
          <w:noProof/>
          <w:lang w:eastAsia="en-AU"/>
        </w:rPr>
        <w:drawing>
          <wp:inline distT="0" distB="0" distL="0" distR="0" wp14:anchorId="0928B955" wp14:editId="7A5AA161">
            <wp:extent cx="2727960" cy="2225040"/>
            <wp:effectExtent l="0" t="0" r="0" b="3810"/>
            <wp:docPr id="23" name="picture" descr="Image 4: The map illustrates FPDNs national reach and breadth of work delivered over the past 20 years. " title="FPDN's Map of Austral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27960" cy="2225040"/>
                    </a:xfrm>
                    <a:prstGeom prst="rect">
                      <a:avLst/>
                    </a:prstGeom>
                    <a:ln/>
                  </pic:spPr>
                </pic:pic>
              </a:graphicData>
            </a:graphic>
          </wp:inline>
        </w:drawing>
      </w:r>
    </w:p>
    <w:p w14:paraId="5FC48914" w14:textId="2AC24B94" w:rsidR="00A64AF0" w:rsidRPr="00C420E0" w:rsidRDefault="00A64AF0" w:rsidP="00A64AF0">
      <w:pPr>
        <w:rPr>
          <w:rFonts w:cs="Arial"/>
        </w:rPr>
      </w:pPr>
      <w:r w:rsidRPr="57778EFB">
        <w:rPr>
          <w:rFonts w:cs="Arial"/>
        </w:rPr>
        <w:t>First Peoples Disability Network (Australia) is the national peak organisation of and for Australia’s First Peoples with disability, their families and communities. FPDN is entirely g</w:t>
      </w:r>
      <w:r w:rsidR="00E04587">
        <w:rPr>
          <w:rFonts w:cs="Arial"/>
        </w:rPr>
        <w:t>overned by First Nations people</w:t>
      </w:r>
      <w:r w:rsidRPr="57778EFB">
        <w:rPr>
          <w:rFonts w:cs="Arial"/>
        </w:rPr>
        <w:t xml:space="preserve"> with lived experience of disability, and follows both the human rights framework established by the UNCRPD and the UNDRIP.</w:t>
      </w:r>
    </w:p>
    <w:p w14:paraId="11CBAA19" w14:textId="5F935C8E" w:rsidR="00A64AF0" w:rsidRPr="00C420E0" w:rsidRDefault="00A64AF0" w:rsidP="00A64AF0">
      <w:pPr>
        <w:spacing w:after="120"/>
        <w:rPr>
          <w:rFonts w:cs="Arial"/>
        </w:rPr>
      </w:pPr>
      <w:r w:rsidRPr="57778EFB">
        <w:rPr>
          <w:rFonts w:cs="Arial"/>
        </w:rPr>
        <w:t>FPDN was established informally in 2010 and registered as a public company limited by guarantee in 2014. The peaks founders are leaders of the Aboriginal disability movement, who have been working to uphold the</w:t>
      </w:r>
      <w:r w:rsidR="00E04587">
        <w:rPr>
          <w:rFonts w:cs="Arial"/>
        </w:rPr>
        <w:t xml:space="preserve"> rights of First Nations people</w:t>
      </w:r>
      <w:r w:rsidRPr="57778EFB">
        <w:rPr>
          <w:rFonts w:cs="Arial"/>
        </w:rPr>
        <w:t xml:space="preserve"> since the 1960s.</w:t>
      </w:r>
    </w:p>
    <w:p w14:paraId="4D492ECA" w14:textId="5AA66CFB" w:rsidR="00A64AF0" w:rsidRPr="00C420E0" w:rsidRDefault="00A64AF0" w:rsidP="00A64AF0">
      <w:pPr>
        <w:rPr>
          <w:rFonts w:cs="Arial"/>
        </w:rPr>
      </w:pPr>
      <w:r w:rsidRPr="57778EFB">
        <w:rPr>
          <w:rFonts w:cs="Arial"/>
        </w:rPr>
        <w:t xml:space="preserve">FPDN is the community-controlled disability sector’s dedicated disability peak body. FPDN are in a unique position as both the disability representative organisation and a community-controlled organisation operating in the disability sector.  </w:t>
      </w:r>
    </w:p>
    <w:p w14:paraId="0B94CD95" w14:textId="50FFA5B5" w:rsidR="00A64AF0" w:rsidRPr="008C00CC" w:rsidRDefault="00A64AF0" w:rsidP="00A64AF0">
      <w:pPr>
        <w:spacing w:after="120"/>
        <w:rPr>
          <w:rStyle w:val="Heading3Char"/>
          <w:rFonts w:eastAsiaTheme="minorEastAsia" w:cs="Arial"/>
          <w:b w:val="0"/>
          <w:bCs w:val="0"/>
        </w:rPr>
      </w:pPr>
      <w:r w:rsidRPr="00C420E0">
        <w:rPr>
          <w:rFonts w:cs="Arial"/>
        </w:rPr>
        <w:t>The map provided illustrates FPDNs national reach and breadth of work delivered over the past 20 years. FPDN is uniquely placed as its members are First Nations people with disability, their families and communities, rather than organisations that provide services (though is regularly called upon to support those organisations). This unique position means that FPDN has the ability to sit and listen to, to give voice and privilege the stories, needs and concerns which come directly from First Nations people with disability, use those voices to inform policy and decision-making and support ACCOs in their delivery of disability supports. FPDN’s extensive work includes systemic advocacy, training and resources, support and advice for ACCOs and government agencies and departments. FPDN also has an international presence, including presenting at United Nations Conferences, and providing consultancy and support to international regions.</w:t>
      </w:r>
    </w:p>
    <w:p w14:paraId="669F8A91" w14:textId="77777777" w:rsidR="00A64AF0" w:rsidRPr="00C420E0" w:rsidRDefault="00A64AF0" w:rsidP="00A64AF0">
      <w:pPr>
        <w:spacing w:after="0"/>
        <w:rPr>
          <w:rStyle w:val="Heading3Char"/>
          <w:rFonts w:cs="Arial"/>
          <w:lang w:val="en-GB"/>
        </w:rPr>
      </w:pPr>
    </w:p>
    <w:p w14:paraId="1193DAC9" w14:textId="3DAFD018" w:rsidR="00A64AF0" w:rsidRPr="00C420E0" w:rsidRDefault="00A64AF0" w:rsidP="00A64AF0">
      <w:pPr>
        <w:pStyle w:val="ListParagraph"/>
        <w:numPr>
          <w:ilvl w:val="2"/>
          <w:numId w:val="1"/>
        </w:numPr>
        <w:spacing w:after="120"/>
        <w:ind w:left="567" w:hanging="567"/>
        <w:rPr>
          <w:rStyle w:val="Heading3Char"/>
          <w:rFonts w:cs="Arial"/>
          <w:sz w:val="24"/>
          <w:szCs w:val="24"/>
          <w:lang w:val="en-GB"/>
        </w:rPr>
      </w:pPr>
      <w:bookmarkStart w:id="97" w:name="_Toc97909988"/>
      <w:bookmarkStart w:id="98" w:name="_Toc98250034"/>
      <w:bookmarkStart w:id="99" w:name="_Toc107580395"/>
      <w:r w:rsidRPr="00C420E0">
        <w:rPr>
          <w:rStyle w:val="Heading3Char"/>
          <w:rFonts w:cs="Arial"/>
          <w:sz w:val="24"/>
          <w:szCs w:val="24"/>
          <w:lang w:val="en-GB"/>
        </w:rPr>
        <w:lastRenderedPageBreak/>
        <w:t>Community</w:t>
      </w:r>
      <w:r w:rsidR="009B5291">
        <w:rPr>
          <w:rStyle w:val="Heading3Char"/>
          <w:rFonts w:cs="Arial"/>
          <w:sz w:val="24"/>
          <w:szCs w:val="24"/>
          <w:lang w:val="en-GB"/>
        </w:rPr>
        <w:t>-</w:t>
      </w:r>
      <w:r w:rsidRPr="00C420E0">
        <w:rPr>
          <w:rStyle w:val="Heading3Char"/>
          <w:rFonts w:cs="Arial"/>
          <w:sz w:val="24"/>
          <w:szCs w:val="24"/>
          <w:lang w:val="en-GB"/>
        </w:rPr>
        <w:t>Controlled Health Organisations</w:t>
      </w:r>
      <w:bookmarkEnd w:id="97"/>
      <w:bookmarkEnd w:id="98"/>
      <w:bookmarkEnd w:id="99"/>
    </w:p>
    <w:p w14:paraId="703CF907" w14:textId="48895B18" w:rsidR="00A64AF0" w:rsidRPr="00C420E0" w:rsidRDefault="00A64AF0" w:rsidP="00A64AF0">
      <w:pPr>
        <w:rPr>
          <w:rFonts w:cs="Arial"/>
          <w:lang w:val="en-US"/>
        </w:rPr>
      </w:pPr>
      <w:r w:rsidRPr="57778EFB">
        <w:rPr>
          <w:rFonts w:cs="Arial"/>
          <w:lang w:val="en-US"/>
        </w:rPr>
        <w:t>There is a growing number of Aboriginal Community</w:t>
      </w:r>
      <w:r w:rsidR="009B5291">
        <w:rPr>
          <w:rFonts w:cs="Arial"/>
          <w:lang w:val="en-US"/>
        </w:rPr>
        <w:t>-</w:t>
      </w:r>
      <w:r w:rsidRPr="57778EFB">
        <w:rPr>
          <w:rFonts w:cs="Arial"/>
          <w:lang w:val="en-US"/>
        </w:rPr>
        <w:t xml:space="preserve">Controlled Health Organisations (ACCHO) and Aboriginal Medical Services (AMS) in urban, regional, rural and remote locations delivering disability support services within their holistic model of care. These services have a broad set of preventive, population, chronic illness, environmental health, emergency and disability services. This includes being a registered or non-registered NDIS provider. </w:t>
      </w:r>
      <w:r w:rsidRPr="57778EFB">
        <w:rPr>
          <w:rFonts w:cs="Arial"/>
        </w:rPr>
        <w:t xml:space="preserve">The ACCHO network is a critical service provider in communities and a collaborative approach that includes an expansion of their model to centre a Cultural Model of Inclusion will strengthen these approaches. It is noted that some ACCHOs may already be  applying localised cultural models of inclusion. </w:t>
      </w:r>
      <w:r w:rsidRPr="57778EFB">
        <w:rPr>
          <w:rFonts w:cs="Arial"/>
          <w:lang w:val="en-US"/>
        </w:rPr>
        <w:t>There are 143 ACCH</w:t>
      </w:r>
      <w:r w:rsidR="00AD39D4">
        <w:rPr>
          <w:rFonts w:cs="Arial"/>
          <w:lang w:val="en-US"/>
        </w:rPr>
        <w:t>O</w:t>
      </w:r>
      <w:r w:rsidRPr="57778EFB">
        <w:rPr>
          <w:rFonts w:cs="Arial"/>
          <w:lang w:val="en-US"/>
        </w:rPr>
        <w:t xml:space="preserve">s </w:t>
      </w:r>
      <w:r w:rsidR="009B5291">
        <w:rPr>
          <w:rFonts w:cs="Arial"/>
          <w:lang w:val="en-US"/>
        </w:rPr>
        <w:t>operating</w:t>
      </w:r>
      <w:r w:rsidRPr="57778EFB">
        <w:rPr>
          <w:rFonts w:cs="Arial"/>
          <w:lang w:val="en-US"/>
        </w:rPr>
        <w:t xml:space="preserve"> more than 500 clinics across Australia. It is unknown how many deliver disability services. Some examples of ACCHOs and health peaks and the diversity of their disability services include:</w:t>
      </w:r>
    </w:p>
    <w:p w14:paraId="6E2A8198" w14:textId="77777777" w:rsidR="00A64AF0" w:rsidRPr="00C420E0" w:rsidRDefault="00A64AF0" w:rsidP="00F911D6">
      <w:pPr>
        <w:pStyle w:val="ListParagraph"/>
        <w:numPr>
          <w:ilvl w:val="0"/>
          <w:numId w:val="24"/>
        </w:numPr>
        <w:ind w:left="714" w:hanging="357"/>
        <w:contextualSpacing w:val="0"/>
        <w:rPr>
          <w:rFonts w:cs="Arial"/>
          <w:lang w:val="en-US"/>
        </w:rPr>
      </w:pPr>
      <w:r w:rsidRPr="00C420E0">
        <w:rPr>
          <w:rFonts w:cs="Arial"/>
          <w:lang w:val="en-US"/>
        </w:rPr>
        <w:t>NACCHO delivers the NDIS Ready project aimed t</w:t>
      </w:r>
      <w:r w:rsidRPr="00C420E0">
        <w:rPr>
          <w:rFonts w:cs="Arial"/>
          <w:color w:val="222222"/>
          <w:shd w:val="clear" w:color="auto" w:fill="FFFFFF"/>
        </w:rPr>
        <w:t>o increase ACCHO and AMS registrations to deliver NDIS services. This will help build capacity for these organisations to transition to and operate as NDIS providers and, in turn, grow the Aboriginal and Torres Strait Islander NDIS market and workforce. </w:t>
      </w:r>
    </w:p>
    <w:p w14:paraId="6FBA8E64" w14:textId="5878950A" w:rsidR="00A64AF0" w:rsidRPr="00C420E0" w:rsidRDefault="00A64AF0" w:rsidP="00F911D6">
      <w:pPr>
        <w:pStyle w:val="ListParagraph"/>
        <w:numPr>
          <w:ilvl w:val="0"/>
          <w:numId w:val="24"/>
        </w:numPr>
        <w:ind w:left="714" w:hanging="357"/>
        <w:contextualSpacing w:val="0"/>
        <w:rPr>
          <w:rFonts w:cs="Arial"/>
          <w:lang w:val="en-US"/>
        </w:rPr>
      </w:pPr>
      <w:r w:rsidRPr="57778EFB">
        <w:rPr>
          <w:rFonts w:cs="Arial"/>
        </w:rPr>
        <w:t xml:space="preserve">South Australian West Coast ACCHO Network (SAWCAN) is a consortium of five Aboriginal </w:t>
      </w:r>
      <w:r w:rsidR="000E7818">
        <w:rPr>
          <w:rFonts w:cs="Arial"/>
        </w:rPr>
        <w:t>Community-controlled</w:t>
      </w:r>
      <w:r w:rsidRPr="57778EFB">
        <w:rPr>
          <w:rFonts w:cs="Arial"/>
        </w:rPr>
        <w:t xml:space="preserve"> Health Organisations (ACCHOs) expanding across the Eyre and Far West Coast region in South Australia. They have pooled resources to develop, implement and deliver the Aboriginal disAbility Alliance project</w:t>
      </w:r>
    </w:p>
    <w:p w14:paraId="62F57B00" w14:textId="77777777" w:rsidR="00A64AF0" w:rsidRPr="00C420E0" w:rsidRDefault="00A64AF0" w:rsidP="00F911D6">
      <w:pPr>
        <w:pStyle w:val="ListParagraph"/>
        <w:numPr>
          <w:ilvl w:val="0"/>
          <w:numId w:val="24"/>
        </w:numPr>
        <w:ind w:left="714" w:hanging="357"/>
        <w:contextualSpacing w:val="0"/>
        <w:rPr>
          <w:rFonts w:cs="Arial"/>
          <w:lang w:val="en-US"/>
        </w:rPr>
      </w:pPr>
      <w:r w:rsidRPr="57778EFB">
        <w:rPr>
          <w:rFonts w:cs="Arial"/>
          <w:lang w:val="en-US"/>
        </w:rPr>
        <w:t xml:space="preserve">Aboriginal Health Council of Western Australia (AHCWA) is </w:t>
      </w:r>
      <w:r w:rsidRPr="57778EFB">
        <w:rPr>
          <w:rFonts w:cs="Arial"/>
        </w:rPr>
        <w:t>enhancing their Mappa system, a free-to-use online mapping tool to include information about NDIS providers. This will include a Cultural Security Framework that NDIS providers can use to undertake a self-assessment of their cultural competency. The overall aim is to provide current and accurate information for Aboriginal people with disability and their families to enable them to exercise genuine choice in accessing service providers</w:t>
      </w:r>
    </w:p>
    <w:p w14:paraId="7E7CA5C2" w14:textId="50B4B7A8" w:rsidR="00A64AF0" w:rsidRPr="008C00CC" w:rsidRDefault="00A64AF0" w:rsidP="00A64AF0">
      <w:pPr>
        <w:spacing w:after="120"/>
        <w:rPr>
          <w:rFonts w:cs="Arial"/>
          <w:i/>
          <w:iCs/>
          <w:sz w:val="20"/>
          <w:szCs w:val="20"/>
        </w:rPr>
      </w:pPr>
      <w:r w:rsidRPr="57778EFB">
        <w:rPr>
          <w:rFonts w:cs="Arial"/>
          <w:i/>
          <w:iCs/>
          <w:sz w:val="20"/>
          <w:szCs w:val="20"/>
        </w:rPr>
        <w:t>Note: The above examples are not an exhaustive list of all community-controlled health organisations in Australia delivery disability services or programs.</w:t>
      </w:r>
    </w:p>
    <w:p w14:paraId="0EEFFFDC" w14:textId="77777777" w:rsidR="00A64AF0" w:rsidRPr="00C420E0" w:rsidRDefault="00A64AF0" w:rsidP="00A64AF0">
      <w:pPr>
        <w:spacing w:after="120"/>
        <w:rPr>
          <w:rStyle w:val="Heading3Char"/>
          <w:rFonts w:eastAsiaTheme="minorHAnsi" w:cs="Arial"/>
          <w:b w:val="0"/>
          <w:bCs w:val="0"/>
          <w:i/>
          <w:iCs/>
          <w:sz w:val="20"/>
          <w:szCs w:val="20"/>
        </w:rPr>
      </w:pPr>
    </w:p>
    <w:p w14:paraId="2837627B" w14:textId="24FA7B00" w:rsidR="00A64AF0" w:rsidRPr="008C00CC" w:rsidRDefault="009B5291" w:rsidP="00A64AF0">
      <w:pPr>
        <w:pStyle w:val="ListParagraph"/>
        <w:numPr>
          <w:ilvl w:val="2"/>
          <w:numId w:val="1"/>
        </w:numPr>
        <w:spacing w:after="120"/>
        <w:ind w:left="567" w:hanging="567"/>
        <w:rPr>
          <w:rStyle w:val="Heading3Char"/>
          <w:rFonts w:eastAsiaTheme="minorEastAsia" w:cs="Arial"/>
          <w:b w:val="0"/>
          <w:bCs w:val="0"/>
        </w:rPr>
      </w:pPr>
      <w:bookmarkStart w:id="100" w:name="_Toc97909989"/>
      <w:bookmarkStart w:id="101" w:name="_Toc98250035"/>
      <w:bookmarkStart w:id="102" w:name="_Toc107580396"/>
      <w:r>
        <w:rPr>
          <w:rStyle w:val="Heading3Char"/>
          <w:rFonts w:cs="Arial"/>
          <w:sz w:val="24"/>
          <w:szCs w:val="24"/>
          <w:lang w:val="en-GB"/>
        </w:rPr>
        <w:t xml:space="preserve">Aboriginal </w:t>
      </w:r>
      <w:r w:rsidR="00A64AF0" w:rsidRPr="00C420E0">
        <w:rPr>
          <w:rStyle w:val="Heading3Char"/>
          <w:rFonts w:cs="Arial"/>
          <w:sz w:val="24"/>
          <w:szCs w:val="24"/>
          <w:lang w:val="en-GB"/>
        </w:rPr>
        <w:t>Community</w:t>
      </w:r>
      <w:r>
        <w:rPr>
          <w:rStyle w:val="Heading3Char"/>
          <w:rFonts w:cs="Arial"/>
          <w:sz w:val="24"/>
          <w:szCs w:val="24"/>
          <w:lang w:val="en-GB"/>
        </w:rPr>
        <w:t>-</w:t>
      </w:r>
      <w:r w:rsidR="00A64AF0" w:rsidRPr="00C420E0">
        <w:rPr>
          <w:rStyle w:val="Heading3Char"/>
          <w:rFonts w:cs="Arial"/>
          <w:sz w:val="24"/>
          <w:szCs w:val="24"/>
          <w:lang w:val="en-GB"/>
        </w:rPr>
        <w:t>Controlled Organisations</w:t>
      </w:r>
      <w:bookmarkEnd w:id="100"/>
      <w:bookmarkEnd w:id="101"/>
      <w:bookmarkEnd w:id="102"/>
      <w:r w:rsidR="00A64AF0" w:rsidRPr="00C420E0">
        <w:rPr>
          <w:rStyle w:val="Heading3Char"/>
          <w:rFonts w:cs="Arial"/>
          <w:sz w:val="24"/>
          <w:szCs w:val="24"/>
          <w:lang w:val="en-GB"/>
        </w:rPr>
        <w:t xml:space="preserve"> </w:t>
      </w:r>
    </w:p>
    <w:p w14:paraId="6FC9CE11" w14:textId="0D677BCC" w:rsidR="00A64AF0" w:rsidRPr="00C420E0" w:rsidRDefault="00A64AF0" w:rsidP="00A64AF0">
      <w:pPr>
        <w:spacing w:after="120"/>
        <w:rPr>
          <w:rFonts w:cs="Arial"/>
        </w:rPr>
      </w:pPr>
      <w:r w:rsidRPr="57778EFB">
        <w:rPr>
          <w:rFonts w:cs="Arial"/>
        </w:rPr>
        <w:t xml:space="preserve">There is also a growing number of </w:t>
      </w:r>
      <w:r w:rsidR="009B5291">
        <w:rPr>
          <w:rFonts w:cs="Arial"/>
        </w:rPr>
        <w:t>Aboriginal C</w:t>
      </w:r>
      <w:r w:rsidRPr="57778EFB">
        <w:rPr>
          <w:rFonts w:cs="Arial"/>
        </w:rPr>
        <w:t>ommunity</w:t>
      </w:r>
      <w:r w:rsidR="009B5291">
        <w:rPr>
          <w:rFonts w:cs="Arial"/>
        </w:rPr>
        <w:t>-C</w:t>
      </w:r>
      <w:r w:rsidRPr="57778EFB">
        <w:rPr>
          <w:rFonts w:cs="Arial"/>
        </w:rPr>
        <w:t xml:space="preserve">ontrolled </w:t>
      </w:r>
      <w:r w:rsidR="009B5291">
        <w:rPr>
          <w:rFonts w:cs="Arial"/>
        </w:rPr>
        <w:t>O</w:t>
      </w:r>
      <w:r w:rsidRPr="57778EFB">
        <w:rPr>
          <w:rFonts w:cs="Arial"/>
        </w:rPr>
        <w:t>rganisations</w:t>
      </w:r>
      <w:r w:rsidR="009B5291">
        <w:rPr>
          <w:rFonts w:cs="Arial"/>
        </w:rPr>
        <w:t xml:space="preserve"> (ACCOs)</w:t>
      </w:r>
      <w:r w:rsidRPr="57778EFB">
        <w:rPr>
          <w:rFonts w:cs="Arial"/>
        </w:rPr>
        <w:t xml:space="preserve"> providing supports for First Nations people with disability across different aspects of the services system in addition to health. The ACCO network is a critical service provider in communities and a collaborative approach that includes an expansion of their sector specific models (such as early childhood development and care) to centre a Cultural Model of Inclusion will strengthen these approaches.  </w:t>
      </w:r>
      <w:r w:rsidRPr="57778EFB">
        <w:rPr>
          <w:rFonts w:cs="Arial"/>
          <w:lang w:val="en-US"/>
        </w:rPr>
        <w:t>Some examples of ACCOs and their services include:</w:t>
      </w:r>
    </w:p>
    <w:p w14:paraId="2BF343A9" w14:textId="77777777" w:rsidR="00A64AF0" w:rsidRPr="00C420E0" w:rsidRDefault="00A64AF0" w:rsidP="00F911D6">
      <w:pPr>
        <w:pStyle w:val="ListParagraph"/>
        <w:numPr>
          <w:ilvl w:val="0"/>
          <w:numId w:val="24"/>
        </w:numPr>
        <w:spacing w:after="120"/>
        <w:ind w:left="714" w:hanging="357"/>
        <w:contextualSpacing w:val="0"/>
        <w:rPr>
          <w:rFonts w:eastAsia="Arial" w:cs="Arial"/>
          <w:color w:val="262626" w:themeColor="text1" w:themeTint="D9"/>
        </w:rPr>
      </w:pPr>
      <w:r w:rsidRPr="57778EFB">
        <w:rPr>
          <w:rFonts w:eastAsia="Arial" w:cs="Arial"/>
          <w:color w:val="262626" w:themeColor="text1" w:themeTint="D9"/>
        </w:rPr>
        <w:t>Kimberley Stolen Generation Aboriginal Corporation provides targeted counselling for First Nations people with disability</w:t>
      </w:r>
    </w:p>
    <w:p w14:paraId="2E776A03" w14:textId="6BAC0850" w:rsidR="00A64AF0" w:rsidRPr="00C420E0" w:rsidRDefault="00A64AF0" w:rsidP="00F911D6">
      <w:pPr>
        <w:pStyle w:val="ListParagraph"/>
        <w:numPr>
          <w:ilvl w:val="0"/>
          <w:numId w:val="24"/>
        </w:numPr>
        <w:spacing w:after="120"/>
        <w:ind w:left="714" w:hanging="357"/>
        <w:contextualSpacing w:val="0"/>
        <w:rPr>
          <w:rFonts w:eastAsia="Arial" w:cs="Arial"/>
          <w:color w:val="262626" w:themeColor="text1" w:themeTint="D9"/>
        </w:rPr>
      </w:pPr>
      <w:r w:rsidRPr="57778EFB">
        <w:rPr>
          <w:rFonts w:eastAsia="Arial" w:cs="Arial"/>
          <w:color w:val="262626" w:themeColor="text1" w:themeTint="D9"/>
        </w:rPr>
        <w:t xml:space="preserve">Taoundi Aboriginal </w:t>
      </w:r>
      <w:r w:rsidR="00AD39D4">
        <w:rPr>
          <w:rFonts w:eastAsia="Arial" w:cs="Arial"/>
          <w:color w:val="262626" w:themeColor="text1" w:themeTint="D9"/>
        </w:rPr>
        <w:t xml:space="preserve">Community </w:t>
      </w:r>
      <w:r w:rsidRPr="57778EFB">
        <w:rPr>
          <w:rFonts w:eastAsia="Arial" w:cs="Arial"/>
          <w:color w:val="262626" w:themeColor="text1" w:themeTint="D9"/>
        </w:rPr>
        <w:t>College provides literacy and numeracy training and other training and career supports</w:t>
      </w:r>
    </w:p>
    <w:p w14:paraId="362AB0BC" w14:textId="77777777" w:rsidR="00A64AF0" w:rsidRPr="00C420E0" w:rsidRDefault="00A64AF0" w:rsidP="00F911D6">
      <w:pPr>
        <w:pStyle w:val="ListParagraph"/>
        <w:numPr>
          <w:ilvl w:val="0"/>
          <w:numId w:val="24"/>
        </w:numPr>
        <w:spacing w:after="120"/>
        <w:ind w:left="714" w:hanging="357"/>
        <w:contextualSpacing w:val="0"/>
        <w:rPr>
          <w:rFonts w:eastAsia="Arial" w:cs="Arial"/>
          <w:color w:val="262626" w:themeColor="text1" w:themeTint="D9"/>
        </w:rPr>
      </w:pPr>
      <w:r w:rsidRPr="57778EFB">
        <w:rPr>
          <w:rFonts w:eastAsia="Arial" w:cs="Arial"/>
          <w:color w:val="262626" w:themeColor="text1" w:themeTint="D9"/>
        </w:rPr>
        <w:lastRenderedPageBreak/>
        <w:t>North Australian Aboriginal Justice Agency provides specific supports for incarcerated First Nations people with disability</w:t>
      </w:r>
    </w:p>
    <w:p w14:paraId="1ECAE641" w14:textId="480E2BF3" w:rsidR="00A64AF0" w:rsidRPr="008C00CC" w:rsidRDefault="00A64AF0" w:rsidP="00A64AF0">
      <w:pPr>
        <w:spacing w:after="120"/>
        <w:rPr>
          <w:rFonts w:cs="Arial"/>
          <w:i/>
          <w:iCs/>
          <w:sz w:val="20"/>
          <w:szCs w:val="20"/>
        </w:rPr>
      </w:pPr>
      <w:r w:rsidRPr="57778EFB">
        <w:rPr>
          <w:rFonts w:cs="Arial"/>
          <w:i/>
          <w:iCs/>
          <w:sz w:val="20"/>
          <w:szCs w:val="20"/>
        </w:rPr>
        <w:t>Note: The above examples are not an exhaustive list of all community-controlled health organisations in Australia delivery disability services or programs.</w:t>
      </w:r>
    </w:p>
    <w:p w14:paraId="68F009CD" w14:textId="77777777" w:rsidR="00A64AF0" w:rsidRPr="00C420E0" w:rsidRDefault="00A64AF0" w:rsidP="00A64AF0">
      <w:pPr>
        <w:spacing w:after="120"/>
        <w:rPr>
          <w:rStyle w:val="Heading3Char"/>
          <w:rFonts w:eastAsiaTheme="minorHAnsi" w:cs="Arial"/>
          <w:b w:val="0"/>
          <w:bCs w:val="0"/>
          <w:i/>
          <w:iCs/>
          <w:sz w:val="20"/>
          <w:szCs w:val="20"/>
        </w:rPr>
      </w:pPr>
    </w:p>
    <w:p w14:paraId="5BB4F488" w14:textId="56050A17" w:rsidR="00A64AF0" w:rsidRPr="00C420E0" w:rsidRDefault="00A64AF0" w:rsidP="00A64AF0">
      <w:pPr>
        <w:pStyle w:val="ListParagraph"/>
        <w:numPr>
          <w:ilvl w:val="2"/>
          <w:numId w:val="1"/>
        </w:numPr>
        <w:spacing w:after="120"/>
        <w:ind w:left="567" w:hanging="567"/>
        <w:rPr>
          <w:rStyle w:val="Heading3Char"/>
          <w:rFonts w:cs="Arial"/>
          <w:sz w:val="24"/>
          <w:szCs w:val="24"/>
          <w:lang w:val="en-GB"/>
        </w:rPr>
      </w:pPr>
      <w:bookmarkStart w:id="103" w:name="_Toc97909990"/>
      <w:bookmarkStart w:id="104" w:name="_Toc98250036"/>
      <w:bookmarkStart w:id="105" w:name="_Toc107580397"/>
      <w:r w:rsidRPr="00C420E0">
        <w:rPr>
          <w:rStyle w:val="Heading3Char"/>
          <w:rFonts w:cs="Arial"/>
          <w:sz w:val="24"/>
          <w:szCs w:val="24"/>
          <w:lang w:val="en-GB"/>
        </w:rPr>
        <w:t>Disability Specific Services within the Community</w:t>
      </w:r>
      <w:r w:rsidR="009B5291">
        <w:rPr>
          <w:rStyle w:val="Heading3Char"/>
          <w:rFonts w:cs="Arial"/>
          <w:sz w:val="24"/>
          <w:szCs w:val="24"/>
          <w:lang w:val="en-GB"/>
        </w:rPr>
        <w:t>-</w:t>
      </w:r>
      <w:r w:rsidRPr="00C420E0">
        <w:rPr>
          <w:rStyle w:val="Heading3Char"/>
          <w:rFonts w:cs="Arial"/>
          <w:sz w:val="24"/>
          <w:szCs w:val="24"/>
          <w:lang w:val="en-GB"/>
        </w:rPr>
        <w:t>Controlled Sector</w:t>
      </w:r>
      <w:bookmarkEnd w:id="103"/>
      <w:bookmarkEnd w:id="104"/>
      <w:bookmarkEnd w:id="105"/>
      <w:r w:rsidRPr="00C420E0">
        <w:rPr>
          <w:rStyle w:val="Heading3Char"/>
          <w:rFonts w:cs="Arial"/>
          <w:sz w:val="24"/>
          <w:szCs w:val="24"/>
          <w:lang w:val="en-GB"/>
        </w:rPr>
        <w:t xml:space="preserve"> </w:t>
      </w:r>
    </w:p>
    <w:p w14:paraId="4815F74C" w14:textId="77777777" w:rsidR="00A64AF0" w:rsidRPr="00C420E0" w:rsidRDefault="00A64AF0" w:rsidP="00A64AF0">
      <w:pPr>
        <w:rPr>
          <w:rFonts w:cs="Arial"/>
        </w:rPr>
      </w:pPr>
      <w:r w:rsidRPr="57778EFB">
        <w:rPr>
          <w:rFonts w:cs="Arial"/>
        </w:rPr>
        <w:t xml:space="preserve">A broad range of services exist to enable and support people with disability and assist people to participate in their day to day lives in community and society. </w:t>
      </w:r>
    </w:p>
    <w:p w14:paraId="0DBCFC0C" w14:textId="797AB88A" w:rsidR="00A64AF0" w:rsidRPr="00C420E0" w:rsidRDefault="00A64AF0" w:rsidP="00A64AF0">
      <w:pPr>
        <w:spacing w:before="120" w:after="120"/>
        <w:rPr>
          <w:rFonts w:cs="Arial"/>
        </w:rPr>
      </w:pPr>
      <w:r w:rsidRPr="57778EFB">
        <w:rPr>
          <w:rFonts w:cs="Arial"/>
        </w:rPr>
        <w:t>The following are some examples of disability specific services that the community</w:t>
      </w:r>
      <w:r w:rsidR="009B5291">
        <w:rPr>
          <w:rFonts w:cs="Arial"/>
        </w:rPr>
        <w:t>-</w:t>
      </w:r>
      <w:r w:rsidRPr="57778EFB">
        <w:rPr>
          <w:rFonts w:cs="Arial"/>
        </w:rPr>
        <w:t>controlled sector already plays a role, however, can be strengthened</w:t>
      </w:r>
      <w:r w:rsidR="00AF0E97">
        <w:rPr>
          <w:rFonts w:cs="Arial"/>
        </w:rPr>
        <w:t>.</w:t>
      </w:r>
    </w:p>
    <w:p w14:paraId="4EA7ACC7" w14:textId="77777777" w:rsidR="00675CD7" w:rsidRPr="00C420E0" w:rsidRDefault="00675CD7" w:rsidP="00A64AF0">
      <w:pPr>
        <w:spacing w:before="120" w:after="120"/>
        <w:rPr>
          <w:rFonts w:cs="Arial"/>
        </w:rPr>
      </w:pPr>
    </w:p>
    <w:p w14:paraId="261E1F3E" w14:textId="77777777" w:rsidR="00A64AF0" w:rsidRPr="00C420E0" w:rsidRDefault="00A64AF0" w:rsidP="00A64AF0">
      <w:pPr>
        <w:pStyle w:val="ListParagraph"/>
        <w:numPr>
          <w:ilvl w:val="2"/>
          <w:numId w:val="1"/>
        </w:numPr>
        <w:spacing w:after="120"/>
        <w:ind w:left="567" w:hanging="567"/>
        <w:rPr>
          <w:rStyle w:val="Heading3Char"/>
          <w:rFonts w:cs="Arial"/>
          <w:sz w:val="24"/>
          <w:szCs w:val="24"/>
          <w:lang w:val="en-GB"/>
        </w:rPr>
      </w:pPr>
      <w:bookmarkStart w:id="106" w:name="_Toc97909991"/>
      <w:bookmarkStart w:id="107" w:name="_Toc98250037"/>
      <w:bookmarkStart w:id="108" w:name="_Toc107580398"/>
      <w:r w:rsidRPr="00C420E0">
        <w:rPr>
          <w:rStyle w:val="Heading3Char"/>
          <w:rFonts w:cs="Arial"/>
          <w:sz w:val="24"/>
          <w:szCs w:val="24"/>
          <w:lang w:val="en-GB"/>
        </w:rPr>
        <w:t>National Disability Insurance Scheme</w:t>
      </w:r>
      <w:bookmarkEnd w:id="106"/>
      <w:bookmarkEnd w:id="107"/>
      <w:bookmarkEnd w:id="108"/>
      <w:r w:rsidRPr="00C420E0">
        <w:rPr>
          <w:rStyle w:val="Heading3Char"/>
          <w:rFonts w:cs="Arial"/>
          <w:sz w:val="24"/>
          <w:szCs w:val="24"/>
          <w:lang w:val="en-GB"/>
        </w:rPr>
        <w:t xml:space="preserve"> </w:t>
      </w:r>
    </w:p>
    <w:p w14:paraId="7BB6F11E" w14:textId="77777777" w:rsidR="00675CD7" w:rsidRDefault="00A64AF0" w:rsidP="00A64AF0">
      <w:pPr>
        <w:spacing w:after="120"/>
        <w:rPr>
          <w:rFonts w:cs="Arial"/>
        </w:rPr>
      </w:pPr>
      <w:r w:rsidRPr="57778EFB">
        <w:rPr>
          <w:rFonts w:cs="Arial"/>
        </w:rPr>
        <w:t xml:space="preserve">The National Disability Insurance Scheme (NDIS) provides individualised funding to eligible NDIS participants for supports and services that help them in their daily life, to participate in the community and reach their goals. Individuals purchase supports from a provider of their choice (within relevant provider registration requirements, which may vary). Control and choice of an individual is central to the NDIS. The NDIS does not directly fund organisations. </w:t>
      </w:r>
    </w:p>
    <w:p w14:paraId="6CA160EB" w14:textId="3514D833" w:rsidR="00A64AF0" w:rsidRPr="00C420E0" w:rsidRDefault="00A64AF0" w:rsidP="00A64AF0">
      <w:pPr>
        <w:spacing w:after="120"/>
        <w:rPr>
          <w:rFonts w:cs="Arial"/>
        </w:rPr>
      </w:pPr>
      <w:r w:rsidRPr="57778EFB">
        <w:rPr>
          <w:rFonts w:cs="Arial"/>
        </w:rPr>
        <w:t>However, the NDIS can also provide all people with disability with information and connections to services in their communities such as doctors, sporting clubs, support groups, libraries, and schools, as well as information about what support is provided by each state and territory government.</w:t>
      </w:r>
    </w:p>
    <w:p w14:paraId="060FF795" w14:textId="77777777" w:rsidR="00A64AF0" w:rsidRPr="00C420E0" w:rsidRDefault="00A64AF0" w:rsidP="00F911D6">
      <w:pPr>
        <w:numPr>
          <w:ilvl w:val="0"/>
          <w:numId w:val="26"/>
        </w:numPr>
        <w:spacing w:after="0" w:line="240" w:lineRule="auto"/>
        <w:rPr>
          <w:rFonts w:eastAsia="Times New Roman" w:cs="Arial"/>
        </w:rPr>
      </w:pPr>
      <w:r w:rsidRPr="57778EFB">
        <w:rPr>
          <w:rFonts w:eastAsia="Times New Roman" w:cs="Arial"/>
        </w:rPr>
        <w:t>35,733 (or 7.1 percent) of NDIS participants identify as Aboriginal and Torres Strait Islander</w:t>
      </w:r>
    </w:p>
    <w:p w14:paraId="2D99CB4C" w14:textId="77777777" w:rsidR="00A64AF0" w:rsidRPr="00C420E0" w:rsidRDefault="00A64AF0" w:rsidP="00F911D6">
      <w:pPr>
        <w:numPr>
          <w:ilvl w:val="0"/>
          <w:numId w:val="26"/>
        </w:numPr>
        <w:spacing w:after="0" w:line="240" w:lineRule="auto"/>
        <w:rPr>
          <w:rFonts w:eastAsia="Times New Roman" w:cs="Arial"/>
        </w:rPr>
      </w:pPr>
      <w:r w:rsidRPr="57778EFB">
        <w:rPr>
          <w:rFonts w:eastAsia="Times New Roman" w:cs="Arial"/>
        </w:rPr>
        <w:t>Average committed supports for Indigenous NDIS participants are 13% higher than non-indigenous participants, and utilisation rates are 60% for Indigenous participants compared to 67% for non-indigenous participants.</w:t>
      </w:r>
    </w:p>
    <w:p w14:paraId="43078951" w14:textId="77777777" w:rsidR="00253A5C" w:rsidRDefault="00253A5C" w:rsidP="00A64AF0">
      <w:pPr>
        <w:spacing w:after="120"/>
        <w:rPr>
          <w:rFonts w:cs="Arial"/>
        </w:rPr>
      </w:pPr>
    </w:p>
    <w:p w14:paraId="58C7C2E4" w14:textId="0212EC04" w:rsidR="00A64AF0" w:rsidRPr="000A6F85" w:rsidRDefault="00A64AF0" w:rsidP="00A64AF0">
      <w:pPr>
        <w:spacing w:after="120"/>
        <w:rPr>
          <w:rFonts w:cs="Arial"/>
        </w:rPr>
      </w:pPr>
      <w:r w:rsidRPr="57778EFB">
        <w:rPr>
          <w:rFonts w:cs="Arial"/>
        </w:rPr>
        <w:t xml:space="preserve">Tracking and monitoring the number of </w:t>
      </w:r>
      <w:r w:rsidR="00AD39D4">
        <w:rPr>
          <w:rFonts w:cs="Arial"/>
        </w:rPr>
        <w:t>c</w:t>
      </w:r>
      <w:r w:rsidRPr="57778EFB">
        <w:rPr>
          <w:rFonts w:cs="Arial"/>
        </w:rPr>
        <w:t>ommunity</w:t>
      </w:r>
      <w:r w:rsidR="009B5291">
        <w:rPr>
          <w:rFonts w:cs="Arial"/>
        </w:rPr>
        <w:t>-</w:t>
      </w:r>
      <w:r w:rsidR="00AD39D4">
        <w:rPr>
          <w:rFonts w:cs="Arial"/>
        </w:rPr>
        <w:t>c</w:t>
      </w:r>
      <w:r w:rsidRPr="57778EFB">
        <w:rPr>
          <w:rFonts w:cs="Arial"/>
        </w:rPr>
        <w:t>ontrolled registered and</w:t>
      </w:r>
      <w:r w:rsidR="00675CD7">
        <w:rPr>
          <w:rFonts w:cs="Arial"/>
        </w:rPr>
        <w:t xml:space="preserve"> </w:t>
      </w:r>
      <w:r w:rsidRPr="57778EFB">
        <w:rPr>
          <w:rFonts w:cs="Arial"/>
        </w:rPr>
        <w:t xml:space="preserve">non-registered NDIS providers can be complex. </w:t>
      </w:r>
    </w:p>
    <w:p w14:paraId="028C7827" w14:textId="3C1DA850" w:rsidR="00A64AF0" w:rsidRPr="00C420E0" w:rsidRDefault="00EA39DC" w:rsidP="00A64AF0">
      <w:pPr>
        <w:spacing w:after="120"/>
        <w:rPr>
          <w:rFonts w:cs="Arial"/>
        </w:rPr>
      </w:pPr>
      <w:r>
        <w:rPr>
          <w:rFonts w:cs="Arial"/>
        </w:rPr>
        <w:t>The Disability SSP</w:t>
      </w:r>
      <w:r w:rsidR="00A64AF0" w:rsidRPr="57778EFB">
        <w:rPr>
          <w:rFonts w:cs="Arial"/>
        </w:rPr>
        <w:t xml:space="preserve"> acknowledges that while the NDIS is one part of the broader disability sector, it is a major focus for many ACCHOs. The importance of working with and leveraging off the NDIA’s ongoing work in delivering the NDIS will be integral to strengthening a community</w:t>
      </w:r>
      <w:r w:rsidR="009B5291">
        <w:rPr>
          <w:rFonts w:cs="Arial"/>
        </w:rPr>
        <w:t>-</w:t>
      </w:r>
      <w:r w:rsidR="00A64AF0" w:rsidRPr="57778EFB">
        <w:rPr>
          <w:rFonts w:cs="Arial"/>
        </w:rPr>
        <w:t>controlled disability sector.</w:t>
      </w:r>
    </w:p>
    <w:p w14:paraId="61EA30AE" w14:textId="3128A1C0" w:rsidR="00A64AF0" w:rsidRPr="00C420E0" w:rsidRDefault="00675CD7" w:rsidP="00A64AF0">
      <w:pPr>
        <w:spacing w:after="120"/>
        <w:rPr>
          <w:rFonts w:cs="Arial"/>
          <w:color w:val="17365D" w:themeColor="text2" w:themeShade="BF"/>
        </w:rPr>
      </w:pPr>
      <w:r>
        <w:rPr>
          <w:rFonts w:cs="Arial"/>
          <w:color w:val="17365D" w:themeColor="text2" w:themeShade="BF"/>
        </w:rPr>
        <w:br w:type="page"/>
      </w:r>
    </w:p>
    <w:p w14:paraId="705A6C1C" w14:textId="77777777" w:rsidR="00A64AF0" w:rsidRPr="00C420E0" w:rsidRDefault="00A64AF0" w:rsidP="00A64AF0">
      <w:pPr>
        <w:pStyle w:val="ListParagraph"/>
        <w:numPr>
          <w:ilvl w:val="2"/>
          <w:numId w:val="1"/>
        </w:numPr>
        <w:spacing w:after="120"/>
        <w:ind w:left="567" w:hanging="567"/>
        <w:rPr>
          <w:rStyle w:val="Heading3Char"/>
          <w:rFonts w:cs="Arial"/>
          <w:sz w:val="24"/>
          <w:szCs w:val="24"/>
          <w:lang w:val="en-GB"/>
        </w:rPr>
      </w:pPr>
      <w:bookmarkStart w:id="109" w:name="_Toc97909992"/>
      <w:bookmarkStart w:id="110" w:name="_Toc98250038"/>
      <w:bookmarkStart w:id="111" w:name="_Toc107580399"/>
      <w:r w:rsidRPr="00C420E0">
        <w:rPr>
          <w:rStyle w:val="Heading3Char"/>
          <w:rFonts w:cs="Arial"/>
          <w:sz w:val="24"/>
          <w:szCs w:val="24"/>
          <w:lang w:val="en-GB"/>
        </w:rPr>
        <w:lastRenderedPageBreak/>
        <w:t>Disability advocacy</w:t>
      </w:r>
      <w:bookmarkEnd w:id="109"/>
      <w:bookmarkEnd w:id="110"/>
      <w:bookmarkEnd w:id="111"/>
    </w:p>
    <w:p w14:paraId="57F26A67" w14:textId="1C887291" w:rsidR="00A64AF0" w:rsidRPr="00C420E0" w:rsidRDefault="00A64AF0" w:rsidP="00A64AF0">
      <w:pPr>
        <w:rPr>
          <w:rFonts w:cs="Arial"/>
          <w:lang w:val="en-US"/>
        </w:rPr>
      </w:pPr>
      <w:r w:rsidRPr="57778EFB">
        <w:rPr>
          <w:rFonts w:cs="Arial"/>
        </w:rPr>
        <w:t>Advocacy programs for people with disability is considered a key aspect of the disability sector to ensure rights are maintained consistent with the UNCRPD. Advocacy programs provide people with disability with access to effective disability advocacy that promotes, protects and ensures their full and equal enjoyment of all human rights enabling community participation. There are a range of funded models of disability advocacy, including systemic, individual, self and legal advocacy.  Both the Australian Government and state and territory governments are committed to di</w:t>
      </w:r>
      <w:r w:rsidR="009B5291">
        <w:rPr>
          <w:rFonts w:cs="Arial"/>
        </w:rPr>
        <w:t>s</w:t>
      </w:r>
      <w:r w:rsidRPr="57778EFB">
        <w:rPr>
          <w:rFonts w:cs="Arial"/>
        </w:rPr>
        <w:t>ability advocacy for people with disability. This includes advocacy delivered by community</w:t>
      </w:r>
      <w:r w:rsidR="009B5291">
        <w:rPr>
          <w:rFonts w:cs="Arial"/>
        </w:rPr>
        <w:t>-</w:t>
      </w:r>
      <w:r w:rsidRPr="57778EFB">
        <w:rPr>
          <w:rFonts w:cs="Arial"/>
        </w:rPr>
        <w:t>controlled organisations at both a national and local level.</w:t>
      </w:r>
    </w:p>
    <w:p w14:paraId="43BBE9C9" w14:textId="77777777" w:rsidR="00A64AF0" w:rsidRPr="00C420E0" w:rsidRDefault="00A64AF0" w:rsidP="00A64AF0">
      <w:pPr>
        <w:pStyle w:val="ListParagraph"/>
        <w:numPr>
          <w:ilvl w:val="2"/>
          <w:numId w:val="1"/>
        </w:numPr>
        <w:spacing w:after="120"/>
        <w:ind w:left="567" w:hanging="567"/>
        <w:rPr>
          <w:rStyle w:val="Heading3Char"/>
          <w:rFonts w:cs="Arial"/>
          <w:sz w:val="24"/>
          <w:szCs w:val="24"/>
          <w:lang w:val="en-GB"/>
        </w:rPr>
      </w:pPr>
      <w:r w:rsidRPr="00C420E0">
        <w:rPr>
          <w:rStyle w:val="Heading3Char"/>
          <w:rFonts w:cs="Arial"/>
          <w:sz w:val="24"/>
          <w:szCs w:val="24"/>
          <w:lang w:val="en-GB"/>
        </w:rPr>
        <w:t xml:space="preserve"> </w:t>
      </w:r>
      <w:bookmarkStart w:id="112" w:name="_Toc97909993"/>
      <w:bookmarkStart w:id="113" w:name="_Toc98250039"/>
      <w:bookmarkStart w:id="114" w:name="_Toc107580400"/>
      <w:r w:rsidRPr="00C420E0">
        <w:rPr>
          <w:rStyle w:val="Heading3Char"/>
          <w:rFonts w:cs="Arial"/>
          <w:sz w:val="24"/>
          <w:szCs w:val="24"/>
          <w:lang w:val="en-GB"/>
        </w:rPr>
        <w:t>Community and Personal Supports</w:t>
      </w:r>
      <w:bookmarkEnd w:id="112"/>
      <w:bookmarkEnd w:id="113"/>
      <w:bookmarkEnd w:id="114"/>
    </w:p>
    <w:p w14:paraId="1B049C83" w14:textId="77777777" w:rsidR="00A64AF0" w:rsidRPr="00C420E0" w:rsidRDefault="00A64AF0" w:rsidP="00A64AF0">
      <w:pPr>
        <w:rPr>
          <w:rFonts w:cs="Arial"/>
          <w:lang w:val="en-US"/>
        </w:rPr>
      </w:pPr>
      <w:r w:rsidRPr="57778EFB">
        <w:rPr>
          <w:rFonts w:cs="Arial"/>
          <w:lang w:val="en-US"/>
        </w:rPr>
        <w:t xml:space="preserve">Community and personal supports acknowledges the extent to which the participation of people with disability is limited by societal barriers to participate as well as access the service system. It articulates the need for communities and services to be accessible to people with disability in order to facilitate their full and equal participation in the community.  </w:t>
      </w:r>
    </w:p>
    <w:p w14:paraId="1AF514ED" w14:textId="77777777" w:rsidR="00A64AF0" w:rsidRPr="00C420E0" w:rsidRDefault="00A64AF0" w:rsidP="00A64AF0">
      <w:pPr>
        <w:rPr>
          <w:rFonts w:cs="Arial"/>
          <w:lang w:val="en-US"/>
        </w:rPr>
      </w:pPr>
      <w:r w:rsidRPr="57778EFB">
        <w:rPr>
          <w:rFonts w:cs="Arial"/>
          <w:lang w:val="en-US"/>
        </w:rPr>
        <w:t xml:space="preserve">Supports could include structural modifications, provision of sign language interpreters (including access to First Nation sign language interpreters), braille and culturally inclusive easy read versions of information, to accessible buildings and capital infrastructure.  It also includes therapeutic supports, assistance in different life stages within multiple activities, transition and supports including use of assistive or adaptive technologies; facilitation of employment opportunities and programs for the individual and organisation during employment. </w:t>
      </w:r>
    </w:p>
    <w:p w14:paraId="47307893" w14:textId="77777777" w:rsidR="00A64AF0" w:rsidRPr="00433654" w:rsidRDefault="00A64AF0" w:rsidP="00A64AF0">
      <w:pPr>
        <w:pStyle w:val="ListParagraph"/>
        <w:numPr>
          <w:ilvl w:val="2"/>
          <w:numId w:val="1"/>
        </w:numPr>
        <w:spacing w:after="120"/>
        <w:ind w:left="567" w:hanging="567"/>
        <w:rPr>
          <w:rStyle w:val="Heading3Char"/>
          <w:rFonts w:cs="Arial"/>
          <w:sz w:val="24"/>
          <w:szCs w:val="24"/>
          <w:lang w:val="en-GB"/>
        </w:rPr>
      </w:pPr>
      <w:r w:rsidRPr="00C420E0">
        <w:rPr>
          <w:rStyle w:val="Heading3Char"/>
          <w:rFonts w:cs="Arial"/>
          <w:sz w:val="24"/>
          <w:szCs w:val="24"/>
          <w:lang w:val="en-GB"/>
        </w:rPr>
        <w:t xml:space="preserve"> </w:t>
      </w:r>
      <w:bookmarkStart w:id="115" w:name="_Toc97909994"/>
      <w:bookmarkStart w:id="116" w:name="_Toc98250040"/>
      <w:bookmarkStart w:id="117" w:name="_Toc107580401"/>
      <w:r w:rsidRPr="00433654">
        <w:rPr>
          <w:rStyle w:val="Heading3Char"/>
          <w:rFonts w:cs="Arial"/>
          <w:sz w:val="24"/>
          <w:szCs w:val="24"/>
          <w:lang w:val="en-GB"/>
        </w:rPr>
        <w:t>Information and Linkages Supports</w:t>
      </w:r>
      <w:bookmarkEnd w:id="115"/>
      <w:bookmarkEnd w:id="116"/>
      <w:bookmarkEnd w:id="117"/>
    </w:p>
    <w:p w14:paraId="5CCD8EAA" w14:textId="7466CE0D" w:rsidR="00A64AF0" w:rsidRDefault="00A64AF0" w:rsidP="00253A5C">
      <w:pPr>
        <w:rPr>
          <w:rFonts w:cs="Arial"/>
          <w:color w:val="2C2A29"/>
          <w:shd w:val="clear" w:color="auto" w:fill="FFFFFF"/>
        </w:rPr>
      </w:pPr>
      <w:r w:rsidRPr="116E70D4">
        <w:rPr>
          <w:rFonts w:cs="Arial"/>
          <w:color w:val="2C2A29"/>
          <w:shd w:val="clear" w:color="auto" w:fill="FFFFFF"/>
        </w:rPr>
        <w:t xml:space="preserve">Culturally responsive information and linkage support programs create connections between people with disability, the communities they live in and in accessing services across the service system. Supports aim to build the knowledge, skills and confidence of people with disability, and improve their access to community and services. </w:t>
      </w:r>
    </w:p>
    <w:p w14:paraId="26FBB2AC" w14:textId="77777777" w:rsidR="00675CD7" w:rsidRPr="00253A5C" w:rsidRDefault="00675CD7" w:rsidP="00253A5C">
      <w:pPr>
        <w:rPr>
          <w:rFonts w:cs="Arial"/>
          <w:sz w:val="24"/>
          <w:szCs w:val="24"/>
        </w:rPr>
      </w:pPr>
    </w:p>
    <w:p w14:paraId="54E6F55C" w14:textId="399FF693" w:rsidR="00A64AF0" w:rsidRPr="00C420E0" w:rsidRDefault="00A64AF0" w:rsidP="00A64AF0">
      <w:pPr>
        <w:pStyle w:val="ListParagraph"/>
        <w:numPr>
          <w:ilvl w:val="1"/>
          <w:numId w:val="1"/>
        </w:numPr>
        <w:spacing w:after="120"/>
        <w:ind w:left="567" w:hanging="567"/>
        <w:rPr>
          <w:rStyle w:val="Heading3Char"/>
          <w:rFonts w:cs="Arial"/>
          <w:sz w:val="26"/>
          <w:szCs w:val="26"/>
          <w:lang w:val="en-GB"/>
        </w:rPr>
      </w:pPr>
      <w:r w:rsidRPr="00C420E0">
        <w:rPr>
          <w:rStyle w:val="Heading3Char"/>
          <w:rFonts w:cs="Arial"/>
          <w:lang w:val="en-GB"/>
        </w:rPr>
        <w:t xml:space="preserve"> </w:t>
      </w:r>
      <w:bookmarkStart w:id="118" w:name="_Toc97909995"/>
      <w:bookmarkStart w:id="119" w:name="_Toc98250041"/>
      <w:bookmarkStart w:id="120" w:name="_Toc107580402"/>
      <w:r w:rsidRPr="00C420E0">
        <w:rPr>
          <w:rStyle w:val="Heading3Char"/>
          <w:rFonts w:cs="Arial"/>
          <w:sz w:val="26"/>
          <w:szCs w:val="26"/>
          <w:lang w:val="en-GB"/>
        </w:rPr>
        <w:t>A Community</w:t>
      </w:r>
      <w:r w:rsidR="009B5291">
        <w:rPr>
          <w:rStyle w:val="Heading3Char"/>
          <w:rFonts w:cs="Arial"/>
          <w:sz w:val="26"/>
          <w:szCs w:val="26"/>
          <w:lang w:val="en-GB"/>
        </w:rPr>
        <w:t>-</w:t>
      </w:r>
      <w:r w:rsidRPr="00C420E0">
        <w:rPr>
          <w:rStyle w:val="Heading3Char"/>
          <w:rFonts w:cs="Arial"/>
          <w:sz w:val="26"/>
          <w:szCs w:val="26"/>
          <w:lang w:val="en-GB"/>
        </w:rPr>
        <w:t>Controlled Disability Research and Data Sector</w:t>
      </w:r>
      <w:bookmarkEnd w:id="118"/>
      <w:bookmarkEnd w:id="119"/>
      <w:bookmarkEnd w:id="120"/>
    </w:p>
    <w:p w14:paraId="3B5FAFF3" w14:textId="426F5BC7" w:rsidR="00A64AF0" w:rsidRPr="00C420E0" w:rsidRDefault="00A64AF0" w:rsidP="00E4477D">
      <w:bookmarkStart w:id="121" w:name="_Toc97204649"/>
      <w:bookmarkStart w:id="122" w:name="_Toc97206942"/>
      <w:r w:rsidRPr="00E4477D">
        <w:t>First Nations people with disability sit on the periphery of both national disability policies, frameworks, data infrastructure or research agendas. In effect, this means data about and evidence by First Nations people with disability are often not captured in its own right. This has key implications for how data and evidence is captured in relation to First Nations people with disability and their unique experiences of interaction with the service systems and all other aspects of life, including what living well looks life for a First Nation person with disability. E</w:t>
      </w:r>
      <w:bookmarkEnd w:id="121"/>
      <w:bookmarkEnd w:id="122"/>
      <w:r w:rsidRPr="00E4477D">
        <w:t xml:space="preserve">xisting data </w:t>
      </w:r>
      <w:r w:rsidRPr="00C420E0">
        <w:t xml:space="preserve">and research is often limited in scope, and often does not provide sufficient focus to all experiences of disability in regional, remote or urban contexts. Other key data and research limitations are the use of Western methodologies, which do not capture the entire experience and perspective of First Nations people living with disability (Avery 2018, Walsh &amp; Puszka 2021). </w:t>
      </w:r>
    </w:p>
    <w:p w14:paraId="32A02230" w14:textId="77777777" w:rsidR="00E63BF0" w:rsidRDefault="00A64AF0" w:rsidP="00A64AF0">
      <w:pPr>
        <w:rPr>
          <w:rFonts w:cs="Arial"/>
        </w:rPr>
      </w:pPr>
      <w:r w:rsidRPr="00C420E0">
        <w:rPr>
          <w:rFonts w:cs="Arial"/>
        </w:rPr>
        <w:t>As noted earlier due to a range of reasons, the prevalence of under</w:t>
      </w:r>
      <w:r w:rsidR="00E63BF0">
        <w:rPr>
          <w:rFonts w:cs="Arial"/>
        </w:rPr>
        <w:t>-</w:t>
      </w:r>
      <w:r w:rsidRPr="00C420E0">
        <w:rPr>
          <w:rFonts w:cs="Arial"/>
        </w:rPr>
        <w:t>reporting has many</w:t>
      </w:r>
    </w:p>
    <w:p w14:paraId="60EDDBD6" w14:textId="1987F4D7" w:rsidR="00A64AF0" w:rsidRPr="00C420E0" w:rsidRDefault="00A64AF0" w:rsidP="00A64AF0">
      <w:pPr>
        <w:rPr>
          <w:rFonts w:cs="Arial"/>
        </w:rPr>
      </w:pPr>
      <w:r w:rsidRPr="00C420E0">
        <w:rPr>
          <w:rFonts w:cs="Arial"/>
        </w:rPr>
        <w:lastRenderedPageBreak/>
        <w:t>lead</w:t>
      </w:r>
      <w:r w:rsidR="00E63BF0">
        <w:rPr>
          <w:rFonts w:cs="Arial"/>
        </w:rPr>
        <w:t>-</w:t>
      </w:r>
      <w:r w:rsidRPr="00C420E0">
        <w:rPr>
          <w:rFonts w:cs="Arial"/>
        </w:rPr>
        <w:t>on impacts, including individuals and their families not knowing about the types of services and supports available to them and for the community</w:t>
      </w:r>
      <w:r w:rsidR="009B5291">
        <w:rPr>
          <w:rFonts w:cs="Arial"/>
        </w:rPr>
        <w:t>-</w:t>
      </w:r>
      <w:r w:rsidRPr="00C420E0">
        <w:rPr>
          <w:rFonts w:cs="Arial"/>
        </w:rPr>
        <w:t xml:space="preserve">controlled sector to design and deliver </w:t>
      </w:r>
      <w:bookmarkStart w:id="123" w:name="_Toc97204650"/>
      <w:bookmarkStart w:id="124" w:name="_Toc97206943"/>
      <w:r w:rsidRPr="00C420E0">
        <w:rPr>
          <w:rStyle w:val="Heading3Char"/>
          <w:rFonts w:cs="Arial"/>
          <w:b w:val="0"/>
          <w:bCs w:val="0"/>
        </w:rPr>
        <w:t>inclusive and responsive services.</w:t>
      </w:r>
      <w:bookmarkEnd w:id="123"/>
      <w:bookmarkEnd w:id="124"/>
      <w:r w:rsidRPr="00C420E0">
        <w:rPr>
          <w:rStyle w:val="Heading3Char"/>
          <w:rFonts w:cs="Arial"/>
          <w:b w:val="0"/>
          <w:bCs w:val="0"/>
        </w:rPr>
        <w:t xml:space="preserve">   </w:t>
      </w:r>
      <w:r w:rsidRPr="00C420E0">
        <w:rPr>
          <w:rFonts w:cs="Arial"/>
        </w:rPr>
        <w:t>Having access to relevant and appropriate local and national data and evidence is critical to enabling community</w:t>
      </w:r>
      <w:r w:rsidR="009B5291">
        <w:rPr>
          <w:rFonts w:cs="Arial"/>
        </w:rPr>
        <w:t>-</w:t>
      </w:r>
      <w:r w:rsidRPr="00C420E0">
        <w:rPr>
          <w:rFonts w:cs="Arial"/>
        </w:rPr>
        <w:t xml:space="preserve">controlled organisations and the sector to grow and strengthen their disability service delivery offer. </w:t>
      </w:r>
    </w:p>
    <w:p w14:paraId="4119A88A" w14:textId="1A59A4A9" w:rsidR="00A64AF0" w:rsidRPr="00C420E0" w:rsidRDefault="00A64AF0" w:rsidP="00A64AF0">
      <w:pPr>
        <w:rPr>
          <w:rFonts w:cs="Arial"/>
        </w:rPr>
      </w:pPr>
      <w:r w:rsidRPr="57778EFB">
        <w:rPr>
          <w:rFonts w:cs="Arial"/>
        </w:rPr>
        <w:t>Adopting a more culturally inclusive method of research and data, one which is grounded in community, will ultimately give more voice to First Nations people with disability and in turn help shape a stronger understanding of the barriers, issues faced and their potential solutions, required for the community</w:t>
      </w:r>
      <w:r w:rsidR="000E7818">
        <w:rPr>
          <w:rFonts w:cs="Arial"/>
        </w:rPr>
        <w:t>-</w:t>
      </w:r>
      <w:r w:rsidRPr="57778EFB">
        <w:rPr>
          <w:rFonts w:cs="Arial"/>
        </w:rPr>
        <w:t>controlled sector. The importance of a First Nation - disability data and research agenda is central to the success of strengthening the community</w:t>
      </w:r>
      <w:r w:rsidR="000E7818">
        <w:rPr>
          <w:rFonts w:cs="Arial"/>
        </w:rPr>
        <w:t>-</w:t>
      </w:r>
      <w:r w:rsidRPr="57778EFB">
        <w:rPr>
          <w:rFonts w:cs="Arial"/>
        </w:rPr>
        <w:t xml:space="preserve">controlled sector, all </w:t>
      </w:r>
      <w:r w:rsidR="00BC1D50">
        <w:rPr>
          <w:rFonts w:cs="Arial"/>
        </w:rPr>
        <w:t>SSPs</w:t>
      </w:r>
      <w:r w:rsidRPr="57778EFB">
        <w:rPr>
          <w:rFonts w:cs="Arial"/>
        </w:rPr>
        <w:t>, and other key policy and programs working with and for First Nations people with disability. Ongoing alignment with Priority Reform 4, data improvement plan and the Strategy</w:t>
      </w:r>
      <w:r w:rsidR="00BC1D50">
        <w:rPr>
          <w:rFonts w:cs="Arial"/>
        </w:rPr>
        <w:t>’s d</w:t>
      </w:r>
      <w:r w:rsidRPr="57778EFB">
        <w:rPr>
          <w:rFonts w:cs="Arial"/>
        </w:rPr>
        <w:t>ata improvement plan will be applied to this work.</w:t>
      </w:r>
    </w:p>
    <w:p w14:paraId="7C0EA2CF" w14:textId="77777777" w:rsidR="00675CD7" w:rsidRPr="00C420E0" w:rsidRDefault="00675CD7" w:rsidP="00A64AF0">
      <w:pPr>
        <w:rPr>
          <w:rFonts w:cs="Arial"/>
        </w:rPr>
      </w:pPr>
    </w:p>
    <w:p w14:paraId="10639BF7" w14:textId="77777777" w:rsidR="00A64AF0" w:rsidRPr="00C420E0" w:rsidRDefault="00A64AF0" w:rsidP="00A64AF0">
      <w:pPr>
        <w:pStyle w:val="ListParagraph"/>
        <w:numPr>
          <w:ilvl w:val="1"/>
          <w:numId w:val="1"/>
        </w:numPr>
        <w:spacing w:after="120"/>
        <w:ind w:left="567" w:hanging="567"/>
        <w:rPr>
          <w:rStyle w:val="Heading3Char"/>
          <w:rFonts w:cs="Arial"/>
          <w:sz w:val="26"/>
          <w:szCs w:val="26"/>
          <w:lang w:val="en-GB"/>
        </w:rPr>
      </w:pPr>
      <w:bookmarkStart w:id="125" w:name="_heading=h.b15xpp3i9i28" w:colFirst="0" w:colLast="0"/>
      <w:bookmarkStart w:id="126" w:name="_heading=h.epudihbs3qlb" w:colFirst="0" w:colLast="0"/>
      <w:bookmarkStart w:id="127" w:name="_heading=h.936ati8lkb8s" w:colFirst="0" w:colLast="0"/>
      <w:bookmarkStart w:id="128" w:name="_Toc97909996"/>
      <w:bookmarkStart w:id="129" w:name="_Toc98250042"/>
      <w:bookmarkStart w:id="130" w:name="_Toc107580403"/>
      <w:bookmarkEnd w:id="125"/>
      <w:bookmarkEnd w:id="126"/>
      <w:bookmarkEnd w:id="127"/>
      <w:r w:rsidRPr="00C420E0">
        <w:rPr>
          <w:rStyle w:val="Heading3Char"/>
          <w:rFonts w:cs="Arial"/>
          <w:sz w:val="26"/>
          <w:szCs w:val="26"/>
          <w:lang w:val="en-GB"/>
        </w:rPr>
        <w:t>Non-Indigenous Disability Sector</w:t>
      </w:r>
      <w:bookmarkEnd w:id="128"/>
      <w:bookmarkEnd w:id="129"/>
      <w:bookmarkEnd w:id="130"/>
    </w:p>
    <w:p w14:paraId="58630070" w14:textId="63056CAE" w:rsidR="00A64AF0" w:rsidRPr="00C420E0" w:rsidRDefault="00EA39DC" w:rsidP="00A64AF0">
      <w:pPr>
        <w:spacing w:after="120"/>
        <w:rPr>
          <w:rFonts w:eastAsia="Arial" w:cs="Arial"/>
        </w:rPr>
      </w:pPr>
      <w:r>
        <w:rPr>
          <w:rFonts w:eastAsia="Arial" w:cs="Arial"/>
        </w:rPr>
        <w:t>The Disability SSP</w:t>
      </w:r>
      <w:r w:rsidR="00A64AF0" w:rsidRPr="57778EFB">
        <w:rPr>
          <w:rFonts w:eastAsia="Arial" w:cs="Arial"/>
        </w:rPr>
        <w:t xml:space="preserve"> acknowledges the disability sector also includes non-Indigenous disability services.  A culturally safe and responsive non-Indigenous disability sector will enable choice and control for First Nations people with disability to access any organisation they choose. In addition this choice and control also recognises for a range of reasons First Nations people with disability are not able to access all services in their community</w:t>
      </w:r>
      <w:r w:rsidR="000E7818">
        <w:rPr>
          <w:rFonts w:eastAsia="Arial" w:cs="Arial"/>
        </w:rPr>
        <w:t>-</w:t>
      </w:r>
      <w:r w:rsidR="00A64AF0" w:rsidRPr="57778EFB">
        <w:rPr>
          <w:rFonts w:eastAsia="Arial" w:cs="Arial"/>
        </w:rPr>
        <w:t>controlled organisations. In some locations, community</w:t>
      </w:r>
      <w:r w:rsidR="000E7818">
        <w:rPr>
          <w:rFonts w:eastAsia="Arial" w:cs="Arial"/>
        </w:rPr>
        <w:t>-</w:t>
      </w:r>
      <w:r w:rsidR="00A64AF0" w:rsidRPr="57778EFB">
        <w:rPr>
          <w:rFonts w:eastAsia="Arial" w:cs="Arial"/>
        </w:rPr>
        <w:t xml:space="preserve">controlled organisations are not available to deliver disability support services. Furthermore, acknowledging the non-Indigenous sector recognises that bringing together a range of expertise can strengthen the responsiveness and quality and range of services to be delivered to First Nation people with disability. </w:t>
      </w:r>
      <w:r w:rsidR="004A2C18">
        <w:rPr>
          <w:rFonts w:eastAsia="Arial" w:cs="Arial"/>
        </w:rPr>
        <w:t>Actions that relate to transforming mainstream organisations (Priority Reform 3) or the non-Indigenous disability sector, fall outside the scope of this plan.</w:t>
      </w:r>
    </w:p>
    <w:p w14:paraId="69149AE2" w14:textId="77777777" w:rsidR="00A64AF0" w:rsidRPr="00C420E0" w:rsidRDefault="00A64AF0" w:rsidP="00A64AF0">
      <w:pPr>
        <w:spacing w:after="120"/>
        <w:rPr>
          <w:rFonts w:eastAsia="Arial" w:cs="Arial"/>
        </w:rPr>
      </w:pPr>
    </w:p>
    <w:p w14:paraId="5686B3E8" w14:textId="77777777" w:rsidR="00A64AF0" w:rsidRPr="00C420E0" w:rsidRDefault="00A64AF0" w:rsidP="00A64AF0">
      <w:pPr>
        <w:pStyle w:val="ListParagraph"/>
        <w:numPr>
          <w:ilvl w:val="1"/>
          <w:numId w:val="1"/>
        </w:numPr>
        <w:spacing w:after="120"/>
        <w:ind w:left="567" w:hanging="567"/>
        <w:rPr>
          <w:rStyle w:val="Heading3Char"/>
          <w:rFonts w:cs="Arial"/>
          <w:sz w:val="26"/>
          <w:szCs w:val="26"/>
          <w:lang w:val="en-GB"/>
        </w:rPr>
      </w:pPr>
      <w:bookmarkStart w:id="131" w:name="_Toc97909997"/>
      <w:bookmarkStart w:id="132" w:name="_Toc98250043"/>
      <w:bookmarkStart w:id="133" w:name="_Toc107580404"/>
      <w:r w:rsidRPr="00C420E0">
        <w:rPr>
          <w:rStyle w:val="Heading3Char"/>
          <w:rFonts w:cs="Arial"/>
          <w:sz w:val="26"/>
          <w:szCs w:val="26"/>
          <w:lang w:val="en-GB"/>
        </w:rPr>
        <w:t>Key national challenges</w:t>
      </w:r>
      <w:bookmarkEnd w:id="131"/>
      <w:bookmarkEnd w:id="132"/>
      <w:bookmarkEnd w:id="133"/>
      <w:r w:rsidRPr="00C420E0">
        <w:rPr>
          <w:rStyle w:val="Heading3Char"/>
          <w:rFonts w:cs="Arial"/>
          <w:sz w:val="26"/>
          <w:szCs w:val="26"/>
          <w:lang w:val="en-GB"/>
        </w:rPr>
        <w:t xml:space="preserve"> </w:t>
      </w:r>
    </w:p>
    <w:p w14:paraId="7E6F61F6" w14:textId="533440A5" w:rsidR="00A8365E" w:rsidRPr="00A8365E" w:rsidRDefault="00A64AF0" w:rsidP="00C06355">
      <w:pPr>
        <w:jc w:val="both"/>
        <w:rPr>
          <w:rFonts w:cs="Arial"/>
          <w:b/>
          <w:lang w:val="en-US"/>
        </w:rPr>
      </w:pPr>
      <w:r w:rsidRPr="00C420E0">
        <w:rPr>
          <w:rFonts w:cs="Arial"/>
          <w:lang w:val="en-US"/>
        </w:rPr>
        <w:t>The following key</w:t>
      </w:r>
      <w:r w:rsidR="00A8365E">
        <w:rPr>
          <w:rFonts w:cs="Arial"/>
          <w:lang w:val="en-US"/>
        </w:rPr>
        <w:t xml:space="preserve"> national</w:t>
      </w:r>
      <w:r w:rsidRPr="00C420E0">
        <w:rPr>
          <w:rFonts w:cs="Arial"/>
          <w:lang w:val="en-US"/>
        </w:rPr>
        <w:t xml:space="preserve"> challenges </w:t>
      </w:r>
      <w:r w:rsidR="00A8365E">
        <w:rPr>
          <w:rFonts w:cs="Arial"/>
          <w:lang w:val="en-US"/>
        </w:rPr>
        <w:t>have been identified by FPDN through comprehensive national consultation efforts, as well as stemming from FPDNs decades of work with and for First Nations peo</w:t>
      </w:r>
      <w:r w:rsidR="00E04587">
        <w:rPr>
          <w:rFonts w:cs="Arial"/>
          <w:lang w:val="en-US"/>
        </w:rPr>
        <w:t>ple</w:t>
      </w:r>
      <w:r w:rsidR="00A8365E">
        <w:rPr>
          <w:rFonts w:cs="Arial"/>
          <w:lang w:val="en-US"/>
        </w:rPr>
        <w:t xml:space="preserve"> with disability. These challenges </w:t>
      </w:r>
      <w:r w:rsidR="00A8365E" w:rsidRPr="00C420E0">
        <w:rPr>
          <w:rFonts w:cs="Arial"/>
          <w:lang w:val="en-US"/>
        </w:rPr>
        <w:t>have been considered</w:t>
      </w:r>
      <w:r w:rsidR="00A8365E">
        <w:rPr>
          <w:rFonts w:cs="Arial"/>
          <w:lang w:val="en-US"/>
        </w:rPr>
        <w:t xml:space="preserve"> throughout</w:t>
      </w:r>
      <w:r w:rsidR="00A8365E" w:rsidRPr="00C420E0">
        <w:rPr>
          <w:rFonts w:cs="Arial"/>
          <w:lang w:val="en-US"/>
        </w:rPr>
        <w:t xml:space="preserve"> the development of </w:t>
      </w:r>
      <w:r w:rsidR="00A8365E">
        <w:rPr>
          <w:rFonts w:cs="Arial"/>
          <w:lang w:val="en-US"/>
        </w:rPr>
        <w:t>the</w:t>
      </w:r>
      <w:r w:rsidR="00A8365E" w:rsidRPr="00C420E0">
        <w:rPr>
          <w:rFonts w:cs="Arial"/>
          <w:lang w:val="en-US"/>
        </w:rPr>
        <w:t xml:space="preserve"> </w:t>
      </w:r>
      <w:r w:rsidR="00A21FEC">
        <w:rPr>
          <w:rFonts w:cs="Arial"/>
          <w:lang w:val="en-US"/>
        </w:rPr>
        <w:t>Disability SSP</w:t>
      </w:r>
      <w:r w:rsidR="00A8365E" w:rsidRPr="00C420E0">
        <w:rPr>
          <w:rFonts w:cs="Arial"/>
          <w:lang w:val="en-US"/>
        </w:rPr>
        <w:t>.</w:t>
      </w:r>
      <w:r w:rsidR="00A8365E" w:rsidRPr="00C420E0">
        <w:rPr>
          <w:rStyle w:val="FootnoteReference"/>
          <w:rFonts w:cs="Arial"/>
          <w:lang w:val="en-US"/>
        </w:rPr>
        <w:footnoteReference w:id="7"/>
      </w:r>
      <w:r w:rsidR="00A8365E">
        <w:rPr>
          <w:rFonts w:cs="Arial"/>
          <w:lang w:val="en-US"/>
        </w:rPr>
        <w:t xml:space="preserve"> A more detailed overview of </w:t>
      </w:r>
      <w:r w:rsidR="00C06355">
        <w:rPr>
          <w:rFonts w:cs="Arial"/>
          <w:lang w:val="en-US"/>
        </w:rPr>
        <w:t xml:space="preserve">key national challenges is available </w:t>
      </w:r>
      <w:r w:rsidR="00A8365E">
        <w:rPr>
          <w:rFonts w:cs="Arial"/>
          <w:lang w:val="en-US"/>
        </w:rPr>
        <w:t xml:space="preserve">in </w:t>
      </w:r>
      <w:r w:rsidR="00DC6439" w:rsidRPr="003E2355">
        <w:rPr>
          <w:rFonts w:cs="Arial"/>
          <w:b/>
          <w:lang w:val="en-US"/>
        </w:rPr>
        <w:t xml:space="preserve">Supporting document </w:t>
      </w:r>
      <w:r w:rsidR="00B5141A" w:rsidRPr="003E2355">
        <w:rPr>
          <w:rFonts w:cs="Arial"/>
          <w:b/>
          <w:lang w:val="en-US"/>
        </w:rPr>
        <w:t>1</w:t>
      </w:r>
      <w:r w:rsidR="00A8365E" w:rsidRPr="003E2355">
        <w:rPr>
          <w:rFonts w:cs="Arial"/>
          <w:b/>
          <w:lang w:val="en-US"/>
        </w:rPr>
        <w:t xml:space="preserve"> – Consultation and Engagement</w:t>
      </w:r>
      <w:r w:rsidR="00C06355" w:rsidRPr="003E2355">
        <w:rPr>
          <w:rFonts w:cs="Arial"/>
          <w:b/>
          <w:lang w:val="en-US"/>
        </w:rPr>
        <w:t xml:space="preserve"> (section </w:t>
      </w:r>
      <w:r w:rsidR="0008636B" w:rsidRPr="003E2355">
        <w:rPr>
          <w:rFonts w:cs="Arial"/>
          <w:b/>
          <w:lang w:val="en-US"/>
        </w:rPr>
        <w:t>4</w:t>
      </w:r>
      <w:r w:rsidR="00C06355" w:rsidRPr="003E2355">
        <w:rPr>
          <w:rFonts w:cs="Arial"/>
          <w:b/>
          <w:lang w:val="en-US"/>
        </w:rPr>
        <w:t>)</w:t>
      </w:r>
      <w:r w:rsidR="00A8365E" w:rsidRPr="003E2355">
        <w:rPr>
          <w:rFonts w:cs="Arial"/>
          <w:b/>
          <w:lang w:val="en-US"/>
        </w:rPr>
        <w:t>.</w:t>
      </w:r>
      <w:r w:rsidR="00A8365E">
        <w:rPr>
          <w:rFonts w:cs="Arial"/>
          <w:b/>
          <w:lang w:val="en-US"/>
        </w:rPr>
        <w:t xml:space="preserve"> </w:t>
      </w:r>
    </w:p>
    <w:p w14:paraId="2568EA90" w14:textId="622735C9" w:rsidR="00A8365E" w:rsidRDefault="00A8365E" w:rsidP="00253A5C">
      <w:pPr>
        <w:jc w:val="both"/>
        <w:rPr>
          <w:rFonts w:cs="Arial"/>
          <w:lang w:val="en-US"/>
        </w:rPr>
      </w:pPr>
      <w:r>
        <w:rPr>
          <w:rFonts w:cs="Arial"/>
          <w:lang w:val="en-US"/>
        </w:rPr>
        <w:t xml:space="preserve">The challenges outlined below provide a high-level overview of the most significant challenges </w:t>
      </w:r>
      <w:r w:rsidR="00A64AF0" w:rsidRPr="00C420E0">
        <w:rPr>
          <w:rFonts w:cs="Arial"/>
          <w:lang w:val="en-US"/>
        </w:rPr>
        <w:t>faced by First Nations people with disability and the comm</w:t>
      </w:r>
      <w:r>
        <w:rPr>
          <w:rFonts w:cs="Arial"/>
          <w:lang w:val="en-US"/>
        </w:rPr>
        <w:t>unity</w:t>
      </w:r>
      <w:r w:rsidR="000E7818">
        <w:rPr>
          <w:rFonts w:cs="Arial"/>
          <w:lang w:val="en-US"/>
        </w:rPr>
        <w:t>-</w:t>
      </w:r>
      <w:r>
        <w:rPr>
          <w:rFonts w:cs="Arial"/>
          <w:lang w:val="en-US"/>
        </w:rPr>
        <w:t>controlled service system:</w:t>
      </w:r>
    </w:p>
    <w:p w14:paraId="7B6AEB8D" w14:textId="2B8EBC07" w:rsidR="00A64AF0" w:rsidRPr="00C420E0" w:rsidRDefault="00A64AF0" w:rsidP="00A64AF0">
      <w:pPr>
        <w:numPr>
          <w:ilvl w:val="0"/>
          <w:numId w:val="2"/>
        </w:numPr>
        <w:spacing w:after="120"/>
        <w:rPr>
          <w:rFonts w:cs="Arial"/>
        </w:rPr>
      </w:pPr>
      <w:r w:rsidRPr="00675CD7">
        <w:rPr>
          <w:rFonts w:cs="Arial"/>
        </w:rPr>
        <w:t>Pervasive attitudinal barriers and systemic discrimination</w:t>
      </w:r>
    </w:p>
    <w:p w14:paraId="4FDB8046" w14:textId="3A0A4A06" w:rsidR="00A64AF0" w:rsidRPr="00C420E0" w:rsidRDefault="005A6B52" w:rsidP="00A64AF0">
      <w:pPr>
        <w:numPr>
          <w:ilvl w:val="0"/>
          <w:numId w:val="2"/>
        </w:numPr>
        <w:spacing w:after="120"/>
        <w:rPr>
          <w:rFonts w:cs="Arial"/>
        </w:rPr>
      </w:pPr>
      <w:r w:rsidRPr="00675CD7">
        <w:rPr>
          <w:rFonts w:cs="Arial"/>
        </w:rPr>
        <w:t>Limited knowledge</w:t>
      </w:r>
    </w:p>
    <w:p w14:paraId="6CA10EBE" w14:textId="58A2C6FF" w:rsidR="00A64AF0" w:rsidRPr="00C420E0" w:rsidRDefault="00A64AF0" w:rsidP="00A8365E">
      <w:pPr>
        <w:numPr>
          <w:ilvl w:val="0"/>
          <w:numId w:val="2"/>
        </w:numPr>
        <w:spacing w:after="120"/>
        <w:rPr>
          <w:rFonts w:cs="Arial"/>
        </w:rPr>
      </w:pPr>
      <w:r w:rsidRPr="00675CD7">
        <w:rPr>
          <w:rFonts w:cs="Arial"/>
        </w:rPr>
        <w:t>Structural barriers</w:t>
      </w:r>
    </w:p>
    <w:p w14:paraId="79BF8901" w14:textId="2A0FB142" w:rsidR="00A64AF0" w:rsidRPr="00C420E0" w:rsidRDefault="00A64AF0" w:rsidP="00A64AF0">
      <w:pPr>
        <w:numPr>
          <w:ilvl w:val="0"/>
          <w:numId w:val="2"/>
        </w:numPr>
        <w:spacing w:after="120"/>
        <w:rPr>
          <w:rFonts w:cs="Arial"/>
        </w:rPr>
      </w:pPr>
      <w:r w:rsidRPr="00675CD7">
        <w:rPr>
          <w:rFonts w:cs="Arial"/>
        </w:rPr>
        <w:lastRenderedPageBreak/>
        <w:t>Poverty and the need to prioritise basic needs</w:t>
      </w:r>
    </w:p>
    <w:p w14:paraId="0581D535" w14:textId="0B4E15CB" w:rsidR="00A64AF0" w:rsidRPr="00C420E0" w:rsidRDefault="00A64AF0" w:rsidP="00A8365E">
      <w:pPr>
        <w:numPr>
          <w:ilvl w:val="0"/>
          <w:numId w:val="2"/>
        </w:numPr>
        <w:spacing w:after="120"/>
        <w:rPr>
          <w:rFonts w:cs="Arial"/>
        </w:rPr>
      </w:pPr>
      <w:r w:rsidRPr="00675CD7">
        <w:rPr>
          <w:rFonts w:cs="Arial"/>
        </w:rPr>
        <w:t xml:space="preserve">Service / practitioner capacity, capability and </w:t>
      </w:r>
      <w:r w:rsidR="005A6B52" w:rsidRPr="00675CD7">
        <w:rPr>
          <w:rFonts w:cs="Arial"/>
        </w:rPr>
        <w:t xml:space="preserve">disability rights and </w:t>
      </w:r>
      <w:r w:rsidRPr="00675CD7">
        <w:rPr>
          <w:rFonts w:cs="Arial"/>
        </w:rPr>
        <w:t>cultural gaps</w:t>
      </w:r>
    </w:p>
    <w:p w14:paraId="60DCF5B1" w14:textId="16B54BFC" w:rsidR="00A64AF0" w:rsidRPr="00C420E0" w:rsidRDefault="00A64AF0" w:rsidP="00A64AF0">
      <w:pPr>
        <w:numPr>
          <w:ilvl w:val="0"/>
          <w:numId w:val="2"/>
        </w:numPr>
        <w:spacing w:after="120"/>
        <w:rPr>
          <w:rFonts w:eastAsia="Times New Roman" w:cs="Arial"/>
          <w:lang w:eastAsia="en-AU"/>
        </w:rPr>
      </w:pPr>
      <w:r w:rsidRPr="00675CD7">
        <w:rPr>
          <w:rFonts w:cs="Arial"/>
        </w:rPr>
        <w:t>Lack of data and knowledge of what works and what doesn’t work for First Nation people with disability</w:t>
      </w:r>
      <w:r w:rsidR="005A6B52" w:rsidRPr="00675CD7">
        <w:rPr>
          <w:rFonts w:cs="Arial"/>
        </w:rPr>
        <w:t>, from their perspective</w:t>
      </w:r>
    </w:p>
    <w:p w14:paraId="230344F5" w14:textId="15475369" w:rsidR="00A8365E" w:rsidRPr="00A8365E" w:rsidRDefault="00A8365E" w:rsidP="00A8365E">
      <w:pPr>
        <w:keepNext/>
        <w:keepLines/>
        <w:spacing w:after="240"/>
        <w:rPr>
          <w:rFonts w:cs="Arial"/>
        </w:rPr>
      </w:pPr>
      <w:r w:rsidRPr="00A8365E">
        <w:rPr>
          <w:rFonts w:cs="Arial"/>
        </w:rPr>
        <w:t>In line with the National Agreement, the following sections set out more specific challenges relating to the six elements of a strong community</w:t>
      </w:r>
      <w:r w:rsidR="000E7818">
        <w:rPr>
          <w:rFonts w:cs="Arial"/>
        </w:rPr>
        <w:t>-</w:t>
      </w:r>
      <w:r w:rsidRPr="00A8365E">
        <w:rPr>
          <w:rFonts w:cs="Arial"/>
        </w:rPr>
        <w:t xml:space="preserve">controlled sector. </w:t>
      </w:r>
    </w:p>
    <w:p w14:paraId="238F1D2F" w14:textId="77777777" w:rsidR="00A8365E" w:rsidRPr="00A8365E" w:rsidRDefault="00A8365E" w:rsidP="00A8365E">
      <w:pPr>
        <w:spacing w:after="0"/>
        <w:rPr>
          <w:rStyle w:val="Heading3Char"/>
          <w:rFonts w:cs="Arial"/>
          <w:sz w:val="24"/>
          <w:szCs w:val="24"/>
          <w:lang w:val="en-GB"/>
        </w:rPr>
      </w:pPr>
    </w:p>
    <w:p w14:paraId="224E64DD" w14:textId="6C57B27E" w:rsidR="00A64AF0" w:rsidRPr="00C420E0" w:rsidRDefault="00A64AF0" w:rsidP="00E63BF0">
      <w:pPr>
        <w:pStyle w:val="ListParagraph"/>
        <w:numPr>
          <w:ilvl w:val="2"/>
          <w:numId w:val="1"/>
        </w:numPr>
        <w:spacing w:after="120"/>
        <w:ind w:left="567" w:hanging="567"/>
        <w:rPr>
          <w:rStyle w:val="Heading3Char"/>
          <w:rFonts w:cs="Arial"/>
          <w:sz w:val="24"/>
          <w:szCs w:val="24"/>
          <w:lang w:val="en-GB"/>
        </w:rPr>
      </w:pPr>
      <w:bookmarkStart w:id="134" w:name="_Toc97909998"/>
      <w:bookmarkStart w:id="135" w:name="_Toc98250044"/>
      <w:bookmarkStart w:id="136" w:name="_Toc107580405"/>
      <w:r w:rsidRPr="116E70D4">
        <w:rPr>
          <w:rStyle w:val="Heading3Char"/>
          <w:rFonts w:cs="Arial"/>
          <w:sz w:val="24"/>
          <w:szCs w:val="24"/>
          <w:lang w:val="en-GB"/>
        </w:rPr>
        <w:t>Workforce – First Nations people working within the community</w:t>
      </w:r>
      <w:r w:rsidR="000E7818">
        <w:rPr>
          <w:rStyle w:val="Heading3Char"/>
          <w:rFonts w:cs="Arial"/>
          <w:sz w:val="24"/>
          <w:szCs w:val="24"/>
          <w:lang w:val="en-GB"/>
        </w:rPr>
        <w:t>-</w:t>
      </w:r>
      <w:r w:rsidRPr="116E70D4">
        <w:rPr>
          <w:rStyle w:val="Heading3Char"/>
          <w:rFonts w:cs="Arial"/>
          <w:sz w:val="24"/>
          <w:szCs w:val="24"/>
          <w:lang w:val="en-GB"/>
        </w:rPr>
        <w:t>controlled disability sector</w:t>
      </w:r>
      <w:bookmarkEnd w:id="134"/>
      <w:bookmarkEnd w:id="135"/>
      <w:bookmarkEnd w:id="136"/>
    </w:p>
    <w:p w14:paraId="34803067" w14:textId="0EA97144" w:rsidR="00A64AF0" w:rsidRPr="00C420E0" w:rsidRDefault="00A64AF0" w:rsidP="00A64AF0">
      <w:pPr>
        <w:spacing w:after="240"/>
        <w:rPr>
          <w:rFonts w:cs="Arial"/>
        </w:rPr>
      </w:pPr>
      <w:r w:rsidRPr="57778EFB">
        <w:rPr>
          <w:rFonts w:cs="Arial"/>
        </w:rPr>
        <w:t xml:space="preserve">While there is a lack of current and comprehensive workforce data across the sector, the available data suggests that overall the First Nation </w:t>
      </w:r>
      <w:r w:rsidR="00E63BF0">
        <w:rPr>
          <w:rFonts w:cs="Arial"/>
        </w:rPr>
        <w:t>d</w:t>
      </w:r>
      <w:r w:rsidRPr="57778EFB">
        <w:rPr>
          <w:rFonts w:cs="Arial"/>
        </w:rPr>
        <w:t>isability workforce is either emerging or limited. While there are many jurisdictional and national employment and workforce strategies, they do not pay specific attention to the community</w:t>
      </w:r>
      <w:r w:rsidR="000E7818">
        <w:rPr>
          <w:rFonts w:cs="Arial"/>
        </w:rPr>
        <w:t>-</w:t>
      </w:r>
      <w:r w:rsidRPr="57778EFB">
        <w:rPr>
          <w:rFonts w:cs="Arial"/>
        </w:rPr>
        <w:t xml:space="preserve">controlled disability workforce.  It is anticipated that the </w:t>
      </w:r>
      <w:r w:rsidRPr="0083647B">
        <w:rPr>
          <w:rFonts w:cs="Arial"/>
          <w:i/>
        </w:rPr>
        <w:t>Aboriginal and Torres Strait Islander Human Services Workforce Plan</w:t>
      </w:r>
      <w:r w:rsidRPr="57778EFB">
        <w:rPr>
          <w:rFonts w:cs="Arial"/>
        </w:rPr>
        <w:t xml:space="preserve"> will go some way to address this gap</w:t>
      </w:r>
      <w:r w:rsidR="00675CD7">
        <w:rPr>
          <w:rFonts w:cs="Arial"/>
        </w:rPr>
        <w:t>.</w:t>
      </w:r>
      <w:r w:rsidR="0083647B">
        <w:rPr>
          <w:rFonts w:cs="Arial"/>
        </w:rPr>
        <w:t xml:space="preserve"> </w:t>
      </w:r>
      <w:r w:rsidR="00675CD7">
        <w:rPr>
          <w:rFonts w:cs="Arial"/>
        </w:rPr>
        <w:t>H</w:t>
      </w:r>
      <w:r w:rsidR="0083647B">
        <w:rPr>
          <w:rFonts w:cs="Arial"/>
        </w:rPr>
        <w:t>owever</w:t>
      </w:r>
      <w:r w:rsidR="00675CD7">
        <w:rPr>
          <w:rFonts w:cs="Arial"/>
        </w:rPr>
        <w:t>,</w:t>
      </w:r>
      <w:r w:rsidR="0083647B">
        <w:rPr>
          <w:rFonts w:cs="Arial"/>
        </w:rPr>
        <w:t xml:space="preserve"> a broader focus on workforce data will be required to achieve more comprehensive understanding of existing gaps.</w:t>
      </w:r>
    </w:p>
    <w:p w14:paraId="34CDA926" w14:textId="7A6BAB6C" w:rsidR="00A64AF0" w:rsidRPr="00C420E0" w:rsidRDefault="00A64AF0" w:rsidP="00A64AF0">
      <w:pPr>
        <w:spacing w:after="240"/>
        <w:rPr>
          <w:rFonts w:cs="Arial"/>
        </w:rPr>
      </w:pPr>
      <w:r w:rsidRPr="57778EFB">
        <w:rPr>
          <w:rFonts w:cs="Arial"/>
        </w:rPr>
        <w:t xml:space="preserve">There are a range of workforce challenges identified by </w:t>
      </w:r>
      <w:r w:rsidR="00A21FEC">
        <w:rPr>
          <w:rFonts w:cs="Arial"/>
        </w:rPr>
        <w:t>DSSP</w:t>
      </w:r>
      <w:r w:rsidRPr="57778EFB">
        <w:rPr>
          <w:rFonts w:cs="Arial"/>
        </w:rPr>
        <w:t>WG members and other sources (such as the NDIS Workforce Plan) including:</w:t>
      </w:r>
    </w:p>
    <w:p w14:paraId="50DEE674" w14:textId="7B774DDB" w:rsidR="00A64AF0" w:rsidRPr="00C420E0" w:rsidRDefault="00A64AF0" w:rsidP="00F911D6">
      <w:pPr>
        <w:pStyle w:val="ListParagraph"/>
        <w:numPr>
          <w:ilvl w:val="0"/>
          <w:numId w:val="29"/>
        </w:numPr>
        <w:spacing w:after="120"/>
        <w:ind w:left="714" w:hanging="357"/>
        <w:contextualSpacing w:val="0"/>
        <w:rPr>
          <w:rFonts w:cs="Arial"/>
        </w:rPr>
      </w:pPr>
      <w:r w:rsidRPr="57778EFB">
        <w:rPr>
          <w:rFonts w:cs="Arial"/>
        </w:rPr>
        <w:t>Workforce attraction and retention to meet growth and demand, including non-</w:t>
      </w:r>
      <w:r w:rsidR="00B30210">
        <w:rPr>
          <w:rFonts w:cs="Arial"/>
        </w:rPr>
        <w:t> </w:t>
      </w:r>
      <w:r w:rsidRPr="57778EFB">
        <w:rPr>
          <w:rFonts w:cs="Arial"/>
        </w:rPr>
        <w:t>competitive remuneration</w:t>
      </w:r>
    </w:p>
    <w:p w14:paraId="123BCD34" w14:textId="77777777" w:rsidR="00A64AF0" w:rsidRPr="00C420E0" w:rsidRDefault="00A64AF0" w:rsidP="00F911D6">
      <w:pPr>
        <w:pStyle w:val="ListParagraph"/>
        <w:numPr>
          <w:ilvl w:val="0"/>
          <w:numId w:val="29"/>
        </w:numPr>
        <w:spacing w:after="120"/>
        <w:ind w:left="714" w:hanging="357"/>
        <w:contextualSpacing w:val="0"/>
        <w:rPr>
          <w:rFonts w:cs="Arial"/>
        </w:rPr>
      </w:pPr>
      <w:r w:rsidRPr="57778EFB">
        <w:rPr>
          <w:rFonts w:cs="Arial"/>
        </w:rPr>
        <w:t xml:space="preserve">Limited recognition, opportunities and / or support for the development of local First Nations workforce and their cultural knowledge, community connection and skills and the long-term commitment to supporting their communities. </w:t>
      </w:r>
    </w:p>
    <w:p w14:paraId="1B3C0E4C" w14:textId="77777777" w:rsidR="00A64AF0" w:rsidRPr="00C420E0" w:rsidRDefault="00A64AF0" w:rsidP="00F911D6">
      <w:pPr>
        <w:pStyle w:val="ListParagraph"/>
        <w:numPr>
          <w:ilvl w:val="0"/>
          <w:numId w:val="29"/>
        </w:numPr>
        <w:spacing w:after="120"/>
        <w:ind w:left="714" w:hanging="357"/>
        <w:contextualSpacing w:val="0"/>
        <w:rPr>
          <w:rFonts w:cs="Arial"/>
        </w:rPr>
      </w:pPr>
      <w:r w:rsidRPr="57778EFB">
        <w:rPr>
          <w:rFonts w:cs="Arial"/>
        </w:rPr>
        <w:t xml:space="preserve">In Regional and remote communities, services are often reliant on an external workforce; the need for transportation into and between remote communities, difficulty recruiting, training and retaining staff, lack of accommodation options for staff and limited support for staff. </w:t>
      </w:r>
    </w:p>
    <w:p w14:paraId="69FD3B3F" w14:textId="30ADDE0B" w:rsidR="00A64AF0" w:rsidRPr="00433654" w:rsidRDefault="00A64AF0" w:rsidP="00F911D6">
      <w:pPr>
        <w:pStyle w:val="ListParagraph"/>
        <w:numPr>
          <w:ilvl w:val="0"/>
          <w:numId w:val="29"/>
        </w:numPr>
        <w:spacing w:after="120"/>
        <w:ind w:left="714" w:hanging="357"/>
        <w:contextualSpacing w:val="0"/>
        <w:rPr>
          <w:rFonts w:cs="Arial"/>
        </w:rPr>
      </w:pPr>
      <w:r w:rsidRPr="57778EFB">
        <w:rPr>
          <w:rFonts w:cs="Arial"/>
        </w:rPr>
        <w:t>First Nation</w:t>
      </w:r>
      <w:r w:rsidR="00E04587">
        <w:rPr>
          <w:rFonts w:cs="Arial"/>
        </w:rPr>
        <w:t>s people</w:t>
      </w:r>
      <w:r w:rsidRPr="57778EFB">
        <w:rPr>
          <w:rFonts w:cs="Arial"/>
        </w:rPr>
        <w:t xml:space="preserve"> also experience further barriers in obtaining requisite qualifications. </w:t>
      </w:r>
    </w:p>
    <w:p w14:paraId="204F1351" w14:textId="63277036" w:rsidR="000A58A2" w:rsidRDefault="000A58A2" w:rsidP="000A58A2">
      <w:pPr>
        <w:spacing w:after="120"/>
      </w:pPr>
    </w:p>
    <w:p w14:paraId="7B08B1A3" w14:textId="1F4D6710" w:rsidR="000A58A2" w:rsidRPr="000A58A2" w:rsidRDefault="000A58A2" w:rsidP="000A58A2">
      <w:pPr>
        <w:spacing w:after="120"/>
        <w:rPr>
          <w:rFonts w:cs="Arial"/>
        </w:rPr>
      </w:pPr>
      <w:r>
        <w:t xml:space="preserve">For more information on the workforce and employment implications associated with the implementation of the </w:t>
      </w:r>
      <w:r w:rsidR="00A21FEC">
        <w:t>Disability SSP</w:t>
      </w:r>
      <w:r>
        <w:t xml:space="preserve">, refer to </w:t>
      </w:r>
      <w:r w:rsidRPr="003E2355">
        <w:rPr>
          <w:b/>
        </w:rPr>
        <w:t xml:space="preserve">Supporting Document </w:t>
      </w:r>
      <w:r w:rsidR="00630060" w:rsidRPr="003E2355">
        <w:rPr>
          <w:b/>
        </w:rPr>
        <w:t>7</w:t>
      </w:r>
      <w:r w:rsidRPr="003E2355">
        <w:rPr>
          <w:b/>
        </w:rPr>
        <w:t xml:space="preserve"> – Employment.</w:t>
      </w:r>
    </w:p>
    <w:p w14:paraId="32D6BE39" w14:textId="77777777" w:rsidR="00A64AF0" w:rsidRPr="00C420E0" w:rsidRDefault="00A64AF0" w:rsidP="00A64AF0">
      <w:pPr>
        <w:spacing w:after="240"/>
        <w:rPr>
          <w:rFonts w:cs="Arial"/>
        </w:rPr>
      </w:pPr>
    </w:p>
    <w:p w14:paraId="734C5E7B" w14:textId="77777777" w:rsidR="00A64AF0" w:rsidRPr="00C420E0" w:rsidRDefault="00A64AF0" w:rsidP="00A64AF0">
      <w:pPr>
        <w:pStyle w:val="ListParagraph"/>
        <w:numPr>
          <w:ilvl w:val="2"/>
          <w:numId w:val="1"/>
        </w:numPr>
        <w:spacing w:after="120"/>
        <w:ind w:left="567" w:hanging="567"/>
        <w:rPr>
          <w:rStyle w:val="Heading3Char"/>
          <w:rFonts w:cs="Arial"/>
          <w:sz w:val="24"/>
          <w:szCs w:val="24"/>
          <w:lang w:val="en-GB"/>
        </w:rPr>
      </w:pPr>
      <w:bookmarkStart w:id="137" w:name="_Toc97909999"/>
      <w:bookmarkStart w:id="138" w:name="_Toc98250045"/>
      <w:bookmarkStart w:id="139" w:name="_Toc107580406"/>
      <w:r w:rsidRPr="116E70D4">
        <w:rPr>
          <w:rStyle w:val="Heading3Char"/>
          <w:rFonts w:cs="Arial"/>
          <w:sz w:val="24"/>
          <w:szCs w:val="24"/>
          <w:lang w:val="en-GB"/>
        </w:rPr>
        <w:t>Capital Infrastructure</w:t>
      </w:r>
      <w:bookmarkEnd w:id="137"/>
      <w:bookmarkEnd w:id="138"/>
      <w:bookmarkEnd w:id="139"/>
    </w:p>
    <w:p w14:paraId="53D1835A" w14:textId="6E5B678D" w:rsidR="00A64AF0" w:rsidRPr="00C420E0" w:rsidRDefault="00A64AF0" w:rsidP="00A64AF0">
      <w:pPr>
        <w:spacing w:after="240"/>
        <w:rPr>
          <w:rFonts w:cs="Arial"/>
          <w:color w:val="262626" w:themeColor="text1" w:themeTint="D9"/>
        </w:rPr>
      </w:pPr>
      <w:r w:rsidRPr="57778EFB">
        <w:rPr>
          <w:rFonts w:cs="Arial"/>
        </w:rPr>
        <w:t xml:space="preserve">Most ACCO and ACCHOs currently delivering disability services and programs were initially </w:t>
      </w:r>
      <w:r w:rsidRPr="57778EFB">
        <w:rPr>
          <w:rFonts w:cs="Arial"/>
          <w:color w:val="262626" w:themeColor="text1" w:themeTint="D9"/>
        </w:rPr>
        <w:t>established for the purpose of delivering other services, such as Aboriginal Medical Services. As accessibility standards have progressed, funding to support community</w:t>
      </w:r>
      <w:r w:rsidR="000E7818">
        <w:rPr>
          <w:rFonts w:cs="Arial"/>
          <w:color w:val="262626" w:themeColor="text1" w:themeTint="D9"/>
        </w:rPr>
        <w:t>-</w:t>
      </w:r>
      <w:r w:rsidRPr="57778EFB">
        <w:rPr>
          <w:rFonts w:cs="Arial"/>
          <w:color w:val="262626" w:themeColor="text1" w:themeTint="D9"/>
        </w:rPr>
        <w:t>controlled organisations to address these requirements have been limited. Many of the ACCO</w:t>
      </w:r>
      <w:r w:rsidR="00B30210">
        <w:rPr>
          <w:rFonts w:cs="Arial"/>
          <w:color w:val="262626" w:themeColor="text1" w:themeTint="D9"/>
        </w:rPr>
        <w:t>s</w:t>
      </w:r>
      <w:r w:rsidRPr="57778EFB">
        <w:rPr>
          <w:rFonts w:cs="Arial"/>
          <w:color w:val="262626" w:themeColor="text1" w:themeTint="D9"/>
        </w:rPr>
        <w:t xml:space="preserve"> providing services today operate in buildings with non-accessible and poor </w:t>
      </w:r>
      <w:r w:rsidRPr="57778EFB">
        <w:rPr>
          <w:rFonts w:cs="Arial"/>
          <w:color w:val="262626" w:themeColor="text1" w:themeTint="D9"/>
        </w:rPr>
        <w:lastRenderedPageBreak/>
        <w:t>infrastructure, design and safety consideration. Some examples shared and observed by FPDN include:</w:t>
      </w:r>
    </w:p>
    <w:p w14:paraId="27A8F87A" w14:textId="77777777" w:rsidR="00A64AF0" w:rsidRPr="00C420E0" w:rsidRDefault="00A64AF0" w:rsidP="00F911D6">
      <w:pPr>
        <w:pStyle w:val="ListParagraph"/>
        <w:numPr>
          <w:ilvl w:val="0"/>
          <w:numId w:val="19"/>
        </w:numPr>
        <w:spacing w:after="120"/>
        <w:ind w:left="714" w:hanging="357"/>
        <w:contextualSpacing w:val="0"/>
        <w:rPr>
          <w:rFonts w:cs="Arial"/>
          <w:color w:val="262626" w:themeColor="text1" w:themeTint="D9"/>
        </w:rPr>
      </w:pPr>
      <w:r w:rsidRPr="57778EFB">
        <w:rPr>
          <w:rFonts w:cs="Arial"/>
          <w:color w:val="262626" w:themeColor="text1" w:themeTint="D9"/>
        </w:rPr>
        <w:t>An eye clinic at a prominent Aboriginal Medical Centre, on the second floor of a building complex which has no elevator</w:t>
      </w:r>
    </w:p>
    <w:p w14:paraId="18511F90" w14:textId="77777777" w:rsidR="00A64AF0" w:rsidRPr="00C420E0" w:rsidRDefault="00A64AF0" w:rsidP="00F911D6">
      <w:pPr>
        <w:pStyle w:val="ListParagraph"/>
        <w:numPr>
          <w:ilvl w:val="0"/>
          <w:numId w:val="19"/>
        </w:numPr>
        <w:spacing w:after="120"/>
        <w:ind w:left="714" w:hanging="357"/>
        <w:contextualSpacing w:val="0"/>
        <w:rPr>
          <w:rFonts w:cs="Arial"/>
          <w:color w:val="262626" w:themeColor="text1" w:themeTint="D9"/>
        </w:rPr>
      </w:pPr>
      <w:r w:rsidRPr="57778EFB">
        <w:rPr>
          <w:rFonts w:cs="Arial"/>
          <w:color w:val="262626" w:themeColor="text1" w:themeTint="D9"/>
        </w:rPr>
        <w:t>People in wheelchairs not being able to see (or be seen) over high reception counters</w:t>
      </w:r>
    </w:p>
    <w:p w14:paraId="7B349679" w14:textId="77777777" w:rsidR="00A64AF0" w:rsidRPr="00C420E0" w:rsidRDefault="00A64AF0" w:rsidP="00F911D6">
      <w:pPr>
        <w:pStyle w:val="ListParagraph"/>
        <w:numPr>
          <w:ilvl w:val="0"/>
          <w:numId w:val="19"/>
        </w:numPr>
        <w:spacing w:after="120"/>
        <w:ind w:left="714" w:hanging="357"/>
        <w:contextualSpacing w:val="0"/>
        <w:rPr>
          <w:rFonts w:cs="Arial"/>
          <w:color w:val="262626" w:themeColor="text1" w:themeTint="D9"/>
        </w:rPr>
      </w:pPr>
      <w:r w:rsidRPr="57778EFB">
        <w:rPr>
          <w:rFonts w:cs="Arial"/>
          <w:color w:val="262626" w:themeColor="text1" w:themeTint="D9"/>
        </w:rPr>
        <w:t>Deaf and Hard of Hearing people not being able to access interpreters at appointments</w:t>
      </w:r>
    </w:p>
    <w:p w14:paraId="2B7DA4E2" w14:textId="77777777" w:rsidR="00A64AF0" w:rsidRPr="00C420E0" w:rsidRDefault="00A64AF0" w:rsidP="00F911D6">
      <w:pPr>
        <w:pStyle w:val="ListParagraph"/>
        <w:numPr>
          <w:ilvl w:val="0"/>
          <w:numId w:val="19"/>
        </w:numPr>
        <w:spacing w:after="120"/>
        <w:ind w:left="714" w:hanging="357"/>
        <w:contextualSpacing w:val="0"/>
        <w:rPr>
          <w:rFonts w:cs="Arial"/>
          <w:color w:val="262626" w:themeColor="text1" w:themeTint="D9"/>
        </w:rPr>
      </w:pPr>
      <w:r w:rsidRPr="57778EFB">
        <w:rPr>
          <w:rFonts w:cs="Arial"/>
          <w:color w:val="262626" w:themeColor="text1" w:themeTint="D9"/>
        </w:rPr>
        <w:t xml:space="preserve">People with Autism not offered an alternative waiting space, despite not being able  to wait in the reception area for their appointment because of the noise from the television, receptionist, phones and foot traffic all at once. </w:t>
      </w:r>
    </w:p>
    <w:p w14:paraId="0E2B2E92" w14:textId="1A168EB2" w:rsidR="00A64AF0" w:rsidRPr="00C420E0" w:rsidRDefault="00A64AF0" w:rsidP="00A64AF0">
      <w:pPr>
        <w:spacing w:after="240"/>
        <w:rPr>
          <w:rFonts w:cs="Arial"/>
        </w:rPr>
      </w:pPr>
      <w:r w:rsidRPr="57778EFB">
        <w:rPr>
          <w:rFonts w:cs="Arial"/>
        </w:rPr>
        <w:t>It is noted that some of the examples here are universal design considerations. Improvements to capital infrastructure include a cross-sector commitment to considering accessibility and universal design requirements for all new builds and when doing upgrades on existing infrastructure. This includes information technology infrastructure.  Improvements to accessibility should consider factors such as bench heights at receptions areas, access to transport and ensuring accessible information</w:t>
      </w:r>
      <w:r w:rsidR="009F0BDD">
        <w:rPr>
          <w:rFonts w:cs="Arial"/>
        </w:rPr>
        <w:t xml:space="preserve"> and the appropriate technological infrastructure</w:t>
      </w:r>
      <w:r w:rsidRPr="57778EFB">
        <w:rPr>
          <w:rFonts w:cs="Arial"/>
        </w:rPr>
        <w:t xml:space="preserve"> is available (e.g. easy read, audio versions, access to interpreters). </w:t>
      </w:r>
    </w:p>
    <w:p w14:paraId="29A660EC" w14:textId="02AA6954" w:rsidR="00A64AF0" w:rsidRPr="00C420E0" w:rsidRDefault="00A64AF0" w:rsidP="00A64AF0">
      <w:pPr>
        <w:spacing w:after="240"/>
        <w:rPr>
          <w:rFonts w:cs="Arial"/>
        </w:rPr>
      </w:pPr>
      <w:r w:rsidRPr="57778EFB">
        <w:rPr>
          <w:rFonts w:cs="Arial"/>
        </w:rPr>
        <w:t xml:space="preserve">Further to accessible and inclusive capital infrastructure, a focus in the </w:t>
      </w:r>
      <w:r w:rsidR="00ED674A" w:rsidRPr="00ED674A">
        <w:rPr>
          <w:rFonts w:cs="Arial"/>
        </w:rPr>
        <w:t>Disability SSP</w:t>
      </w:r>
      <w:r w:rsidRPr="57778EFB">
        <w:rPr>
          <w:rFonts w:cs="Arial"/>
        </w:rPr>
        <w:t xml:space="preserve"> includes broader organisational infrastructure needs for the disability </w:t>
      </w:r>
      <w:r w:rsidR="000E7818">
        <w:rPr>
          <w:rFonts w:cs="Arial"/>
        </w:rPr>
        <w:t>community-controlled</w:t>
      </w:r>
      <w:r w:rsidRPr="57778EFB">
        <w:rPr>
          <w:rFonts w:cs="Arial"/>
        </w:rPr>
        <w:t xml:space="preserve"> sector, particularly in regional, remot</w:t>
      </w:r>
      <w:r w:rsidR="009F0BDD">
        <w:rPr>
          <w:rFonts w:cs="Arial"/>
        </w:rPr>
        <w:t xml:space="preserve">e and very remote communities. </w:t>
      </w:r>
      <w:r w:rsidRPr="57778EFB">
        <w:rPr>
          <w:rFonts w:cs="Arial"/>
        </w:rPr>
        <w:t xml:space="preserve">This includes </w:t>
      </w:r>
      <w:r w:rsidR="007E6ED9">
        <w:rPr>
          <w:rFonts w:cs="Arial"/>
        </w:rPr>
        <w:t xml:space="preserve">consideration for </w:t>
      </w:r>
      <w:r w:rsidRPr="57778EFB">
        <w:rPr>
          <w:rFonts w:cs="Arial"/>
        </w:rPr>
        <w:t>staff hous</w:t>
      </w:r>
      <w:r w:rsidR="007E6ED9">
        <w:rPr>
          <w:rFonts w:cs="Arial"/>
        </w:rPr>
        <w:t>ing and</w:t>
      </w:r>
      <w:r w:rsidRPr="57778EFB">
        <w:rPr>
          <w:rFonts w:cs="Arial"/>
        </w:rPr>
        <w:t xml:space="preserve"> infrastructure to support ACCO and ACCHOs at different stages of their delivery capacity </w:t>
      </w:r>
      <w:r w:rsidR="007E6ED9">
        <w:rPr>
          <w:rFonts w:cs="Arial"/>
        </w:rPr>
        <w:t xml:space="preserve">with distinct needs </w:t>
      </w:r>
      <w:r w:rsidRPr="57778EFB">
        <w:rPr>
          <w:rFonts w:cs="Arial"/>
        </w:rPr>
        <w:t>to be taken into account (e.g. for new disability ACCOs to establish a base for operations, or the expansion of ACCOs and their disability service offering).</w:t>
      </w:r>
    </w:p>
    <w:p w14:paraId="5E97738F" w14:textId="77777777" w:rsidR="00675CD7" w:rsidRPr="00C420E0" w:rsidRDefault="00675CD7" w:rsidP="00A64AF0">
      <w:pPr>
        <w:spacing w:after="240"/>
        <w:rPr>
          <w:rFonts w:cs="Arial"/>
        </w:rPr>
      </w:pPr>
    </w:p>
    <w:p w14:paraId="6EE0F4F4" w14:textId="77777777" w:rsidR="00A64AF0" w:rsidRPr="00C420E0" w:rsidRDefault="00A64AF0" w:rsidP="00A64AF0">
      <w:pPr>
        <w:pStyle w:val="ListParagraph"/>
        <w:numPr>
          <w:ilvl w:val="2"/>
          <w:numId w:val="1"/>
        </w:numPr>
        <w:spacing w:after="120"/>
        <w:ind w:left="567" w:hanging="567"/>
        <w:rPr>
          <w:rStyle w:val="Heading3Char"/>
          <w:rFonts w:cs="Arial"/>
          <w:sz w:val="24"/>
          <w:szCs w:val="24"/>
          <w:lang w:val="en-GB"/>
        </w:rPr>
      </w:pPr>
      <w:bookmarkStart w:id="140" w:name="_Toc97910000"/>
      <w:bookmarkStart w:id="141" w:name="_Toc98250046"/>
      <w:bookmarkStart w:id="142" w:name="_Toc107580407"/>
      <w:r w:rsidRPr="116E70D4">
        <w:rPr>
          <w:rStyle w:val="Heading3Char"/>
          <w:rFonts w:cs="Arial"/>
          <w:sz w:val="24"/>
          <w:szCs w:val="24"/>
          <w:lang w:val="en-GB"/>
        </w:rPr>
        <w:t>Service Delivery</w:t>
      </w:r>
      <w:bookmarkEnd w:id="140"/>
      <w:bookmarkEnd w:id="141"/>
      <w:bookmarkEnd w:id="142"/>
    </w:p>
    <w:p w14:paraId="47222FD3" w14:textId="3252DF48" w:rsidR="00A64AF0" w:rsidRPr="00C420E0" w:rsidRDefault="00A64AF0" w:rsidP="00A64AF0">
      <w:pPr>
        <w:spacing w:after="240"/>
        <w:rPr>
          <w:rFonts w:cs="Arial"/>
        </w:rPr>
      </w:pPr>
      <w:r w:rsidRPr="57778EFB">
        <w:rPr>
          <w:rFonts w:cs="Arial"/>
        </w:rPr>
        <w:t xml:space="preserve">Service delivery is a central component of building the </w:t>
      </w:r>
      <w:r w:rsidR="000E7818">
        <w:rPr>
          <w:rFonts w:cs="Arial"/>
        </w:rPr>
        <w:t>community-controlled</w:t>
      </w:r>
      <w:r w:rsidRPr="57778EFB">
        <w:rPr>
          <w:rFonts w:cs="Arial"/>
        </w:rPr>
        <w:t xml:space="preserve"> sector and improving outcomes wi</w:t>
      </w:r>
      <w:r w:rsidR="00E04587">
        <w:rPr>
          <w:rFonts w:cs="Arial"/>
        </w:rPr>
        <w:t>th and for First Nations people</w:t>
      </w:r>
      <w:r w:rsidRPr="57778EFB">
        <w:rPr>
          <w:rFonts w:cs="Arial"/>
        </w:rPr>
        <w:t xml:space="preserve"> with disability. Engagement with the sector and community members throughout the development of the </w:t>
      </w:r>
      <w:r w:rsidR="00A21FEC">
        <w:rPr>
          <w:rFonts w:cs="Arial"/>
        </w:rPr>
        <w:t>Disability SSP</w:t>
      </w:r>
      <w:r w:rsidRPr="57778EFB">
        <w:rPr>
          <w:rFonts w:cs="Arial"/>
        </w:rPr>
        <w:t xml:space="preserve">, supported by First Nation led research into the service system (Avery 2018; Pushka and Walsh 2020) acknowledges a fundamental need to develop and implement a consistent Cultural Model of Inclusion to ensure all organisations delivering disability services are both culturally and disability rights inclusive.  A key challenge in service delivery is that many non-disability specific services across different sectors do not recognise and are not aware of the social and rights based models of disability and the role that their sector plays in ensuring they are accessible and inclusive.   This requires awareness and at times attitudinal change about people with disability and their rights to be involved in service design, and to access equitable services.  </w:t>
      </w:r>
    </w:p>
    <w:p w14:paraId="5385F214" w14:textId="77777777" w:rsidR="00675CD7" w:rsidRDefault="00675CD7" w:rsidP="00A64AF0">
      <w:pPr>
        <w:spacing w:after="240"/>
        <w:rPr>
          <w:rFonts w:cs="Arial"/>
        </w:rPr>
      </w:pPr>
    </w:p>
    <w:p w14:paraId="05917CCF" w14:textId="1C2506E3" w:rsidR="00A64AF0" w:rsidRPr="00C420E0" w:rsidRDefault="00A64AF0" w:rsidP="00A64AF0">
      <w:pPr>
        <w:spacing w:after="240"/>
        <w:rPr>
          <w:rFonts w:cs="Arial"/>
        </w:rPr>
      </w:pPr>
      <w:r w:rsidRPr="57778EFB">
        <w:rPr>
          <w:rFonts w:cs="Arial"/>
        </w:rPr>
        <w:lastRenderedPageBreak/>
        <w:t xml:space="preserve">Within the </w:t>
      </w:r>
      <w:r w:rsidR="00574B49">
        <w:rPr>
          <w:rFonts w:cs="Arial"/>
        </w:rPr>
        <w:t>d</w:t>
      </w:r>
      <w:r w:rsidRPr="57778EFB">
        <w:rPr>
          <w:rFonts w:cs="Arial"/>
        </w:rPr>
        <w:t xml:space="preserve">isability </w:t>
      </w:r>
      <w:r w:rsidR="00574B49">
        <w:rPr>
          <w:rFonts w:cs="Arial"/>
        </w:rPr>
        <w:t>c</w:t>
      </w:r>
      <w:r w:rsidRPr="57778EFB">
        <w:rPr>
          <w:rFonts w:cs="Arial"/>
        </w:rPr>
        <w:t>ommunity</w:t>
      </w:r>
      <w:r w:rsidR="000E7818">
        <w:rPr>
          <w:rFonts w:cs="Arial"/>
        </w:rPr>
        <w:t>-</w:t>
      </w:r>
      <w:r w:rsidR="00574B49">
        <w:rPr>
          <w:rFonts w:cs="Arial"/>
        </w:rPr>
        <w:t>c</w:t>
      </w:r>
      <w:r w:rsidRPr="57778EFB">
        <w:rPr>
          <w:rFonts w:cs="Arial"/>
        </w:rPr>
        <w:t xml:space="preserve">ontrolled </w:t>
      </w:r>
      <w:r w:rsidR="00574B49">
        <w:rPr>
          <w:rFonts w:cs="Arial"/>
        </w:rPr>
        <w:t>s</w:t>
      </w:r>
      <w:r w:rsidRPr="57778EFB">
        <w:rPr>
          <w:rFonts w:cs="Arial"/>
        </w:rPr>
        <w:t>ector, elements of service provision include:</w:t>
      </w:r>
    </w:p>
    <w:tbl>
      <w:tblPr>
        <w:tblStyle w:val="TableGrid"/>
        <w:tblW w:w="0" w:type="auto"/>
        <w:tblLook w:val="04A0" w:firstRow="1" w:lastRow="0" w:firstColumn="1" w:lastColumn="0" w:noHBand="0" w:noVBand="1"/>
        <w:tblCaption w:val="Service Delivery"/>
        <w:tblDescription w:val="Table 3: Table depicts summary of both frontline services and back-end services within the disability community-controlled sector."/>
      </w:tblPr>
      <w:tblGrid>
        <w:gridCol w:w="4508"/>
        <w:gridCol w:w="4508"/>
      </w:tblGrid>
      <w:tr w:rsidR="00A64AF0" w14:paraId="016BFD53" w14:textId="77777777" w:rsidTr="008B7167">
        <w:trPr>
          <w:cantSplit/>
          <w:tblHeader/>
        </w:trPr>
        <w:tc>
          <w:tcPr>
            <w:tcW w:w="4508" w:type="dxa"/>
            <w:shd w:val="clear" w:color="auto" w:fill="000000" w:themeFill="text1"/>
          </w:tcPr>
          <w:p w14:paraId="396DCBCB" w14:textId="77777777" w:rsidR="00A64AF0" w:rsidRPr="00C420E0" w:rsidRDefault="00A64AF0" w:rsidP="009E1606">
            <w:pPr>
              <w:spacing w:before="120" w:after="120"/>
              <w:rPr>
                <w:rFonts w:cs="Arial"/>
                <w:b/>
                <w:bCs/>
              </w:rPr>
            </w:pPr>
            <w:r w:rsidRPr="57778EFB">
              <w:rPr>
                <w:rFonts w:cs="Arial"/>
                <w:b/>
                <w:bCs/>
              </w:rPr>
              <w:t>Frontline services:</w:t>
            </w:r>
          </w:p>
        </w:tc>
        <w:tc>
          <w:tcPr>
            <w:tcW w:w="4508" w:type="dxa"/>
            <w:shd w:val="clear" w:color="auto" w:fill="000000" w:themeFill="text1"/>
          </w:tcPr>
          <w:p w14:paraId="4430063C" w14:textId="77777777" w:rsidR="00A64AF0" w:rsidRPr="00C420E0" w:rsidRDefault="00A64AF0" w:rsidP="009E1606">
            <w:pPr>
              <w:spacing w:before="120" w:after="120"/>
              <w:rPr>
                <w:rFonts w:cs="Arial"/>
                <w:b/>
                <w:bCs/>
              </w:rPr>
            </w:pPr>
            <w:r w:rsidRPr="57778EFB">
              <w:rPr>
                <w:rFonts w:cs="Arial"/>
                <w:b/>
                <w:bCs/>
              </w:rPr>
              <w:t>Back end services:</w:t>
            </w:r>
          </w:p>
        </w:tc>
      </w:tr>
      <w:tr w:rsidR="00A64AF0" w14:paraId="23362A10" w14:textId="77777777" w:rsidTr="009E1606">
        <w:tc>
          <w:tcPr>
            <w:tcW w:w="4508" w:type="dxa"/>
          </w:tcPr>
          <w:p w14:paraId="26E1FE3E" w14:textId="77777777" w:rsidR="00A64AF0" w:rsidRPr="00C420E0" w:rsidRDefault="00A64AF0" w:rsidP="00F911D6">
            <w:pPr>
              <w:pStyle w:val="ListParagraph"/>
              <w:numPr>
                <w:ilvl w:val="0"/>
                <w:numId w:val="19"/>
              </w:numPr>
              <w:spacing w:after="240"/>
              <w:rPr>
                <w:rFonts w:cs="Arial"/>
              </w:rPr>
            </w:pPr>
            <w:r w:rsidRPr="57778EFB">
              <w:rPr>
                <w:rFonts w:cs="Arial"/>
              </w:rPr>
              <w:t>NDIS funded services and supports</w:t>
            </w:r>
          </w:p>
          <w:p w14:paraId="46E366FE" w14:textId="77777777" w:rsidR="00A64AF0" w:rsidRPr="00C420E0" w:rsidRDefault="00A64AF0" w:rsidP="00F911D6">
            <w:pPr>
              <w:pStyle w:val="ListParagraph"/>
              <w:numPr>
                <w:ilvl w:val="0"/>
                <w:numId w:val="19"/>
              </w:numPr>
              <w:spacing w:after="240"/>
              <w:rPr>
                <w:rFonts w:cs="Arial"/>
              </w:rPr>
            </w:pPr>
            <w:r w:rsidRPr="57778EFB">
              <w:rPr>
                <w:rFonts w:cs="Arial"/>
              </w:rPr>
              <w:t>Information services</w:t>
            </w:r>
          </w:p>
          <w:p w14:paraId="1CF2F4C8" w14:textId="77777777" w:rsidR="00A64AF0" w:rsidRPr="00C420E0" w:rsidRDefault="00A64AF0" w:rsidP="00F911D6">
            <w:pPr>
              <w:pStyle w:val="ListParagraph"/>
              <w:numPr>
                <w:ilvl w:val="0"/>
                <w:numId w:val="19"/>
              </w:numPr>
              <w:spacing w:after="240"/>
              <w:rPr>
                <w:rFonts w:cs="Arial"/>
              </w:rPr>
            </w:pPr>
            <w:r w:rsidRPr="57778EFB">
              <w:rPr>
                <w:rFonts w:cs="Arial"/>
              </w:rPr>
              <w:t>Linkage services</w:t>
            </w:r>
          </w:p>
          <w:p w14:paraId="2FA55800" w14:textId="77777777" w:rsidR="00A64AF0" w:rsidRPr="00C420E0" w:rsidRDefault="00A64AF0" w:rsidP="00F911D6">
            <w:pPr>
              <w:pStyle w:val="ListParagraph"/>
              <w:numPr>
                <w:ilvl w:val="0"/>
                <w:numId w:val="19"/>
              </w:numPr>
              <w:spacing w:after="240"/>
              <w:rPr>
                <w:rFonts w:cs="Arial"/>
              </w:rPr>
            </w:pPr>
            <w:r w:rsidRPr="57778EFB">
              <w:rPr>
                <w:rFonts w:cs="Arial"/>
              </w:rPr>
              <w:t xml:space="preserve">Advocacy </w:t>
            </w:r>
          </w:p>
          <w:p w14:paraId="752DCC71" w14:textId="4CD8FCF1" w:rsidR="00A64AF0" w:rsidRPr="00C420E0" w:rsidRDefault="00A64AF0" w:rsidP="00F911D6">
            <w:pPr>
              <w:pStyle w:val="ListParagraph"/>
              <w:numPr>
                <w:ilvl w:val="0"/>
                <w:numId w:val="19"/>
              </w:numPr>
              <w:spacing w:after="240"/>
              <w:rPr>
                <w:rFonts w:cs="Arial"/>
              </w:rPr>
            </w:pPr>
            <w:r w:rsidRPr="57778EFB">
              <w:rPr>
                <w:rFonts w:cs="Arial"/>
              </w:rPr>
              <w:t>Interface services with</w:t>
            </w:r>
            <w:r w:rsidR="00701E2D">
              <w:rPr>
                <w:rFonts w:cs="Arial"/>
              </w:rPr>
              <w:t>in and between</w:t>
            </w:r>
            <w:r w:rsidRPr="57778EFB">
              <w:rPr>
                <w:rFonts w:cs="Arial"/>
              </w:rPr>
              <w:t xml:space="preserve"> the broader service system, such as legal services or education </w:t>
            </w:r>
          </w:p>
        </w:tc>
        <w:tc>
          <w:tcPr>
            <w:tcW w:w="4508" w:type="dxa"/>
          </w:tcPr>
          <w:p w14:paraId="79090016" w14:textId="77777777" w:rsidR="00A64AF0" w:rsidRPr="00C420E0" w:rsidRDefault="00A64AF0" w:rsidP="00F911D6">
            <w:pPr>
              <w:pStyle w:val="ListParagraph"/>
              <w:numPr>
                <w:ilvl w:val="0"/>
                <w:numId w:val="19"/>
              </w:numPr>
              <w:spacing w:after="240"/>
              <w:rPr>
                <w:rFonts w:cs="Arial"/>
              </w:rPr>
            </w:pPr>
            <w:r w:rsidRPr="57778EFB">
              <w:rPr>
                <w:rFonts w:cs="Arial"/>
              </w:rPr>
              <w:t>Administrative supports</w:t>
            </w:r>
          </w:p>
          <w:p w14:paraId="695541B4" w14:textId="4354C56C" w:rsidR="00A64AF0" w:rsidRDefault="00A64AF0" w:rsidP="00F911D6">
            <w:pPr>
              <w:pStyle w:val="ListParagraph"/>
              <w:numPr>
                <w:ilvl w:val="0"/>
                <w:numId w:val="19"/>
              </w:numPr>
              <w:spacing w:after="240"/>
              <w:rPr>
                <w:rFonts w:cs="Arial"/>
              </w:rPr>
            </w:pPr>
            <w:r w:rsidRPr="57778EFB">
              <w:rPr>
                <w:rFonts w:cs="Arial"/>
              </w:rPr>
              <w:t>Data</w:t>
            </w:r>
          </w:p>
          <w:p w14:paraId="2626A158" w14:textId="7C361239" w:rsidR="005A6B52" w:rsidRPr="00C420E0" w:rsidRDefault="005A6B52" w:rsidP="00F911D6">
            <w:pPr>
              <w:pStyle w:val="ListParagraph"/>
              <w:numPr>
                <w:ilvl w:val="0"/>
                <w:numId w:val="19"/>
              </w:numPr>
              <w:spacing w:after="240"/>
              <w:rPr>
                <w:rFonts w:cs="Arial"/>
              </w:rPr>
            </w:pPr>
            <w:r>
              <w:rPr>
                <w:rFonts w:cs="Arial"/>
              </w:rPr>
              <w:t>Regulatory reporting</w:t>
            </w:r>
          </w:p>
          <w:p w14:paraId="06C67E05" w14:textId="77777777" w:rsidR="00A64AF0" w:rsidRPr="00C420E0" w:rsidRDefault="00A64AF0" w:rsidP="00F911D6">
            <w:pPr>
              <w:pStyle w:val="ListParagraph"/>
              <w:numPr>
                <w:ilvl w:val="0"/>
                <w:numId w:val="19"/>
              </w:numPr>
              <w:spacing w:after="240"/>
              <w:rPr>
                <w:rFonts w:cs="Arial"/>
              </w:rPr>
            </w:pPr>
            <w:r w:rsidRPr="57778EFB">
              <w:rPr>
                <w:rFonts w:cs="Arial"/>
              </w:rPr>
              <w:t>Training</w:t>
            </w:r>
          </w:p>
          <w:p w14:paraId="07DD4150" w14:textId="77777777" w:rsidR="00A64AF0" w:rsidRPr="00C420E0" w:rsidRDefault="00A64AF0" w:rsidP="00F911D6">
            <w:pPr>
              <w:pStyle w:val="ListParagraph"/>
              <w:numPr>
                <w:ilvl w:val="0"/>
                <w:numId w:val="19"/>
              </w:numPr>
              <w:spacing w:after="240"/>
              <w:rPr>
                <w:rFonts w:cs="Arial"/>
              </w:rPr>
            </w:pPr>
            <w:r w:rsidRPr="57778EFB">
              <w:rPr>
                <w:rFonts w:cs="Arial"/>
              </w:rPr>
              <w:t xml:space="preserve">Leadership </w:t>
            </w:r>
          </w:p>
          <w:p w14:paraId="4E1F5614" w14:textId="77777777" w:rsidR="00A64AF0" w:rsidRPr="00C420E0" w:rsidRDefault="00A64AF0" w:rsidP="00F911D6">
            <w:pPr>
              <w:pStyle w:val="ListParagraph"/>
              <w:numPr>
                <w:ilvl w:val="0"/>
                <w:numId w:val="19"/>
              </w:numPr>
              <w:spacing w:after="240"/>
              <w:rPr>
                <w:rFonts w:cs="Arial"/>
              </w:rPr>
            </w:pPr>
            <w:r w:rsidRPr="57778EFB">
              <w:rPr>
                <w:rFonts w:cs="Arial"/>
              </w:rPr>
              <w:t>Governance</w:t>
            </w:r>
          </w:p>
        </w:tc>
      </w:tr>
    </w:tbl>
    <w:p w14:paraId="6FF877C2" w14:textId="120B7B95" w:rsidR="00A64AF0" w:rsidRDefault="00A64AF0" w:rsidP="00A64AF0">
      <w:pPr>
        <w:spacing w:after="240"/>
        <w:rPr>
          <w:rFonts w:cs="Arial"/>
        </w:rPr>
      </w:pPr>
    </w:p>
    <w:p w14:paraId="5D90BFE5" w14:textId="39C3C7DC" w:rsidR="00701E2D" w:rsidRPr="00C420E0" w:rsidRDefault="00701E2D" w:rsidP="00A64AF0">
      <w:pPr>
        <w:spacing w:after="240"/>
        <w:rPr>
          <w:rFonts w:cs="Arial"/>
        </w:rPr>
      </w:pPr>
      <w:r>
        <w:rPr>
          <w:rFonts w:cs="Arial"/>
        </w:rPr>
        <w:t xml:space="preserve">Whilst there are thin markets and gaps in available disability services and supports in all locations that are culturally inclusive and safe, there are additional thin market challenges in rural, remote, very remote locations.  For example, cost, existence of </w:t>
      </w:r>
      <w:r w:rsidR="000E7818">
        <w:rPr>
          <w:rFonts w:cs="Arial"/>
        </w:rPr>
        <w:t>community-controlled</w:t>
      </w:r>
      <w:r>
        <w:rPr>
          <w:rFonts w:cs="Arial"/>
        </w:rPr>
        <w:t xml:space="preserve"> organisations already delivering a range of services with different reporting, regulatory and governance requirements, workforce, and appropriate infrastructure.  This exists for both NDIS and non-NDIS related service delivery. </w:t>
      </w:r>
    </w:p>
    <w:p w14:paraId="26D71D70" w14:textId="77777777" w:rsidR="00675CD7" w:rsidRPr="00C420E0" w:rsidRDefault="00675CD7" w:rsidP="00A64AF0">
      <w:pPr>
        <w:spacing w:after="240"/>
        <w:rPr>
          <w:rFonts w:cs="Arial"/>
        </w:rPr>
      </w:pPr>
    </w:p>
    <w:p w14:paraId="5F144504" w14:textId="77777777" w:rsidR="00A64AF0" w:rsidRPr="00C420E0" w:rsidRDefault="00A64AF0" w:rsidP="00A64AF0">
      <w:pPr>
        <w:pStyle w:val="ListParagraph"/>
        <w:numPr>
          <w:ilvl w:val="2"/>
          <w:numId w:val="1"/>
        </w:numPr>
        <w:spacing w:after="120"/>
        <w:ind w:left="567" w:hanging="567"/>
        <w:rPr>
          <w:rStyle w:val="Heading3Char"/>
          <w:rFonts w:cs="Arial"/>
          <w:sz w:val="24"/>
          <w:szCs w:val="24"/>
          <w:lang w:val="en-GB"/>
        </w:rPr>
      </w:pPr>
      <w:bookmarkStart w:id="143" w:name="_Toc97910001"/>
      <w:bookmarkStart w:id="144" w:name="_Toc98250047"/>
      <w:bookmarkStart w:id="145" w:name="_Toc107580408"/>
      <w:r w:rsidRPr="116E70D4">
        <w:rPr>
          <w:rStyle w:val="Heading3Char"/>
          <w:rFonts w:cs="Arial"/>
          <w:sz w:val="24"/>
          <w:szCs w:val="24"/>
          <w:lang w:val="en-GB"/>
        </w:rPr>
        <w:t>Governance</w:t>
      </w:r>
      <w:bookmarkEnd w:id="143"/>
      <w:bookmarkEnd w:id="144"/>
      <w:bookmarkEnd w:id="145"/>
    </w:p>
    <w:p w14:paraId="27A88831" w14:textId="4FBB80E9" w:rsidR="00A64AF0" w:rsidRPr="00C420E0" w:rsidRDefault="00A64AF0" w:rsidP="00A64AF0">
      <w:pPr>
        <w:spacing w:after="240"/>
        <w:rPr>
          <w:rFonts w:cs="Arial"/>
        </w:rPr>
      </w:pPr>
      <w:r w:rsidRPr="57778EFB">
        <w:rPr>
          <w:rFonts w:cs="Arial"/>
        </w:rPr>
        <w:t xml:space="preserve">Given the broad scope and diverse nature of the disability </w:t>
      </w:r>
      <w:r w:rsidR="000E7818">
        <w:rPr>
          <w:rFonts w:cs="Arial"/>
        </w:rPr>
        <w:t>community-controlled</w:t>
      </w:r>
      <w:r w:rsidRPr="57778EFB">
        <w:rPr>
          <w:rFonts w:cs="Arial"/>
        </w:rPr>
        <w:t xml:space="preserve"> sector, investing in strengthening governance structures to enable the inclusion of a Cultural Model of Inclusion within the </w:t>
      </w:r>
      <w:r w:rsidR="000E7818">
        <w:rPr>
          <w:rFonts w:cs="Arial"/>
        </w:rPr>
        <w:t>community-controlled</w:t>
      </w:r>
      <w:r w:rsidRPr="57778EFB">
        <w:rPr>
          <w:rFonts w:cs="Arial"/>
        </w:rPr>
        <w:t xml:space="preserve"> sector is essential. The provision of approaches within a Cultural Model of Inclusion, and First Nations approaches to governance premised on relationships and social roles may be at conflict with current funding agreements and contravene colonised compliance-based constructs of governance (King et. al, 2014). This conflict is evident for community-controlled organisations specifically delivering NDIS services; the governance and funding model of the NDIS can be complex for some organisation to navigate, and there is a need to build capability and systematise best practice across the sector, particularly with smaller ACCOs (CoP Disability Sector Mapping Report 2021).</w:t>
      </w:r>
    </w:p>
    <w:p w14:paraId="077D7C32" w14:textId="077B5B49" w:rsidR="00A64AF0" w:rsidRPr="00C420E0" w:rsidRDefault="00A64AF0" w:rsidP="00A64AF0">
      <w:pPr>
        <w:spacing w:after="240"/>
        <w:rPr>
          <w:rFonts w:cs="Arial"/>
        </w:rPr>
      </w:pPr>
      <w:r w:rsidRPr="57778EFB">
        <w:rPr>
          <w:rFonts w:cs="Arial"/>
        </w:rPr>
        <w:t xml:space="preserve">Further to this, some members of the </w:t>
      </w:r>
      <w:r w:rsidR="00A21FEC">
        <w:rPr>
          <w:rFonts w:cs="Arial"/>
        </w:rPr>
        <w:t>D</w:t>
      </w:r>
      <w:r w:rsidRPr="57778EFB">
        <w:rPr>
          <w:rFonts w:cs="Arial"/>
        </w:rPr>
        <w:t>SSPWG reported overburden of reporting to meet the obligations under the various standards. Whilst such burdens are not only specific to organisations registered to deliver the NDIS, examples include, arrangements reflecting both the strict requirements of the NDIS Practice Standards and Code of Conduct, as well as ACCHO specific health related standards and governance requirements. Additionally, there are a variety of state and territory based regulatory frameworks that may be required to be incorporated by organisations, and these vary significantly depending on the jurisdiction and types of services provided. Maintaining compliance with the required standards can be difficult and confusing for some organisations.</w:t>
      </w:r>
    </w:p>
    <w:p w14:paraId="74124D12" w14:textId="19C200CD" w:rsidR="00A64AF0" w:rsidRPr="00C420E0" w:rsidRDefault="00A64AF0" w:rsidP="00A64AF0">
      <w:pPr>
        <w:tabs>
          <w:tab w:val="left" w:pos="357"/>
        </w:tabs>
        <w:spacing w:after="240"/>
        <w:rPr>
          <w:rFonts w:cs="Arial"/>
        </w:rPr>
      </w:pPr>
      <w:r w:rsidRPr="57778EFB">
        <w:rPr>
          <w:rFonts w:cs="Arial"/>
        </w:rPr>
        <w:t xml:space="preserve">Another aspect of governance that has been identified across the disability </w:t>
      </w:r>
      <w:r w:rsidR="000E7818">
        <w:rPr>
          <w:rFonts w:cs="Arial"/>
        </w:rPr>
        <w:t>community-controlled</w:t>
      </w:r>
      <w:r w:rsidRPr="57778EFB">
        <w:rPr>
          <w:rFonts w:cs="Arial"/>
        </w:rPr>
        <w:t xml:space="preserve"> sector, is the lack of leadership positions for people with disability in </w:t>
      </w:r>
      <w:r w:rsidR="000E7818">
        <w:rPr>
          <w:rFonts w:cs="Arial"/>
        </w:rPr>
        <w:t>community-controlled</w:t>
      </w:r>
      <w:r w:rsidRPr="57778EFB">
        <w:rPr>
          <w:rFonts w:cs="Arial"/>
        </w:rPr>
        <w:t xml:space="preserve"> organisations. </w:t>
      </w:r>
    </w:p>
    <w:p w14:paraId="5DAE3C1D" w14:textId="77777777" w:rsidR="00A64AF0" w:rsidRPr="00C420E0" w:rsidRDefault="00A64AF0" w:rsidP="00A64AF0">
      <w:pPr>
        <w:pStyle w:val="ListParagraph"/>
        <w:numPr>
          <w:ilvl w:val="2"/>
          <w:numId w:val="1"/>
        </w:numPr>
        <w:spacing w:after="120"/>
        <w:ind w:left="567" w:hanging="567"/>
        <w:rPr>
          <w:rStyle w:val="Heading3Char"/>
          <w:rFonts w:cs="Arial"/>
          <w:sz w:val="24"/>
          <w:szCs w:val="24"/>
          <w:lang w:val="en-GB"/>
        </w:rPr>
      </w:pPr>
      <w:bookmarkStart w:id="146" w:name="_Toc97910002"/>
      <w:bookmarkStart w:id="147" w:name="_Toc98250048"/>
      <w:bookmarkStart w:id="148" w:name="_Toc107580409"/>
      <w:r w:rsidRPr="116E70D4">
        <w:rPr>
          <w:rStyle w:val="Heading3Char"/>
          <w:rFonts w:cs="Arial"/>
          <w:sz w:val="24"/>
          <w:szCs w:val="24"/>
          <w:lang w:val="en-GB"/>
        </w:rPr>
        <w:lastRenderedPageBreak/>
        <w:t>Consistent Funding Models</w:t>
      </w:r>
      <w:bookmarkEnd w:id="146"/>
      <w:bookmarkEnd w:id="147"/>
      <w:bookmarkEnd w:id="148"/>
    </w:p>
    <w:p w14:paraId="15717220" w14:textId="4146A05C" w:rsidR="003C0C39" w:rsidRDefault="00A64AF0" w:rsidP="00A64AF0">
      <w:pPr>
        <w:rPr>
          <w:rFonts w:cs="Arial"/>
        </w:rPr>
      </w:pPr>
      <w:r w:rsidRPr="57778EFB">
        <w:rPr>
          <w:rFonts w:cs="Arial"/>
        </w:rPr>
        <w:t xml:space="preserve">Service providers and other stakeholders have identified that dedicated, reliable and consistent funding for supporting organisation would enable services to address the barriers to accessing inclusive disability supports more effectively, including thin markets, service quality, transport and geographic location. </w:t>
      </w:r>
    </w:p>
    <w:p w14:paraId="75F5CB78" w14:textId="77777777" w:rsidR="00A64AF0" w:rsidRPr="008C00CC" w:rsidRDefault="00A64AF0" w:rsidP="00A64AF0">
      <w:pPr>
        <w:rPr>
          <w:rFonts w:cs="Arial"/>
          <w:b/>
          <w:bCs/>
          <w:i/>
          <w:iCs/>
        </w:rPr>
      </w:pPr>
      <w:r w:rsidRPr="57778EFB">
        <w:rPr>
          <w:rFonts w:cs="Arial"/>
          <w:b/>
          <w:bCs/>
          <w:i/>
          <w:iCs/>
        </w:rPr>
        <w:t>NDIS specific challenges</w:t>
      </w:r>
    </w:p>
    <w:p w14:paraId="718BB673" w14:textId="77777777" w:rsidR="00A64AF0" w:rsidRPr="00C420E0" w:rsidRDefault="00A64AF0" w:rsidP="00A64AF0">
      <w:pPr>
        <w:rPr>
          <w:rFonts w:cs="Arial"/>
        </w:rPr>
      </w:pPr>
      <w:r w:rsidRPr="57778EFB">
        <w:rPr>
          <w:rFonts w:cs="Arial"/>
        </w:rPr>
        <w:t>Consideration of how the NDIS operates in many communities can help build the capacity of organisations and ACCHOs and ACCOs providing services in these communities. The successful operation of the scheme faces significant challenges in some areas where the individualise funding model and fee for service/market mechanisms may require innovative market solutions to improve the provision of supports for First Nations NDIS participants, particularly for those living in remote and very remote communities. NDIS participants living in remote and very remote locations often do not have access to all the providers they need to enable them to access their NDIS funded supports. Further, the Coalition of Peaks Disability Sector Mapping Report (2021) identified that the several jurisdictions considered the market-based nature of the NDIS funding model impacts client relationships as it does not allow for community relationship building and storytelling / information gathering to ensure informed decision making for First Nations people with disability.</w:t>
      </w:r>
    </w:p>
    <w:p w14:paraId="17E34BBF" w14:textId="77777777" w:rsidR="00A64AF0" w:rsidRPr="00C420E0" w:rsidRDefault="00A64AF0" w:rsidP="00A64AF0">
      <w:pPr>
        <w:rPr>
          <w:rFonts w:cs="Arial"/>
        </w:rPr>
      </w:pPr>
      <w:r w:rsidRPr="57778EFB">
        <w:rPr>
          <w:rFonts w:cs="Arial"/>
        </w:rPr>
        <w:t xml:space="preserve">Other market mechanisms or solutions will be required to stimulate growth of the NDIS provider market at the local level, including NDIA thin market projects, leveraging NDIS participant funds at a community level, aligning through commissioned supports and co-commissioned supports in certain circumstances, and innovative integration with local mainstream services (Ferdinand, et al., 2019). The NDIA shares specialist data such as NDIS Market Dashboards that includes indicators such as plan utilisation and provider concentration, in addition to the comprehensive quarterly and other reports regularly released to assist stakeholders to understand thin market trends. Other participant data is also available on the NDIS website. </w:t>
      </w:r>
    </w:p>
    <w:p w14:paraId="05DD9C82" w14:textId="77777777" w:rsidR="00A64AF0" w:rsidRPr="00C420E0" w:rsidRDefault="00A64AF0" w:rsidP="00A64AF0">
      <w:pPr>
        <w:spacing w:after="240"/>
        <w:rPr>
          <w:rFonts w:cs="Arial"/>
        </w:rPr>
      </w:pPr>
      <w:r w:rsidRPr="57778EFB">
        <w:rPr>
          <w:rFonts w:cs="Arial"/>
        </w:rPr>
        <w:t xml:space="preserve">Furthermore, the Mapping Report outlines that the requirements in becoming a registered NDIS provider and maintaining registration presents significant challenges, particularly for smaller service providers. This shows there is a need to build capability and systematise promising practice across the sector, particularly with smaller ACCOs. This can lead to some First Nations NDIS participants missing out on accessing NDIS registered providers in their communities. Further works is needed to consider the market mix of registered and unregistered providers in remote markets and whether policy settings around the use of registered and unregistered providers are best enabling participants to purchase the services they need. This would include considering registration requirements and other settings that shape the market. </w:t>
      </w:r>
    </w:p>
    <w:p w14:paraId="21C9CA98" w14:textId="077CB10B" w:rsidR="00A64AF0" w:rsidRDefault="00A64AF0" w:rsidP="00A64AF0">
      <w:pPr>
        <w:spacing w:after="240"/>
        <w:rPr>
          <w:rFonts w:cs="Arial"/>
        </w:rPr>
      </w:pPr>
      <w:r w:rsidRPr="00C420E0">
        <w:rPr>
          <w:rFonts w:cs="Arial"/>
        </w:rPr>
        <w:t>Start up / seed funding has been considered to address some of these market and provider issues, including the Boosting the Local Care Workforce Transitional Assistance Funding</w:t>
      </w:r>
      <w:r w:rsidRPr="00C420E0">
        <w:rPr>
          <w:rStyle w:val="FootnoteReference"/>
          <w:rFonts w:cs="Arial"/>
        </w:rPr>
        <w:footnoteReference w:id="8"/>
      </w:r>
      <w:r w:rsidRPr="00C420E0">
        <w:rPr>
          <w:rFonts w:cs="Arial"/>
        </w:rPr>
        <w:t xml:space="preserve">, </w:t>
      </w:r>
      <w:r w:rsidRPr="00C420E0">
        <w:rPr>
          <w:rFonts w:cs="Arial"/>
        </w:rPr>
        <w:lastRenderedPageBreak/>
        <w:t>and more recently the NDIS Ready Project. The NDIS Ready Project included grants distributed by NACCHO to support ACCHOs and ACCOs to register and become sustainable NDIS providers. The breadth of these initiatives, and the impacts and effectiveness in generating delivery of NDIS funded services, particularly in remote communities, needs to be further explored.</w:t>
      </w:r>
    </w:p>
    <w:p w14:paraId="556DF8DE" w14:textId="77777777" w:rsidR="00A64AF0" w:rsidRPr="008C00CC" w:rsidRDefault="00A64AF0" w:rsidP="00A64AF0">
      <w:pPr>
        <w:spacing w:after="240"/>
        <w:rPr>
          <w:rFonts w:cs="Arial"/>
          <w:b/>
          <w:bCs/>
          <w:i/>
          <w:iCs/>
        </w:rPr>
      </w:pPr>
      <w:r w:rsidRPr="57778EFB">
        <w:rPr>
          <w:rFonts w:cs="Arial"/>
          <w:b/>
          <w:bCs/>
          <w:i/>
          <w:iCs/>
        </w:rPr>
        <w:t>Non-NDIS specific challenges</w:t>
      </w:r>
    </w:p>
    <w:p w14:paraId="76F139B5" w14:textId="42A56D5F" w:rsidR="00A64AF0" w:rsidRDefault="00A64AF0" w:rsidP="00A64AF0">
      <w:pPr>
        <w:spacing w:after="240"/>
        <w:rPr>
          <w:rFonts w:cs="Arial"/>
        </w:rPr>
      </w:pPr>
      <w:r w:rsidRPr="57778EFB">
        <w:rPr>
          <w:rFonts w:cs="Arial"/>
        </w:rPr>
        <w:t xml:space="preserve">Beyond the NDIS, </w:t>
      </w:r>
      <w:r w:rsidR="000E7818">
        <w:rPr>
          <w:rFonts w:cs="Arial"/>
        </w:rPr>
        <w:t>community-controlled</w:t>
      </w:r>
      <w:r w:rsidRPr="57778EFB">
        <w:rPr>
          <w:rFonts w:cs="Arial"/>
        </w:rPr>
        <w:t xml:space="preserve"> organisations delivering other disability services and programs face challenges meeting the need of all First Nations people with disability. Current funding initiatives and strategies are often short term project based, and do not address the long term need, with little consideration of the ‘back-end’ requirements of organisations, including administration, strategic and financial planning and training. Furthermore, access to specialised First Nations and disability funding is often limited for supports such as advocacy and communications, either falling out of scope in either Indigenous policy programs, or in disability policy programs.  Specific opportunities for First Nations Disability models within existing policies and programs will ensure that funding initiatives are both culturally responsive and inclusive.</w:t>
      </w:r>
    </w:p>
    <w:p w14:paraId="6C896764" w14:textId="77777777" w:rsidR="00A64AF0" w:rsidRPr="00C420E0" w:rsidRDefault="00A64AF0" w:rsidP="00A64AF0">
      <w:pPr>
        <w:pStyle w:val="ListParagraph"/>
        <w:numPr>
          <w:ilvl w:val="2"/>
          <w:numId w:val="1"/>
        </w:numPr>
        <w:spacing w:after="120"/>
        <w:ind w:left="567" w:hanging="567"/>
        <w:contextualSpacing w:val="0"/>
        <w:rPr>
          <w:rStyle w:val="Heading3Char"/>
          <w:rFonts w:cs="Arial"/>
          <w:sz w:val="24"/>
          <w:szCs w:val="24"/>
          <w:lang w:val="en-GB"/>
        </w:rPr>
      </w:pPr>
      <w:bookmarkStart w:id="149" w:name="_Toc97910003"/>
      <w:bookmarkStart w:id="150" w:name="_Toc98250049"/>
      <w:bookmarkStart w:id="151" w:name="_Toc107580410"/>
      <w:r w:rsidRPr="00C420E0">
        <w:rPr>
          <w:rStyle w:val="Heading3Char"/>
          <w:rFonts w:cs="Arial"/>
          <w:sz w:val="24"/>
          <w:szCs w:val="24"/>
          <w:lang w:val="en-GB"/>
        </w:rPr>
        <w:t>Peak Body</w:t>
      </w:r>
      <w:bookmarkEnd w:id="149"/>
      <w:bookmarkEnd w:id="150"/>
      <w:bookmarkEnd w:id="151"/>
    </w:p>
    <w:p w14:paraId="6E504CA1" w14:textId="4CFB6378" w:rsidR="00A64AF0" w:rsidRPr="00C420E0" w:rsidRDefault="00A64AF0" w:rsidP="00A64AF0">
      <w:pPr>
        <w:spacing w:after="120"/>
        <w:rPr>
          <w:rFonts w:cs="Arial"/>
        </w:rPr>
      </w:pPr>
      <w:r w:rsidRPr="57778EFB">
        <w:rPr>
          <w:rFonts w:cs="Arial"/>
        </w:rPr>
        <w:t xml:space="preserve">First Peoples Disability Network (Australia) is the national peak organisations for First Nations people with disability. While FPDN’s work is extensive and has a wide reach, much of this, including supporting ACCOs, is under-resourced. Strengthening FPDNs funding opportunities will greatly improve the organisation’s capacity to continue delivering important support across Australia. The support of a peak body that is well established, resourced and consisting of the people it represents is critical in providing meaningful support to community-controlled organisations operating or looking to commence operating in the disability sector.  This enhancement is to operationalise disability as a cross-cutting outcome across </w:t>
      </w:r>
      <w:r w:rsidR="00BC1D50">
        <w:rPr>
          <w:rFonts w:cs="Arial"/>
        </w:rPr>
        <w:t xml:space="preserve">all </w:t>
      </w:r>
      <w:r w:rsidRPr="57778EFB">
        <w:rPr>
          <w:rFonts w:cs="Arial"/>
        </w:rPr>
        <w:t>Closing the Gap</w:t>
      </w:r>
      <w:r w:rsidR="00BC1D50">
        <w:rPr>
          <w:rFonts w:cs="Arial"/>
        </w:rPr>
        <w:t xml:space="preserve"> initiatives</w:t>
      </w:r>
      <w:r w:rsidRPr="57778EFB">
        <w:rPr>
          <w:rFonts w:cs="Arial"/>
        </w:rPr>
        <w:t xml:space="preserve">. </w:t>
      </w:r>
    </w:p>
    <w:p w14:paraId="1998AC82" w14:textId="42EF9197" w:rsidR="00A64AF0" w:rsidRPr="00C420E0" w:rsidRDefault="00A64AF0" w:rsidP="00A64AF0">
      <w:pPr>
        <w:rPr>
          <w:rFonts w:cs="Arial"/>
        </w:rPr>
      </w:pPr>
      <w:r w:rsidRPr="57778EFB">
        <w:rPr>
          <w:rFonts w:cs="Arial"/>
        </w:rPr>
        <w:t xml:space="preserve">Enhancing FPDN’s role as the national peak will enable a range of supports to be provided to </w:t>
      </w:r>
      <w:r w:rsidR="000E7818">
        <w:rPr>
          <w:rFonts w:cs="Arial"/>
        </w:rPr>
        <w:t>community-controlled</w:t>
      </w:r>
      <w:r w:rsidRPr="57778EFB">
        <w:rPr>
          <w:rFonts w:cs="Arial"/>
        </w:rPr>
        <w:t xml:space="preserve"> organisations and providers and relevant peaks. These include the development and implementation supports and tools for the Cultural Model of Inclusion Framework and Organisational Tools. A Communities of Practice Model will be developed to establish working relationships with peaks and </w:t>
      </w:r>
      <w:r w:rsidR="000E7818">
        <w:rPr>
          <w:rFonts w:cs="Arial"/>
        </w:rPr>
        <w:t>community-controlled</w:t>
      </w:r>
      <w:r w:rsidRPr="57778EFB">
        <w:rPr>
          <w:rFonts w:cs="Arial"/>
        </w:rPr>
        <w:t xml:space="preserve"> organisations. </w:t>
      </w:r>
    </w:p>
    <w:p w14:paraId="111EBFFC" w14:textId="53262C3E" w:rsidR="00A64AF0" w:rsidRPr="00C420E0" w:rsidRDefault="00A64AF0" w:rsidP="00A64AF0">
      <w:pPr>
        <w:rPr>
          <w:rFonts w:cs="Arial"/>
        </w:rPr>
      </w:pPr>
      <w:r w:rsidRPr="57778EFB">
        <w:rPr>
          <w:rFonts w:cs="Arial"/>
        </w:rPr>
        <w:t xml:space="preserve">A key action under </w:t>
      </w:r>
      <w:r w:rsidR="00ED674A">
        <w:rPr>
          <w:rFonts w:cs="Arial"/>
        </w:rPr>
        <w:t xml:space="preserve">the </w:t>
      </w:r>
      <w:r w:rsidR="00ED674A">
        <w:rPr>
          <w:rFonts w:eastAsia="Arial" w:cs="Arial"/>
        </w:rPr>
        <w:t>Disability SSP</w:t>
      </w:r>
      <w:r w:rsidRPr="57778EFB">
        <w:rPr>
          <w:rFonts w:cs="Arial"/>
        </w:rPr>
        <w:t xml:space="preserve"> is the development and implementation of FPDN’s National Disability Footprint to ensure that disability is an intersectional and actionable consideration in the priority reforms and socio-economic targets of the National Agreement. The National Disability Footprint aims to enhance FPDN’s policy and national presence, to engage with governments, community-controlled organisations, and First Nations people with disability. </w:t>
      </w:r>
    </w:p>
    <w:p w14:paraId="63B7E855" w14:textId="77777777" w:rsidR="00A64AF0" w:rsidRPr="00C420E0" w:rsidRDefault="00A64AF0" w:rsidP="00A64AF0">
      <w:pPr>
        <w:spacing w:after="120"/>
        <w:rPr>
          <w:rFonts w:cs="Arial"/>
        </w:rPr>
      </w:pPr>
      <w:r w:rsidRPr="57778EFB">
        <w:rPr>
          <w:rFonts w:cs="Arial"/>
        </w:rPr>
        <w:t xml:space="preserve"> To address the unmet needs of First Nations people with disability FPDN uses a human rights approach aligned to the social model of disability. FPDN’s work is informed by the United Nations</w:t>
      </w:r>
      <w:r w:rsidRPr="57778EFB">
        <w:rPr>
          <w:rFonts w:cs="Arial"/>
          <w:i/>
          <w:iCs/>
        </w:rPr>
        <w:t xml:space="preserve"> Convention on the Rights of Persons with Disabilities </w:t>
      </w:r>
      <w:r w:rsidRPr="57778EFB">
        <w:rPr>
          <w:rFonts w:cs="Arial"/>
        </w:rPr>
        <w:t xml:space="preserve">(UNCRPD), to which Australia is a signatory, and the United Nations </w:t>
      </w:r>
      <w:hyperlink r:id="rId22">
        <w:r w:rsidRPr="57778EFB">
          <w:rPr>
            <w:rFonts w:cs="Arial"/>
            <w:i/>
            <w:iCs/>
          </w:rPr>
          <w:t>Declaration on the Rights of Indigenous Peoples</w:t>
        </w:r>
      </w:hyperlink>
      <w:r w:rsidRPr="57778EFB">
        <w:rPr>
          <w:rFonts w:cs="Arial"/>
        </w:rPr>
        <w:t xml:space="preserve">. </w:t>
      </w:r>
    </w:p>
    <w:p w14:paraId="2158F127" w14:textId="7BB12332" w:rsidR="00A64AF0" w:rsidRPr="00C420E0" w:rsidRDefault="00A64AF0" w:rsidP="00A64AF0">
      <w:pPr>
        <w:spacing w:after="120"/>
        <w:rPr>
          <w:rFonts w:cs="Arial"/>
        </w:rPr>
      </w:pPr>
      <w:r w:rsidRPr="57778EFB">
        <w:rPr>
          <w:rFonts w:cs="Arial"/>
        </w:rPr>
        <w:lastRenderedPageBreak/>
        <w:t xml:space="preserve">Obligations under the UNCRPD are not widely known by First Nations people and their </w:t>
      </w:r>
      <w:r w:rsidR="000E7818">
        <w:rPr>
          <w:rFonts w:cs="Arial"/>
        </w:rPr>
        <w:t>community-controlled</w:t>
      </w:r>
      <w:r w:rsidRPr="57778EFB">
        <w:rPr>
          <w:rFonts w:cs="Arial"/>
        </w:rPr>
        <w:t xml:space="preserve"> organisations. </w:t>
      </w:r>
    </w:p>
    <w:p w14:paraId="70633E45" w14:textId="77777777" w:rsidR="003C0C39" w:rsidRPr="00C420E0" w:rsidRDefault="003C0C39" w:rsidP="00A64AF0">
      <w:pPr>
        <w:rPr>
          <w:rFonts w:cs="Arial"/>
        </w:rPr>
      </w:pPr>
    </w:p>
    <w:p w14:paraId="5BFB0472" w14:textId="77777777" w:rsidR="00A64AF0" w:rsidRPr="00C420E0" w:rsidRDefault="00A64AF0" w:rsidP="00A64AF0">
      <w:pPr>
        <w:pStyle w:val="ListParagraph"/>
        <w:numPr>
          <w:ilvl w:val="0"/>
          <w:numId w:val="1"/>
        </w:numPr>
        <w:spacing w:after="120"/>
        <w:ind w:left="357" w:hanging="357"/>
        <w:rPr>
          <w:rStyle w:val="Heading3Char"/>
          <w:rFonts w:cs="Arial"/>
          <w:sz w:val="26"/>
          <w:szCs w:val="26"/>
          <w:lang w:val="en-GB"/>
        </w:rPr>
      </w:pPr>
      <w:bookmarkStart w:id="152" w:name="_Toc97910004"/>
      <w:bookmarkStart w:id="153" w:name="_Toc98250050"/>
      <w:bookmarkStart w:id="154" w:name="_Toc107580411"/>
      <w:r w:rsidRPr="00C420E0">
        <w:rPr>
          <w:rStyle w:val="Heading3Char"/>
          <w:rFonts w:cs="Arial"/>
          <w:sz w:val="26"/>
          <w:szCs w:val="26"/>
          <w:lang w:val="en-GB"/>
        </w:rPr>
        <w:t>Objectives and Measures of success</w:t>
      </w:r>
      <w:bookmarkEnd w:id="152"/>
      <w:bookmarkEnd w:id="153"/>
      <w:bookmarkEnd w:id="154"/>
      <w:r w:rsidRPr="00C420E0">
        <w:rPr>
          <w:rStyle w:val="Heading3Char"/>
          <w:rFonts w:cs="Arial"/>
          <w:sz w:val="26"/>
          <w:szCs w:val="26"/>
          <w:lang w:val="en-GB"/>
        </w:rPr>
        <w:t xml:space="preserve"> </w:t>
      </w:r>
    </w:p>
    <w:p w14:paraId="48939D71" w14:textId="55A03118" w:rsidR="00F55F06" w:rsidRDefault="00532AE0" w:rsidP="00A64AF0">
      <w:pPr>
        <w:spacing w:after="120"/>
        <w:rPr>
          <w:rFonts w:cs="Arial"/>
        </w:rPr>
      </w:pPr>
      <w:r>
        <w:rPr>
          <w:rFonts w:cs="Arial"/>
        </w:rPr>
        <w:t xml:space="preserve">The </w:t>
      </w:r>
      <w:r w:rsidR="00A21FEC">
        <w:rPr>
          <w:rFonts w:cs="Arial"/>
        </w:rPr>
        <w:t>Disability SSP</w:t>
      </w:r>
      <w:r>
        <w:rPr>
          <w:rFonts w:cs="Arial"/>
        </w:rPr>
        <w:t xml:space="preserve"> has been developed through a human-centred approach. The various principles, actions, outcomes, measures of success and key performance indicators outlined within </w:t>
      </w:r>
      <w:r w:rsidR="00ED674A">
        <w:rPr>
          <w:rFonts w:cs="Arial"/>
        </w:rPr>
        <w:t xml:space="preserve">the </w:t>
      </w:r>
      <w:r w:rsidR="00ED674A">
        <w:rPr>
          <w:rFonts w:eastAsia="Arial" w:cs="Arial"/>
        </w:rPr>
        <w:t>Disability SSP</w:t>
      </w:r>
      <w:r>
        <w:rPr>
          <w:rFonts w:cs="Arial"/>
        </w:rPr>
        <w:t xml:space="preserve"> aim to </w:t>
      </w:r>
      <w:r w:rsidR="00E04587">
        <w:rPr>
          <w:rFonts w:cs="Arial"/>
        </w:rPr>
        <w:t>centre First Nations people</w:t>
      </w:r>
      <w:r w:rsidR="00A64AF0" w:rsidRPr="57778EFB">
        <w:rPr>
          <w:rFonts w:cs="Arial"/>
        </w:rPr>
        <w:t xml:space="preserve"> with disability and </w:t>
      </w:r>
      <w:r w:rsidR="00F55F06">
        <w:rPr>
          <w:rFonts w:cs="Arial"/>
        </w:rPr>
        <w:t xml:space="preserve">the </w:t>
      </w:r>
      <w:r w:rsidR="000E7818">
        <w:rPr>
          <w:rFonts w:cs="Arial"/>
        </w:rPr>
        <w:t>community-controlled</w:t>
      </w:r>
      <w:r w:rsidR="00F55F06">
        <w:rPr>
          <w:rFonts w:cs="Arial"/>
        </w:rPr>
        <w:t xml:space="preserve"> sector. </w:t>
      </w:r>
    </w:p>
    <w:p w14:paraId="5C554802" w14:textId="7E26AB02" w:rsidR="00CD02C0" w:rsidRPr="00C06355" w:rsidRDefault="00F55F06" w:rsidP="00A64AF0">
      <w:pPr>
        <w:spacing w:after="120"/>
        <w:rPr>
          <w:rFonts w:cs="Arial"/>
          <w:b/>
        </w:rPr>
      </w:pPr>
      <w:r>
        <w:rPr>
          <w:rFonts w:cs="Arial"/>
        </w:rPr>
        <w:t>Further to this, all actions and other forms of reporting mechanisms mentioned have been developed to ensure a strong alignment with the</w:t>
      </w:r>
      <w:r w:rsidR="00A64AF0" w:rsidRPr="57778EFB">
        <w:rPr>
          <w:rFonts w:cs="Arial"/>
        </w:rPr>
        <w:t xml:space="preserve"> Strategy's Outcomes Framework</w:t>
      </w:r>
      <w:r w:rsidRPr="57778EFB">
        <w:rPr>
          <w:rFonts w:cs="Arial"/>
        </w:rPr>
        <w:t>.</w:t>
      </w:r>
      <w:r w:rsidR="0023427F">
        <w:rPr>
          <w:rFonts w:cs="Arial"/>
        </w:rPr>
        <w:t xml:space="preserve"> </w:t>
      </w:r>
      <w:r>
        <w:rPr>
          <w:rFonts w:cs="Arial"/>
        </w:rPr>
        <w:t xml:space="preserve">More detailed information on the </w:t>
      </w:r>
      <w:r w:rsidR="00A21FEC">
        <w:rPr>
          <w:rFonts w:cs="Arial"/>
        </w:rPr>
        <w:t>Disability SSP</w:t>
      </w:r>
      <w:r>
        <w:rPr>
          <w:rFonts w:cs="Arial"/>
        </w:rPr>
        <w:t>s</w:t>
      </w:r>
      <w:r w:rsidR="0023427F">
        <w:rPr>
          <w:rFonts w:cs="Arial"/>
        </w:rPr>
        <w:t>’</w:t>
      </w:r>
      <w:r>
        <w:rPr>
          <w:rFonts w:cs="Arial"/>
        </w:rPr>
        <w:t xml:space="preserve"> alignment with the Strategy is available in </w:t>
      </w:r>
      <w:r w:rsidRPr="003E2355">
        <w:rPr>
          <w:rFonts w:cs="Arial"/>
          <w:b/>
        </w:rPr>
        <w:t xml:space="preserve">Supporting Document </w:t>
      </w:r>
      <w:r w:rsidR="00630060" w:rsidRPr="003E2355">
        <w:rPr>
          <w:rFonts w:cs="Arial"/>
          <w:b/>
        </w:rPr>
        <w:t>3</w:t>
      </w:r>
      <w:r w:rsidRPr="003E2355">
        <w:rPr>
          <w:rFonts w:cs="Arial"/>
          <w:b/>
        </w:rPr>
        <w:t xml:space="preserve"> – The </w:t>
      </w:r>
      <w:r w:rsidR="00A21FEC" w:rsidRPr="003E2355">
        <w:rPr>
          <w:rFonts w:cs="Arial"/>
          <w:b/>
        </w:rPr>
        <w:t>Disability SSP</w:t>
      </w:r>
      <w:r w:rsidR="00C233A3">
        <w:rPr>
          <w:rFonts w:cs="Arial"/>
          <w:b/>
        </w:rPr>
        <w:t xml:space="preserve"> and the Strategy</w:t>
      </w:r>
      <w:r w:rsidRPr="003E2355">
        <w:rPr>
          <w:rFonts w:cs="Arial"/>
          <w:b/>
        </w:rPr>
        <w:t>.</w:t>
      </w:r>
      <w:r>
        <w:rPr>
          <w:rFonts w:cs="Arial"/>
          <w:b/>
        </w:rPr>
        <w:t xml:space="preserve"> </w:t>
      </w:r>
    </w:p>
    <w:p w14:paraId="12565857" w14:textId="77777777" w:rsidR="00CD02C0" w:rsidRPr="00284D5A" w:rsidRDefault="00CD02C0" w:rsidP="00A64AF0">
      <w:pPr>
        <w:spacing w:after="120"/>
        <w:rPr>
          <w:rFonts w:cs="Arial"/>
          <w:b/>
        </w:rPr>
      </w:pPr>
    </w:p>
    <w:p w14:paraId="5D71569A" w14:textId="77777777" w:rsidR="00A64AF0" w:rsidRPr="00C420E0" w:rsidRDefault="00A64AF0" w:rsidP="00A64AF0">
      <w:pPr>
        <w:pStyle w:val="Heading1"/>
        <w:keepNext/>
        <w:keepLines/>
        <w:numPr>
          <w:ilvl w:val="0"/>
          <w:numId w:val="1"/>
        </w:numPr>
        <w:spacing w:before="0" w:after="120"/>
        <w:ind w:left="357" w:hanging="357"/>
        <w:contextualSpacing w:val="0"/>
        <w:rPr>
          <w:rStyle w:val="Heading2Char"/>
          <w:rFonts w:cs="Arial"/>
          <w:b/>
          <w:bCs/>
          <w:sz w:val="28"/>
          <w:szCs w:val="28"/>
        </w:rPr>
      </w:pPr>
      <w:bookmarkStart w:id="155" w:name="_Toc97204516"/>
      <w:bookmarkStart w:id="156" w:name="_Toc97204660"/>
      <w:bookmarkStart w:id="157" w:name="_Toc97206953"/>
      <w:bookmarkStart w:id="158" w:name="_Toc97204517"/>
      <w:bookmarkStart w:id="159" w:name="_Toc97204661"/>
      <w:bookmarkStart w:id="160" w:name="_Toc97206954"/>
      <w:bookmarkStart w:id="161" w:name="_Toc97204518"/>
      <w:bookmarkStart w:id="162" w:name="_Toc97204662"/>
      <w:bookmarkStart w:id="163" w:name="_Toc97206955"/>
      <w:bookmarkStart w:id="164" w:name="_Toc97204519"/>
      <w:bookmarkStart w:id="165" w:name="_Toc97204663"/>
      <w:bookmarkStart w:id="166" w:name="_Toc97206956"/>
      <w:bookmarkStart w:id="167" w:name="_Toc97204520"/>
      <w:bookmarkStart w:id="168" w:name="_Toc97204664"/>
      <w:bookmarkStart w:id="169" w:name="_Toc97206957"/>
      <w:bookmarkStart w:id="170" w:name="_Toc97204521"/>
      <w:bookmarkStart w:id="171" w:name="_Toc97204665"/>
      <w:bookmarkStart w:id="172" w:name="_Toc97206958"/>
      <w:bookmarkStart w:id="173" w:name="_Toc97204522"/>
      <w:bookmarkStart w:id="174" w:name="_Toc97204666"/>
      <w:bookmarkStart w:id="175" w:name="_Toc97206959"/>
      <w:bookmarkStart w:id="176" w:name="_Toc97204523"/>
      <w:bookmarkStart w:id="177" w:name="_Toc97204667"/>
      <w:bookmarkStart w:id="178" w:name="_Toc97206960"/>
      <w:bookmarkStart w:id="179" w:name="_Toc97204524"/>
      <w:bookmarkStart w:id="180" w:name="_Toc97204668"/>
      <w:bookmarkStart w:id="181" w:name="_Toc97206961"/>
      <w:bookmarkStart w:id="182" w:name="_Toc97204525"/>
      <w:bookmarkStart w:id="183" w:name="_Toc97204669"/>
      <w:bookmarkStart w:id="184" w:name="_Toc97206962"/>
      <w:bookmarkStart w:id="185" w:name="_Toc97204526"/>
      <w:bookmarkStart w:id="186" w:name="_Toc97204670"/>
      <w:bookmarkStart w:id="187" w:name="_Toc97206963"/>
      <w:bookmarkStart w:id="188" w:name="_Toc97204527"/>
      <w:bookmarkStart w:id="189" w:name="_Toc97204671"/>
      <w:bookmarkStart w:id="190" w:name="_Toc97206964"/>
      <w:bookmarkStart w:id="191" w:name="_Toc97204528"/>
      <w:bookmarkStart w:id="192" w:name="_Toc97204672"/>
      <w:bookmarkStart w:id="193" w:name="_Toc97206965"/>
      <w:bookmarkStart w:id="194" w:name="_Toc97204529"/>
      <w:bookmarkStart w:id="195" w:name="_Toc97204673"/>
      <w:bookmarkStart w:id="196" w:name="_Toc97206966"/>
      <w:bookmarkStart w:id="197" w:name="_Toc97204530"/>
      <w:bookmarkStart w:id="198" w:name="_Toc97204674"/>
      <w:bookmarkStart w:id="199" w:name="_Toc97206967"/>
      <w:bookmarkStart w:id="200" w:name="_Toc97204531"/>
      <w:bookmarkStart w:id="201" w:name="_Toc97204675"/>
      <w:bookmarkStart w:id="202" w:name="_Toc97206968"/>
      <w:bookmarkStart w:id="203" w:name="_Toc97204532"/>
      <w:bookmarkStart w:id="204" w:name="_Toc97204676"/>
      <w:bookmarkStart w:id="205" w:name="_Toc97206969"/>
      <w:bookmarkStart w:id="206" w:name="_Toc97204533"/>
      <w:bookmarkStart w:id="207" w:name="_Toc97204677"/>
      <w:bookmarkStart w:id="208" w:name="_Toc97206970"/>
      <w:bookmarkStart w:id="209" w:name="_Toc97204534"/>
      <w:bookmarkStart w:id="210" w:name="_Toc97204678"/>
      <w:bookmarkStart w:id="211" w:name="_Toc97206971"/>
      <w:bookmarkStart w:id="212" w:name="_Toc97204535"/>
      <w:bookmarkStart w:id="213" w:name="_Toc97204679"/>
      <w:bookmarkStart w:id="214" w:name="_Toc97206972"/>
      <w:bookmarkStart w:id="215" w:name="_Toc97204536"/>
      <w:bookmarkStart w:id="216" w:name="_Toc97204680"/>
      <w:bookmarkStart w:id="217" w:name="_Toc97206973"/>
      <w:bookmarkStart w:id="218" w:name="_Toc97204537"/>
      <w:bookmarkStart w:id="219" w:name="_Toc97204681"/>
      <w:bookmarkStart w:id="220" w:name="_Toc97206974"/>
      <w:bookmarkStart w:id="221" w:name="_Toc97204538"/>
      <w:bookmarkStart w:id="222" w:name="_Toc97204682"/>
      <w:bookmarkStart w:id="223" w:name="_Toc97206975"/>
      <w:bookmarkStart w:id="224" w:name="_Toc97204539"/>
      <w:bookmarkStart w:id="225" w:name="_Toc97204683"/>
      <w:bookmarkStart w:id="226" w:name="_Toc97206976"/>
      <w:bookmarkStart w:id="227" w:name="_Toc97204540"/>
      <w:bookmarkStart w:id="228" w:name="_Toc97204684"/>
      <w:bookmarkStart w:id="229" w:name="_Toc97206977"/>
      <w:bookmarkStart w:id="230" w:name="_Toc97204541"/>
      <w:bookmarkStart w:id="231" w:name="_Toc97204685"/>
      <w:bookmarkStart w:id="232" w:name="_Toc97206978"/>
      <w:bookmarkStart w:id="233" w:name="_Toc97204542"/>
      <w:bookmarkStart w:id="234" w:name="_Toc97204686"/>
      <w:bookmarkStart w:id="235" w:name="_Toc97206979"/>
      <w:bookmarkStart w:id="236" w:name="_Toc97204543"/>
      <w:bookmarkStart w:id="237" w:name="_Toc97204687"/>
      <w:bookmarkStart w:id="238" w:name="_Toc97206980"/>
      <w:bookmarkStart w:id="239" w:name="_Toc97204544"/>
      <w:bookmarkStart w:id="240" w:name="_Toc97204688"/>
      <w:bookmarkStart w:id="241" w:name="_Toc97206981"/>
      <w:bookmarkStart w:id="242" w:name="_Toc97204545"/>
      <w:bookmarkStart w:id="243" w:name="_Toc97204689"/>
      <w:bookmarkStart w:id="244" w:name="_Toc97206982"/>
      <w:bookmarkStart w:id="245" w:name="_Toc97204546"/>
      <w:bookmarkStart w:id="246" w:name="_Toc97204690"/>
      <w:bookmarkStart w:id="247" w:name="_Toc97206983"/>
      <w:bookmarkStart w:id="248" w:name="_Toc97204547"/>
      <w:bookmarkStart w:id="249" w:name="_Toc97204691"/>
      <w:bookmarkStart w:id="250" w:name="_Toc97206984"/>
      <w:bookmarkStart w:id="251" w:name="_Toc97204548"/>
      <w:bookmarkStart w:id="252" w:name="_Toc97204692"/>
      <w:bookmarkStart w:id="253" w:name="_Toc97206985"/>
      <w:bookmarkStart w:id="254" w:name="_Toc97204549"/>
      <w:bookmarkStart w:id="255" w:name="_Toc97204693"/>
      <w:bookmarkStart w:id="256" w:name="_Toc97206986"/>
      <w:bookmarkStart w:id="257" w:name="_Toc97204550"/>
      <w:bookmarkStart w:id="258" w:name="_Toc97204694"/>
      <w:bookmarkStart w:id="259" w:name="_Toc97206987"/>
      <w:bookmarkStart w:id="260" w:name="_Toc97204551"/>
      <w:bookmarkStart w:id="261" w:name="_Toc97204695"/>
      <w:bookmarkStart w:id="262" w:name="_Toc97206988"/>
      <w:bookmarkStart w:id="263" w:name="_Toc97204553"/>
      <w:bookmarkStart w:id="264" w:name="_Toc97204697"/>
      <w:bookmarkStart w:id="265" w:name="_Toc97206990"/>
      <w:bookmarkStart w:id="266" w:name="_Toc97204554"/>
      <w:bookmarkStart w:id="267" w:name="_Toc97204698"/>
      <w:bookmarkStart w:id="268" w:name="_Toc97206991"/>
      <w:bookmarkStart w:id="269" w:name="_Toc97204555"/>
      <w:bookmarkStart w:id="270" w:name="_Toc97204699"/>
      <w:bookmarkStart w:id="271" w:name="_Toc97206992"/>
      <w:bookmarkStart w:id="272" w:name="_Toc97204556"/>
      <w:bookmarkStart w:id="273" w:name="_Toc97204700"/>
      <w:bookmarkStart w:id="274" w:name="_Toc97206993"/>
      <w:bookmarkStart w:id="275" w:name="_Toc97204557"/>
      <w:bookmarkStart w:id="276" w:name="_Toc97204701"/>
      <w:bookmarkStart w:id="277" w:name="_Toc97206994"/>
      <w:bookmarkStart w:id="278" w:name="_Toc97204558"/>
      <w:bookmarkStart w:id="279" w:name="_Toc97204702"/>
      <w:bookmarkStart w:id="280" w:name="_Toc97206995"/>
      <w:bookmarkStart w:id="281" w:name="_Toc97204559"/>
      <w:bookmarkStart w:id="282" w:name="_Toc97204703"/>
      <w:bookmarkStart w:id="283" w:name="_Toc97206996"/>
      <w:bookmarkStart w:id="284" w:name="_Toc97204560"/>
      <w:bookmarkStart w:id="285" w:name="_Toc97204704"/>
      <w:bookmarkStart w:id="286" w:name="_Toc97206997"/>
      <w:bookmarkStart w:id="287" w:name="_Toc97204561"/>
      <w:bookmarkStart w:id="288" w:name="_Toc97204705"/>
      <w:bookmarkStart w:id="289" w:name="_Toc97206998"/>
      <w:bookmarkStart w:id="290" w:name="_Toc97204562"/>
      <w:bookmarkStart w:id="291" w:name="_Toc97204706"/>
      <w:bookmarkStart w:id="292" w:name="_Toc97206999"/>
      <w:bookmarkStart w:id="293" w:name="_Toc97204563"/>
      <w:bookmarkStart w:id="294" w:name="_Toc97204707"/>
      <w:bookmarkStart w:id="295" w:name="_Toc97207000"/>
      <w:bookmarkStart w:id="296" w:name="_Toc97204564"/>
      <w:bookmarkStart w:id="297" w:name="_Toc97204708"/>
      <w:bookmarkStart w:id="298" w:name="_Toc97207001"/>
      <w:bookmarkStart w:id="299" w:name="_Toc97204565"/>
      <w:bookmarkStart w:id="300" w:name="_Toc97204709"/>
      <w:bookmarkStart w:id="301" w:name="_Toc97207002"/>
      <w:bookmarkStart w:id="302" w:name="_Toc97204566"/>
      <w:bookmarkStart w:id="303" w:name="_Toc97204710"/>
      <w:bookmarkStart w:id="304" w:name="_Toc97207003"/>
      <w:bookmarkStart w:id="305" w:name="_Toc97204567"/>
      <w:bookmarkStart w:id="306" w:name="_Toc97204711"/>
      <w:bookmarkStart w:id="307" w:name="_Toc97207004"/>
      <w:bookmarkStart w:id="308" w:name="_Toc97204568"/>
      <w:bookmarkStart w:id="309" w:name="_Toc97204712"/>
      <w:bookmarkStart w:id="310" w:name="_Toc97207005"/>
      <w:bookmarkStart w:id="311" w:name="_Toc97204569"/>
      <w:bookmarkStart w:id="312" w:name="_Toc97204713"/>
      <w:bookmarkStart w:id="313" w:name="_Toc97207006"/>
      <w:bookmarkStart w:id="314" w:name="_Toc97204570"/>
      <w:bookmarkStart w:id="315" w:name="_Toc97204714"/>
      <w:bookmarkStart w:id="316" w:name="_Toc97207007"/>
      <w:bookmarkStart w:id="317" w:name="_Toc97204571"/>
      <w:bookmarkStart w:id="318" w:name="_Toc97204715"/>
      <w:bookmarkStart w:id="319" w:name="_Toc97207008"/>
      <w:bookmarkStart w:id="320" w:name="_Toc97204572"/>
      <w:bookmarkStart w:id="321" w:name="_Toc97204716"/>
      <w:bookmarkStart w:id="322" w:name="_Toc97207009"/>
      <w:bookmarkStart w:id="323" w:name="_Toc97204573"/>
      <w:bookmarkStart w:id="324" w:name="_Toc97204717"/>
      <w:bookmarkStart w:id="325" w:name="_Toc97207010"/>
      <w:bookmarkStart w:id="326" w:name="_Toc97204574"/>
      <w:bookmarkStart w:id="327" w:name="_Toc97204718"/>
      <w:bookmarkStart w:id="328" w:name="_Toc97207011"/>
      <w:bookmarkStart w:id="329" w:name="_Toc97204575"/>
      <w:bookmarkStart w:id="330" w:name="_Toc97204719"/>
      <w:bookmarkStart w:id="331" w:name="_Toc97207012"/>
      <w:bookmarkStart w:id="332" w:name="_Toc97204577"/>
      <w:bookmarkStart w:id="333" w:name="_Toc97204721"/>
      <w:bookmarkStart w:id="334" w:name="_Toc97207014"/>
      <w:bookmarkStart w:id="335" w:name="_Toc97204578"/>
      <w:bookmarkStart w:id="336" w:name="_Toc97204722"/>
      <w:bookmarkStart w:id="337" w:name="_Toc97207015"/>
      <w:bookmarkStart w:id="338" w:name="_Toc97204579"/>
      <w:bookmarkStart w:id="339" w:name="_Toc97204723"/>
      <w:bookmarkStart w:id="340" w:name="_Toc97207016"/>
      <w:bookmarkStart w:id="341" w:name="_Toc97204581"/>
      <w:bookmarkStart w:id="342" w:name="_Toc97204725"/>
      <w:bookmarkStart w:id="343" w:name="_Toc97207018"/>
      <w:bookmarkStart w:id="344" w:name="_Toc97204582"/>
      <w:bookmarkStart w:id="345" w:name="_Toc97204726"/>
      <w:bookmarkStart w:id="346" w:name="_Toc97207019"/>
      <w:bookmarkStart w:id="347" w:name="_Toc97204583"/>
      <w:bookmarkStart w:id="348" w:name="_Toc97204727"/>
      <w:bookmarkStart w:id="349" w:name="_Toc97207020"/>
      <w:bookmarkStart w:id="350" w:name="_Toc97204585"/>
      <w:bookmarkStart w:id="351" w:name="_Toc97204729"/>
      <w:bookmarkStart w:id="352" w:name="_Toc97207022"/>
      <w:bookmarkStart w:id="353" w:name="_Toc97204586"/>
      <w:bookmarkStart w:id="354" w:name="_Toc97204730"/>
      <w:bookmarkStart w:id="355" w:name="_Toc97207023"/>
      <w:bookmarkStart w:id="356" w:name="_Toc97204587"/>
      <w:bookmarkStart w:id="357" w:name="_Toc97204731"/>
      <w:bookmarkStart w:id="358" w:name="_Toc97207024"/>
      <w:bookmarkStart w:id="359" w:name="_Toc97204589"/>
      <w:bookmarkStart w:id="360" w:name="_Toc97204733"/>
      <w:bookmarkStart w:id="361" w:name="_Toc97207026"/>
      <w:bookmarkStart w:id="362" w:name="_Toc97204590"/>
      <w:bookmarkStart w:id="363" w:name="_Toc97204734"/>
      <w:bookmarkStart w:id="364" w:name="_Toc97207027"/>
      <w:bookmarkStart w:id="365" w:name="_Toc97204591"/>
      <w:bookmarkStart w:id="366" w:name="_Toc97204735"/>
      <w:bookmarkStart w:id="367" w:name="_Toc97207028"/>
      <w:bookmarkStart w:id="368" w:name="_Toc97910005"/>
      <w:bookmarkStart w:id="369" w:name="_Toc98250051"/>
      <w:bookmarkStart w:id="370" w:name="_Toc107580412"/>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r w:rsidRPr="00C420E0">
        <w:rPr>
          <w:rStyle w:val="Heading2Char"/>
          <w:rFonts w:cs="Arial"/>
          <w:b/>
          <w:bCs/>
          <w:sz w:val="28"/>
          <w:szCs w:val="28"/>
        </w:rPr>
        <w:t>Key Areas for Action</w:t>
      </w:r>
      <w:bookmarkEnd w:id="368"/>
      <w:bookmarkEnd w:id="369"/>
      <w:bookmarkEnd w:id="370"/>
    </w:p>
    <w:p w14:paraId="1947AEC2" w14:textId="71E8C93A" w:rsidR="004B1D83" w:rsidRDefault="00A64AF0" w:rsidP="00A64AF0">
      <w:pPr>
        <w:autoSpaceDE w:val="0"/>
        <w:autoSpaceDN w:val="0"/>
        <w:adjustRightInd w:val="0"/>
        <w:spacing w:after="120"/>
        <w:rPr>
          <w:rFonts w:cs="Arial"/>
        </w:rPr>
      </w:pPr>
      <w:r w:rsidRPr="003C0C39">
        <w:rPr>
          <w:rFonts w:cs="Arial"/>
        </w:rPr>
        <w:t xml:space="preserve">In 2021, the Joint Council identified six Key Areas for Action to structure each Sector Strengthening Plan. </w:t>
      </w:r>
      <w:r w:rsidR="00EA39DC" w:rsidRPr="003C0C39">
        <w:rPr>
          <w:rFonts w:cs="Arial"/>
        </w:rPr>
        <w:t>The Disability SSP</w:t>
      </w:r>
      <w:r w:rsidRPr="003C0C39">
        <w:rPr>
          <w:rFonts w:cs="Arial"/>
        </w:rPr>
        <w:t xml:space="preserve"> identifies </w:t>
      </w:r>
      <w:r w:rsidR="00514479" w:rsidRPr="003E2355">
        <w:rPr>
          <w:rFonts w:cs="Arial"/>
        </w:rPr>
        <w:t>31</w:t>
      </w:r>
      <w:r w:rsidRPr="003C0C39">
        <w:rPr>
          <w:rFonts w:cs="Arial"/>
        </w:rPr>
        <w:t xml:space="preserve"> Action and Outcome areas under these</w:t>
      </w:r>
      <w:r w:rsidRPr="57778EFB">
        <w:rPr>
          <w:rFonts w:cs="Arial"/>
        </w:rPr>
        <w:t xml:space="preserve"> six hea</w:t>
      </w:r>
      <w:r w:rsidR="004B1D83">
        <w:rPr>
          <w:rFonts w:cs="Arial"/>
        </w:rPr>
        <w:t>dings which o</w:t>
      </w:r>
      <w:r w:rsidRPr="57778EFB">
        <w:rPr>
          <w:rFonts w:cs="Arial"/>
        </w:rPr>
        <w:t>utline</w:t>
      </w:r>
      <w:r w:rsidR="004B1D83">
        <w:rPr>
          <w:rFonts w:cs="Arial"/>
        </w:rPr>
        <w:t>s</w:t>
      </w:r>
      <w:r w:rsidRPr="57778EFB">
        <w:rPr>
          <w:rFonts w:cs="Arial"/>
        </w:rPr>
        <w:t xml:space="preserve"> the various levels of </w:t>
      </w:r>
      <w:r w:rsidR="00B83AE6">
        <w:rPr>
          <w:rFonts w:cs="Arial"/>
        </w:rPr>
        <w:t xml:space="preserve">local and national </w:t>
      </w:r>
      <w:r w:rsidRPr="57778EFB">
        <w:rPr>
          <w:rFonts w:cs="Arial"/>
        </w:rPr>
        <w:t xml:space="preserve">focus required to strengthen the community-controlled sector. </w:t>
      </w:r>
    </w:p>
    <w:p w14:paraId="052D7E2A" w14:textId="7D885057" w:rsidR="00A64AF0" w:rsidRDefault="004B1D83" w:rsidP="00A64AF0">
      <w:pPr>
        <w:autoSpaceDE w:val="0"/>
        <w:autoSpaceDN w:val="0"/>
        <w:adjustRightInd w:val="0"/>
        <w:spacing w:after="120"/>
        <w:rPr>
          <w:rFonts w:cs="Arial"/>
        </w:rPr>
      </w:pPr>
      <w:r>
        <w:rPr>
          <w:rFonts w:cs="Arial"/>
        </w:rPr>
        <w:t>R</w:t>
      </w:r>
      <w:r w:rsidR="00A64AF0" w:rsidRPr="57778EFB">
        <w:rPr>
          <w:rFonts w:cs="Arial"/>
        </w:rPr>
        <w:t xml:space="preserve">esponsibility for various actions and outcomes are separated at the Commonwealth, state and territory, peak body or </w:t>
      </w:r>
      <w:r w:rsidR="000E7818">
        <w:rPr>
          <w:rFonts w:cs="Arial"/>
        </w:rPr>
        <w:t>community-controlled</w:t>
      </w:r>
      <w:r w:rsidR="00A64AF0" w:rsidRPr="57778EFB">
        <w:rPr>
          <w:rFonts w:cs="Arial"/>
        </w:rPr>
        <w:t xml:space="preserve"> sector level</w:t>
      </w:r>
      <w:r>
        <w:rPr>
          <w:rFonts w:cs="Arial"/>
        </w:rPr>
        <w:t xml:space="preserve"> (where appropriate)</w:t>
      </w:r>
      <w:r w:rsidR="00A64AF0" w:rsidRPr="57778EFB">
        <w:rPr>
          <w:rFonts w:cs="Arial"/>
        </w:rPr>
        <w:t xml:space="preserve">. Where more than one of the aforementioned groups is responsible for achieving outcomes, actions have been outlined as a collective responsibility. This </w:t>
      </w:r>
      <w:r w:rsidR="00A64AF0" w:rsidRPr="00253A5C">
        <w:rPr>
          <w:rFonts w:cs="Arial"/>
        </w:rPr>
        <w:t xml:space="preserve">approach further imbeds the focus on a nationally coordinated and collective approach to strengthening the sector and improving outcomes for First Nations people with disability. </w:t>
      </w:r>
    </w:p>
    <w:p w14:paraId="312ED0B3" w14:textId="3108AED0" w:rsidR="0034517F" w:rsidRDefault="0034517F" w:rsidP="0034517F">
      <w:r>
        <w:rPr>
          <w:rFonts w:cs="Arial"/>
        </w:rPr>
        <w:t>The Actions and Outcomes are not</w:t>
      </w:r>
      <w:r>
        <w:t xml:space="preserve"> designed to commit the Commonwealth, state and territory governments, the peak or the </w:t>
      </w:r>
      <w:r w:rsidR="000E7818">
        <w:t>community-controlled</w:t>
      </w:r>
      <w:r>
        <w:t xml:space="preserve"> sector to addressing, implementing and realising each action and outcome simultaneously. </w:t>
      </w:r>
      <w:r w:rsidR="004B1D83">
        <w:t>Instead, t</w:t>
      </w:r>
      <w:r>
        <w:t xml:space="preserve">he table provides comprehensive guidance to all Parties on their responsibilities in supporting and working with First Nations people with disability, their </w:t>
      </w:r>
      <w:r w:rsidR="004B1D83">
        <w:t xml:space="preserve">families, </w:t>
      </w:r>
      <w:r>
        <w:t xml:space="preserve">communities and the </w:t>
      </w:r>
      <w:r w:rsidR="000E7818">
        <w:t>community-controlled</w:t>
      </w:r>
      <w:r>
        <w:t xml:space="preserve"> disability sector. </w:t>
      </w:r>
    </w:p>
    <w:p w14:paraId="4C2B6FAD" w14:textId="77777777" w:rsidR="004B1D83" w:rsidRDefault="00A64AF0" w:rsidP="00A64AF0">
      <w:pPr>
        <w:autoSpaceDE w:val="0"/>
        <w:autoSpaceDN w:val="0"/>
        <w:adjustRightInd w:val="0"/>
        <w:spacing w:after="120"/>
        <w:rPr>
          <w:rFonts w:cs="Arial"/>
        </w:rPr>
      </w:pPr>
      <w:r w:rsidRPr="00253A5C">
        <w:rPr>
          <w:rFonts w:cs="Arial"/>
        </w:rPr>
        <w:t xml:space="preserve">It is important to recognise </w:t>
      </w:r>
      <w:r w:rsidR="004B1D83">
        <w:rPr>
          <w:rFonts w:cs="Arial"/>
        </w:rPr>
        <w:t xml:space="preserve">that these actions are intended to be positioned at a high level so that stakeholders have the flexibility to implement outcomes and actions that meet jurisdictional need in accordance with their own policies, budget priorities and timeframes. </w:t>
      </w:r>
    </w:p>
    <w:p w14:paraId="73A51BC3" w14:textId="38CEE1C0" w:rsidR="00C06355" w:rsidRPr="004B1D83" w:rsidRDefault="00EA39DC" w:rsidP="00A64AF0">
      <w:pPr>
        <w:autoSpaceDE w:val="0"/>
        <w:autoSpaceDN w:val="0"/>
        <w:adjustRightInd w:val="0"/>
        <w:spacing w:after="120"/>
        <w:rPr>
          <w:rFonts w:cs="Arial"/>
        </w:rPr>
      </w:pPr>
      <w:r>
        <w:rPr>
          <w:rFonts w:cs="Arial"/>
        </w:rPr>
        <w:t>The Disability SSP</w:t>
      </w:r>
      <w:r w:rsidR="00A64AF0" w:rsidRPr="00253A5C">
        <w:rPr>
          <w:rFonts w:cs="Arial"/>
        </w:rPr>
        <w:t xml:space="preserve"> recognises the pre-existing efforts and</w:t>
      </w:r>
      <w:r w:rsidR="0034517F">
        <w:rPr>
          <w:rFonts w:cs="Arial"/>
        </w:rPr>
        <w:t xml:space="preserve"> commitments already underway at the Commonwealth, state and territory, peak and </w:t>
      </w:r>
      <w:r w:rsidR="000E7818">
        <w:rPr>
          <w:rFonts w:cs="Arial"/>
        </w:rPr>
        <w:t>community-controlled</w:t>
      </w:r>
      <w:r w:rsidR="0034517F">
        <w:rPr>
          <w:rFonts w:cs="Arial"/>
        </w:rPr>
        <w:t xml:space="preserve"> sector level,</w:t>
      </w:r>
      <w:r w:rsidR="00A64AF0" w:rsidRPr="00253A5C">
        <w:rPr>
          <w:rFonts w:cs="Arial"/>
        </w:rPr>
        <w:t xml:space="preserve"> and seeks to provide a framework to support a collaborative rather than duplicative approach to achieving stronger outcomes.</w:t>
      </w:r>
      <w:r w:rsidR="004B1D83">
        <w:rPr>
          <w:rFonts w:cs="Arial"/>
        </w:rPr>
        <w:t xml:space="preserve"> </w:t>
      </w:r>
      <w:r w:rsidR="009540AE" w:rsidRPr="009540AE">
        <w:rPr>
          <w:rFonts w:cs="Arial"/>
        </w:rPr>
        <w:t>More</w:t>
      </w:r>
      <w:r w:rsidR="004B1D83">
        <w:rPr>
          <w:rFonts w:cs="Arial"/>
        </w:rPr>
        <w:t xml:space="preserve"> information regarding the relevant jurisdictional policies can be found in</w:t>
      </w:r>
      <w:r w:rsidR="009540AE" w:rsidRPr="009540AE">
        <w:rPr>
          <w:rFonts w:cs="Arial"/>
        </w:rPr>
        <w:t xml:space="preserve"> </w:t>
      </w:r>
      <w:r w:rsidR="00C06355" w:rsidRPr="003E2355">
        <w:rPr>
          <w:rFonts w:cs="Arial"/>
          <w:b/>
        </w:rPr>
        <w:t xml:space="preserve">Supporting Document </w:t>
      </w:r>
      <w:r w:rsidR="00630060" w:rsidRPr="003E2355">
        <w:rPr>
          <w:rFonts w:cs="Arial"/>
          <w:b/>
        </w:rPr>
        <w:t>8</w:t>
      </w:r>
      <w:r w:rsidR="00C06355" w:rsidRPr="003E2355">
        <w:rPr>
          <w:rFonts w:cs="Arial"/>
          <w:b/>
        </w:rPr>
        <w:t xml:space="preserve"> – Jurisdictional </w:t>
      </w:r>
      <w:r w:rsidR="00C06C4C" w:rsidRPr="003E2355">
        <w:rPr>
          <w:rFonts w:cs="Arial"/>
          <w:b/>
        </w:rPr>
        <w:t>Mapping</w:t>
      </w:r>
      <w:r w:rsidR="004B1D83" w:rsidRPr="003E2355">
        <w:rPr>
          <w:rFonts w:cs="Arial"/>
          <w:b/>
        </w:rPr>
        <w:t>.</w:t>
      </w:r>
    </w:p>
    <w:p w14:paraId="1E8A3E02" w14:textId="7FAB92A5" w:rsidR="00C06355" w:rsidRDefault="00C06355" w:rsidP="00A64AF0">
      <w:pPr>
        <w:autoSpaceDE w:val="0"/>
        <w:autoSpaceDN w:val="0"/>
        <w:adjustRightInd w:val="0"/>
        <w:spacing w:after="120"/>
        <w:rPr>
          <w:rFonts w:cs="Arial"/>
        </w:rPr>
      </w:pPr>
    </w:p>
    <w:p w14:paraId="7425B6CE" w14:textId="59BEE1DF" w:rsidR="00B83AE6" w:rsidRPr="00C420E0" w:rsidRDefault="00B83AE6" w:rsidP="00A64AF0">
      <w:pPr>
        <w:autoSpaceDE w:val="0"/>
        <w:autoSpaceDN w:val="0"/>
        <w:adjustRightInd w:val="0"/>
        <w:spacing w:after="120"/>
        <w:rPr>
          <w:rFonts w:cs="Arial"/>
        </w:rPr>
        <w:sectPr w:rsidR="00B83AE6" w:rsidRPr="00C420E0" w:rsidSect="00356979">
          <w:headerReference w:type="default" r:id="rId23"/>
          <w:footerReference w:type="default" r:id="rId24"/>
          <w:pgSz w:w="11906" w:h="16838"/>
          <w:pgMar w:top="1440" w:right="1440" w:bottom="1440" w:left="1440" w:header="708" w:footer="708" w:gutter="0"/>
          <w:pgNumType w:start="0"/>
          <w:cols w:space="708"/>
          <w:titlePg/>
          <w:docGrid w:linePitch="360"/>
        </w:sectPr>
      </w:pPr>
    </w:p>
    <w:p w14:paraId="793EE1F5" w14:textId="08B253BE" w:rsidR="006E35C0" w:rsidRPr="00952793" w:rsidRDefault="006E35C0" w:rsidP="006E35C0">
      <w:pPr>
        <w:pStyle w:val="ListParagraph"/>
        <w:numPr>
          <w:ilvl w:val="1"/>
          <w:numId w:val="1"/>
        </w:numPr>
        <w:spacing w:after="120"/>
        <w:ind w:left="567" w:hanging="567"/>
        <w:rPr>
          <w:rStyle w:val="Heading3Char"/>
          <w:rFonts w:cs="Arial"/>
          <w:sz w:val="28"/>
          <w:szCs w:val="28"/>
          <w:lang w:val="en-GB"/>
        </w:rPr>
      </w:pPr>
      <w:bookmarkStart w:id="371" w:name="_Toc107580413"/>
      <w:r w:rsidRPr="00952793">
        <w:rPr>
          <w:rStyle w:val="Heading3Char"/>
          <w:rFonts w:cs="Arial"/>
          <w:sz w:val="28"/>
          <w:szCs w:val="28"/>
          <w:lang w:val="en-GB"/>
        </w:rPr>
        <w:lastRenderedPageBreak/>
        <w:t>Actions and Outcomes</w:t>
      </w:r>
      <w:bookmarkEnd w:id="371"/>
      <w:r w:rsidRPr="00952793">
        <w:rPr>
          <w:rStyle w:val="Heading3Char"/>
          <w:rFonts w:cs="Arial"/>
          <w:sz w:val="28"/>
          <w:szCs w:val="28"/>
          <w:lang w:val="en-GB"/>
        </w:rPr>
        <w:t xml:space="preserve"> </w:t>
      </w:r>
    </w:p>
    <w:p w14:paraId="6B2DEF04" w14:textId="713AEB58" w:rsidR="00BB3186" w:rsidRPr="00027BB0" w:rsidRDefault="00BB3186" w:rsidP="00BB3186">
      <w:pPr>
        <w:rPr>
          <w:rFonts w:eastAsia="Calibri" w:cs="Arial"/>
          <w:b/>
          <w:bCs/>
          <w:sz w:val="28"/>
          <w:szCs w:val="28"/>
          <w:u w:val="single"/>
        </w:rPr>
      </w:pPr>
      <w:r w:rsidRPr="00027BB0">
        <w:rPr>
          <w:rFonts w:eastAsia="Calibri" w:cs="Arial"/>
        </w:rPr>
        <w:t>These actions and outcomes are to involve First Nations people with disabili</w:t>
      </w:r>
      <w:r w:rsidR="003473D7">
        <w:rPr>
          <w:rFonts w:eastAsia="Calibri" w:cs="Arial"/>
        </w:rPr>
        <w:t>anip</w:t>
      </w:r>
      <w:r w:rsidRPr="00027BB0">
        <w:rPr>
          <w:rFonts w:eastAsia="Calibri" w:cs="Arial"/>
        </w:rPr>
        <w:t>ty in all aspects of design and delivery.</w:t>
      </w:r>
    </w:p>
    <w:p w14:paraId="706E41A5" w14:textId="60EE5FA5" w:rsidR="003473D7" w:rsidRPr="003473D7" w:rsidRDefault="00BB3186" w:rsidP="003473D7">
      <w:pPr>
        <w:pStyle w:val="Heading3"/>
        <w:numPr>
          <w:ilvl w:val="0"/>
          <w:numId w:val="22"/>
        </w:numPr>
        <w:rPr>
          <w:rFonts w:eastAsia="Calibri" w:cs="Arial"/>
          <w:sz w:val="28"/>
          <w:szCs w:val="28"/>
        </w:rPr>
      </w:pPr>
      <w:bookmarkStart w:id="372" w:name="_Toc97910006"/>
      <w:bookmarkStart w:id="373" w:name="_Toc98250052"/>
      <w:bookmarkStart w:id="374" w:name="_Toc107580414"/>
      <w:r w:rsidRPr="00C420E0">
        <w:rPr>
          <w:rFonts w:eastAsia="Calibri" w:cs="Arial"/>
          <w:sz w:val="28"/>
          <w:szCs w:val="28"/>
        </w:rPr>
        <w:t>Workforce</w:t>
      </w:r>
      <w:bookmarkEnd w:id="372"/>
      <w:bookmarkEnd w:id="373"/>
      <w:bookmarkEnd w:id="374"/>
    </w:p>
    <w:tbl>
      <w:tblPr>
        <w:tblStyle w:val="TableGrid"/>
        <w:tblW w:w="0" w:type="auto"/>
        <w:tblInd w:w="-431" w:type="dxa"/>
        <w:tblLook w:val="04A0" w:firstRow="1" w:lastRow="0" w:firstColumn="1" w:lastColumn="0" w:noHBand="0" w:noVBand="1"/>
        <w:tblCaption w:val="Workforce Action and Outcome Area"/>
        <w:tblDescription w:val="Workforce Objective: Strengthen a dedicated First Nations disability workforce for the community-controlled disability sector, that has the capacity and capability to deliver culturally safe, accessible and inclusive, and disability right informed services."/>
      </w:tblPr>
      <w:tblGrid>
        <w:gridCol w:w="13609"/>
      </w:tblGrid>
      <w:tr w:rsidR="003473D7" w14:paraId="64B95C2A" w14:textId="77777777" w:rsidTr="00331E73">
        <w:trPr>
          <w:cantSplit/>
          <w:tblHeader/>
        </w:trPr>
        <w:tc>
          <w:tcPr>
            <w:tcW w:w="13609" w:type="dxa"/>
            <w:shd w:val="clear" w:color="auto" w:fill="A6A6A6" w:themeFill="background1" w:themeFillShade="A6"/>
          </w:tcPr>
          <w:p w14:paraId="5A7BC5DF" w14:textId="77777777" w:rsidR="003473D7" w:rsidRDefault="003473D7" w:rsidP="003473D7">
            <w:pPr>
              <w:spacing w:before="120" w:after="120"/>
              <w:rPr>
                <w:rFonts w:cs="Arial"/>
                <w:b/>
                <w:sz w:val="24"/>
                <w:szCs w:val="26"/>
              </w:rPr>
            </w:pPr>
            <w:r w:rsidRPr="003473D7">
              <w:rPr>
                <w:rFonts w:cs="Arial"/>
                <w:b/>
                <w:sz w:val="24"/>
                <w:szCs w:val="26"/>
              </w:rPr>
              <w:t xml:space="preserve">Objective: </w:t>
            </w:r>
          </w:p>
          <w:p w14:paraId="59DF407A" w14:textId="578D156C" w:rsidR="003473D7" w:rsidRDefault="003473D7" w:rsidP="003473D7">
            <w:pPr>
              <w:spacing w:before="120" w:after="120"/>
              <w:rPr>
                <w:rFonts w:cs="Arial"/>
                <w:b/>
                <w:sz w:val="24"/>
                <w:szCs w:val="26"/>
              </w:rPr>
            </w:pPr>
            <w:r w:rsidRPr="003473D7">
              <w:rPr>
                <w:rFonts w:cs="Arial"/>
                <w:b/>
                <w:sz w:val="24"/>
                <w:szCs w:val="26"/>
              </w:rPr>
              <w:t>Strengthen a dedicated First Nations disability workforce for the community-controlled disability sector, that has the capacity and capability to deliver culturally safe, accessible and inclusive, and disability right informed services.</w:t>
            </w:r>
          </w:p>
        </w:tc>
      </w:tr>
    </w:tbl>
    <w:tbl>
      <w:tblPr>
        <w:tblStyle w:val="GridTable1Light"/>
        <w:tblW w:w="13609" w:type="dxa"/>
        <w:tblInd w:w="-431" w:type="dxa"/>
        <w:tblLook w:val="04A0" w:firstRow="1" w:lastRow="0" w:firstColumn="1" w:lastColumn="0" w:noHBand="0" w:noVBand="1"/>
        <w:tblCaption w:val="Workforce Action and Outcome Area"/>
        <w:tblDescription w:val="Workforce Objective: Strengthen a dedicated First Nations disability workforce for the community-controlled disability sector, that has the capacity and capability to deliver culturally safe, accessible and inclusive, and disability right informed services."/>
      </w:tblPr>
      <w:tblGrid>
        <w:gridCol w:w="11058"/>
        <w:gridCol w:w="2551"/>
      </w:tblGrid>
      <w:tr w:rsidR="003473D7" w:rsidRPr="008B6E2A" w14:paraId="2883A028" w14:textId="77777777" w:rsidTr="00331E7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1058" w:type="dxa"/>
            <w:shd w:val="clear" w:color="auto" w:fill="BFBFBF" w:themeFill="background1" w:themeFillShade="BF"/>
          </w:tcPr>
          <w:p w14:paraId="17C89276" w14:textId="09A31CB0" w:rsidR="003473D7" w:rsidRPr="00D02332" w:rsidRDefault="003473D7" w:rsidP="005A6B52">
            <w:pPr>
              <w:spacing w:before="120" w:after="120"/>
              <w:rPr>
                <w:rFonts w:eastAsia="Arial" w:cs="Arial"/>
                <w:sz w:val="24"/>
                <w:szCs w:val="24"/>
              </w:rPr>
            </w:pPr>
            <w:r>
              <w:rPr>
                <w:rFonts w:eastAsia="Arial" w:cs="Arial"/>
                <w:sz w:val="24"/>
                <w:szCs w:val="24"/>
              </w:rPr>
              <w:t>Outcomes:</w:t>
            </w:r>
          </w:p>
        </w:tc>
        <w:tc>
          <w:tcPr>
            <w:tcW w:w="2551" w:type="dxa"/>
            <w:shd w:val="clear" w:color="auto" w:fill="BFBFBF" w:themeFill="background1" w:themeFillShade="BF"/>
          </w:tcPr>
          <w:p w14:paraId="04A77D6E" w14:textId="31BF47C4" w:rsidR="003473D7" w:rsidRPr="003473D7" w:rsidRDefault="003473D7" w:rsidP="005A6B52">
            <w:pPr>
              <w:spacing w:before="120" w:after="120"/>
              <w:cnfStyle w:val="100000000000" w:firstRow="1" w:lastRow="0" w:firstColumn="0" w:lastColumn="0" w:oddVBand="0" w:evenVBand="0" w:oddHBand="0" w:evenHBand="0" w:firstRowFirstColumn="0" w:firstRowLastColumn="0" w:lastRowFirstColumn="0" w:lastRowLastColumn="0"/>
              <w:rPr>
                <w:rFonts w:eastAsia="Arial" w:cs="Arial"/>
                <w:sz w:val="24"/>
                <w:szCs w:val="24"/>
              </w:rPr>
            </w:pPr>
            <w:r>
              <w:rPr>
                <w:rFonts w:eastAsia="Arial" w:cs="Arial"/>
                <w:sz w:val="24"/>
                <w:szCs w:val="24"/>
              </w:rPr>
              <w:t>Actions:</w:t>
            </w:r>
          </w:p>
        </w:tc>
      </w:tr>
      <w:tr w:rsidR="003473D7" w:rsidRPr="008B6E2A" w14:paraId="2A7D1063" w14:textId="77777777" w:rsidTr="003473D7">
        <w:tc>
          <w:tcPr>
            <w:cnfStyle w:val="001000000000" w:firstRow="0" w:lastRow="0" w:firstColumn="1" w:lastColumn="0" w:oddVBand="0" w:evenVBand="0" w:oddHBand="0" w:evenHBand="0" w:firstRowFirstColumn="0" w:firstRowLastColumn="0" w:lastRowFirstColumn="0" w:lastRowLastColumn="0"/>
            <w:tcW w:w="11058" w:type="dxa"/>
            <w:shd w:val="clear" w:color="auto" w:fill="F2F2F2" w:themeFill="background1" w:themeFillShade="F2"/>
          </w:tcPr>
          <w:p w14:paraId="6DBF8291" w14:textId="15873D20" w:rsidR="003473D7" w:rsidRPr="00C420E0" w:rsidRDefault="003473D7" w:rsidP="005A6B52">
            <w:pPr>
              <w:spacing w:before="120" w:after="120"/>
              <w:rPr>
                <w:rFonts w:eastAsia="Arial" w:cs="Arial"/>
                <w:sz w:val="24"/>
                <w:szCs w:val="24"/>
              </w:rPr>
            </w:pPr>
            <w:r w:rsidRPr="00D02332">
              <w:rPr>
                <w:rFonts w:eastAsia="Arial" w:cs="Arial"/>
                <w:sz w:val="24"/>
                <w:szCs w:val="24"/>
              </w:rPr>
              <w:t xml:space="preserve">Grow the </w:t>
            </w:r>
            <w:r>
              <w:rPr>
                <w:rFonts w:eastAsia="Arial" w:cs="Arial"/>
                <w:sz w:val="24"/>
                <w:szCs w:val="24"/>
              </w:rPr>
              <w:t>community-controlled</w:t>
            </w:r>
            <w:r w:rsidRPr="00D02332">
              <w:rPr>
                <w:rFonts w:eastAsia="Arial" w:cs="Arial"/>
                <w:sz w:val="24"/>
                <w:szCs w:val="24"/>
              </w:rPr>
              <w:t xml:space="preserve"> disability sector workforce </w:t>
            </w:r>
            <w:r>
              <w:rPr>
                <w:rFonts w:eastAsia="Arial" w:cs="Arial"/>
                <w:sz w:val="24"/>
                <w:szCs w:val="24"/>
              </w:rPr>
              <w:t>(existing and new)</w:t>
            </w:r>
          </w:p>
        </w:tc>
        <w:tc>
          <w:tcPr>
            <w:tcW w:w="2551" w:type="dxa"/>
            <w:shd w:val="clear" w:color="auto" w:fill="F2F2F2" w:themeFill="background1" w:themeFillShade="F2"/>
          </w:tcPr>
          <w:p w14:paraId="6700F327" w14:textId="77777777" w:rsidR="003473D7" w:rsidRPr="001F7EDA" w:rsidRDefault="003473D7" w:rsidP="005A6B52">
            <w:pPr>
              <w:spacing w:before="120" w:after="120"/>
              <w:cnfStyle w:val="000000000000" w:firstRow="0" w:lastRow="0" w:firstColumn="0" w:lastColumn="0" w:oddVBand="0" w:evenVBand="0" w:oddHBand="0" w:evenHBand="0" w:firstRowFirstColumn="0" w:firstRowLastColumn="0" w:lastRowFirstColumn="0" w:lastRowLastColumn="0"/>
              <w:rPr>
                <w:rFonts w:eastAsia="Arial" w:cs="Arial"/>
                <w:b/>
                <w:sz w:val="24"/>
                <w:szCs w:val="24"/>
              </w:rPr>
            </w:pPr>
            <w:r w:rsidRPr="001F7EDA">
              <w:rPr>
                <w:rFonts w:eastAsia="Arial" w:cs="Arial"/>
                <w:b/>
                <w:sz w:val="24"/>
                <w:szCs w:val="24"/>
              </w:rPr>
              <w:t>Actions A1, A2, A6</w:t>
            </w:r>
          </w:p>
        </w:tc>
      </w:tr>
      <w:tr w:rsidR="003473D7" w:rsidRPr="008B6E2A" w14:paraId="7DD1E274" w14:textId="77777777" w:rsidTr="003473D7">
        <w:tc>
          <w:tcPr>
            <w:cnfStyle w:val="001000000000" w:firstRow="0" w:lastRow="0" w:firstColumn="1" w:lastColumn="0" w:oddVBand="0" w:evenVBand="0" w:oddHBand="0" w:evenHBand="0" w:firstRowFirstColumn="0" w:firstRowLastColumn="0" w:lastRowFirstColumn="0" w:lastRowLastColumn="0"/>
            <w:tcW w:w="11058" w:type="dxa"/>
            <w:shd w:val="clear" w:color="auto" w:fill="F2F2F2" w:themeFill="background1" w:themeFillShade="F2"/>
          </w:tcPr>
          <w:p w14:paraId="2E199755" w14:textId="77777777" w:rsidR="003473D7" w:rsidRPr="00C420E0" w:rsidRDefault="003473D7" w:rsidP="005A6B52">
            <w:pPr>
              <w:spacing w:before="120" w:after="120"/>
              <w:rPr>
                <w:rFonts w:eastAsia="Arial" w:cs="Arial"/>
                <w:sz w:val="24"/>
                <w:szCs w:val="24"/>
              </w:rPr>
            </w:pPr>
            <w:r>
              <w:rPr>
                <w:rFonts w:eastAsia="Arial" w:cs="Arial"/>
                <w:sz w:val="24"/>
                <w:szCs w:val="24"/>
              </w:rPr>
              <w:t>Strengthen in</w:t>
            </w:r>
            <w:r w:rsidRPr="00753E96">
              <w:rPr>
                <w:rFonts w:eastAsia="Arial" w:cs="Arial"/>
                <w:sz w:val="24"/>
                <w:szCs w:val="24"/>
              </w:rPr>
              <w:t>vest</w:t>
            </w:r>
            <w:r>
              <w:rPr>
                <w:rFonts w:eastAsia="Arial" w:cs="Arial"/>
                <w:sz w:val="24"/>
                <w:szCs w:val="24"/>
              </w:rPr>
              <w:t>ment</w:t>
            </w:r>
            <w:r w:rsidRPr="00753E96">
              <w:rPr>
                <w:rFonts w:eastAsia="Arial" w:cs="Arial"/>
                <w:sz w:val="24"/>
                <w:szCs w:val="24"/>
              </w:rPr>
              <w:t xml:space="preserve"> in a permanent, highly skilled and nationally credentialed sustainable workforce</w:t>
            </w:r>
          </w:p>
        </w:tc>
        <w:tc>
          <w:tcPr>
            <w:tcW w:w="2551" w:type="dxa"/>
            <w:shd w:val="clear" w:color="auto" w:fill="F2F2F2" w:themeFill="background1" w:themeFillShade="F2"/>
          </w:tcPr>
          <w:p w14:paraId="26CF67E7" w14:textId="77777777" w:rsidR="003473D7" w:rsidRPr="001F7EDA" w:rsidRDefault="003473D7" w:rsidP="005A6B52">
            <w:pPr>
              <w:spacing w:before="120" w:after="120"/>
              <w:cnfStyle w:val="000000000000" w:firstRow="0" w:lastRow="0" w:firstColumn="0" w:lastColumn="0" w:oddVBand="0" w:evenVBand="0" w:oddHBand="0" w:evenHBand="0" w:firstRowFirstColumn="0" w:firstRowLastColumn="0" w:lastRowFirstColumn="0" w:lastRowLastColumn="0"/>
              <w:rPr>
                <w:rFonts w:eastAsia="Arial" w:cs="Arial"/>
                <w:b/>
                <w:sz w:val="24"/>
                <w:szCs w:val="24"/>
              </w:rPr>
            </w:pPr>
            <w:r w:rsidRPr="001F7EDA">
              <w:rPr>
                <w:rFonts w:eastAsia="Arial" w:cs="Arial"/>
                <w:b/>
                <w:sz w:val="24"/>
                <w:szCs w:val="24"/>
              </w:rPr>
              <w:t>Actions A1-A6</w:t>
            </w:r>
          </w:p>
        </w:tc>
      </w:tr>
      <w:tr w:rsidR="003473D7" w:rsidRPr="008B6E2A" w14:paraId="7636D341" w14:textId="77777777" w:rsidTr="003473D7">
        <w:tc>
          <w:tcPr>
            <w:cnfStyle w:val="001000000000" w:firstRow="0" w:lastRow="0" w:firstColumn="1" w:lastColumn="0" w:oddVBand="0" w:evenVBand="0" w:oddHBand="0" w:evenHBand="0" w:firstRowFirstColumn="0" w:firstRowLastColumn="0" w:lastRowFirstColumn="0" w:lastRowLastColumn="0"/>
            <w:tcW w:w="11058" w:type="dxa"/>
            <w:shd w:val="clear" w:color="auto" w:fill="F2F2F2" w:themeFill="background1" w:themeFillShade="F2"/>
          </w:tcPr>
          <w:p w14:paraId="53AD29C8" w14:textId="255F3118" w:rsidR="003473D7" w:rsidRPr="00C420E0" w:rsidRDefault="003473D7" w:rsidP="005A6B52">
            <w:pPr>
              <w:spacing w:before="120" w:after="120"/>
              <w:rPr>
                <w:rFonts w:eastAsia="Arial" w:cs="Arial"/>
                <w:sz w:val="24"/>
                <w:szCs w:val="24"/>
              </w:rPr>
            </w:pPr>
            <w:r w:rsidRPr="116E70D4">
              <w:rPr>
                <w:rFonts w:eastAsia="Arial" w:cs="Arial"/>
                <w:sz w:val="24"/>
                <w:szCs w:val="24"/>
              </w:rPr>
              <w:t xml:space="preserve">Improve and maintain quality of </w:t>
            </w:r>
            <w:r>
              <w:rPr>
                <w:rFonts w:eastAsia="Arial" w:cs="Arial"/>
                <w:sz w:val="24"/>
                <w:szCs w:val="24"/>
              </w:rPr>
              <w:t>community-controlled</w:t>
            </w:r>
            <w:r w:rsidRPr="116E70D4">
              <w:rPr>
                <w:rFonts w:eastAsia="Arial" w:cs="Arial"/>
                <w:sz w:val="24"/>
                <w:szCs w:val="24"/>
              </w:rPr>
              <w:t xml:space="preserve"> sector workforce to be culturally safe and inclusive, and disability rights informed (Cultural Model of Inclusion)</w:t>
            </w:r>
          </w:p>
        </w:tc>
        <w:tc>
          <w:tcPr>
            <w:tcW w:w="2551" w:type="dxa"/>
            <w:shd w:val="clear" w:color="auto" w:fill="F2F2F2" w:themeFill="background1" w:themeFillShade="F2"/>
          </w:tcPr>
          <w:p w14:paraId="3528B865" w14:textId="77777777" w:rsidR="003473D7" w:rsidRPr="001F7EDA" w:rsidRDefault="003473D7" w:rsidP="005A6B52">
            <w:pPr>
              <w:spacing w:before="120" w:after="120"/>
              <w:cnfStyle w:val="000000000000" w:firstRow="0" w:lastRow="0" w:firstColumn="0" w:lastColumn="0" w:oddVBand="0" w:evenVBand="0" w:oddHBand="0" w:evenHBand="0" w:firstRowFirstColumn="0" w:firstRowLastColumn="0" w:lastRowFirstColumn="0" w:lastRowLastColumn="0"/>
              <w:rPr>
                <w:rFonts w:eastAsia="Arial" w:cs="Arial"/>
                <w:b/>
                <w:sz w:val="24"/>
                <w:szCs w:val="24"/>
              </w:rPr>
            </w:pPr>
            <w:r w:rsidRPr="001F7EDA">
              <w:rPr>
                <w:rFonts w:eastAsia="Arial" w:cs="Arial"/>
                <w:b/>
                <w:sz w:val="24"/>
                <w:szCs w:val="24"/>
              </w:rPr>
              <w:t>Actions A4, A6</w:t>
            </w:r>
          </w:p>
        </w:tc>
      </w:tr>
      <w:tr w:rsidR="003473D7" w:rsidRPr="008B6E2A" w14:paraId="4532A659" w14:textId="77777777" w:rsidTr="003473D7">
        <w:trPr>
          <w:trHeight w:val="219"/>
        </w:trPr>
        <w:tc>
          <w:tcPr>
            <w:cnfStyle w:val="001000000000" w:firstRow="0" w:lastRow="0" w:firstColumn="1" w:lastColumn="0" w:oddVBand="0" w:evenVBand="0" w:oddHBand="0" w:evenHBand="0" w:firstRowFirstColumn="0" w:firstRowLastColumn="0" w:lastRowFirstColumn="0" w:lastRowLastColumn="0"/>
            <w:tcW w:w="11058" w:type="dxa"/>
            <w:shd w:val="clear" w:color="auto" w:fill="F2F2F2" w:themeFill="background1" w:themeFillShade="F2"/>
          </w:tcPr>
          <w:p w14:paraId="0894CB98" w14:textId="4FEB3B49" w:rsidR="003473D7" w:rsidRPr="00C420E0" w:rsidRDefault="003473D7" w:rsidP="005A6B52">
            <w:pPr>
              <w:spacing w:before="120" w:after="120"/>
              <w:rPr>
                <w:rFonts w:eastAsia="Arial" w:cs="Arial"/>
                <w:sz w:val="24"/>
                <w:szCs w:val="24"/>
              </w:rPr>
            </w:pPr>
            <w:r w:rsidRPr="57778EFB">
              <w:rPr>
                <w:rFonts w:eastAsia="Arial" w:cs="Arial"/>
                <w:sz w:val="24"/>
                <w:szCs w:val="24"/>
              </w:rPr>
              <w:t xml:space="preserve">Enhance supply and demand workforce data in alignment with data improvement plans  to enable more flexible use of the workforce and drive innovation throughout the </w:t>
            </w:r>
            <w:r>
              <w:rPr>
                <w:rFonts w:eastAsia="Arial" w:cs="Arial"/>
                <w:sz w:val="24"/>
                <w:szCs w:val="24"/>
              </w:rPr>
              <w:t>community-controlled</w:t>
            </w:r>
            <w:r w:rsidRPr="57778EFB">
              <w:rPr>
                <w:rFonts w:eastAsia="Arial" w:cs="Arial"/>
                <w:sz w:val="24"/>
                <w:szCs w:val="24"/>
              </w:rPr>
              <w:t xml:space="preserve"> sector</w:t>
            </w:r>
          </w:p>
        </w:tc>
        <w:tc>
          <w:tcPr>
            <w:tcW w:w="2551" w:type="dxa"/>
            <w:shd w:val="clear" w:color="auto" w:fill="F2F2F2" w:themeFill="background1" w:themeFillShade="F2"/>
          </w:tcPr>
          <w:p w14:paraId="4F532EAE" w14:textId="77777777" w:rsidR="003473D7" w:rsidRPr="001F7EDA" w:rsidRDefault="003473D7" w:rsidP="005A6B52">
            <w:pPr>
              <w:spacing w:before="120" w:after="120"/>
              <w:cnfStyle w:val="000000000000" w:firstRow="0" w:lastRow="0" w:firstColumn="0" w:lastColumn="0" w:oddVBand="0" w:evenVBand="0" w:oddHBand="0" w:evenHBand="0" w:firstRowFirstColumn="0" w:firstRowLastColumn="0" w:lastRowFirstColumn="0" w:lastRowLastColumn="0"/>
              <w:rPr>
                <w:rFonts w:eastAsia="Arial" w:cs="Arial"/>
                <w:b/>
                <w:sz w:val="24"/>
                <w:szCs w:val="24"/>
              </w:rPr>
            </w:pPr>
            <w:r w:rsidRPr="001F7EDA">
              <w:rPr>
                <w:rFonts w:eastAsia="Arial" w:cs="Arial"/>
                <w:b/>
                <w:sz w:val="24"/>
                <w:szCs w:val="24"/>
              </w:rPr>
              <w:t>Actions A5, A6</w:t>
            </w:r>
          </w:p>
        </w:tc>
      </w:tr>
    </w:tbl>
    <w:p w14:paraId="432475B4" w14:textId="77777777" w:rsidR="00BB3186" w:rsidRPr="00C420E0" w:rsidRDefault="00BB3186" w:rsidP="00BB3186">
      <w:pPr>
        <w:rPr>
          <w:rFonts w:cs="Arial"/>
        </w:rPr>
      </w:pPr>
    </w:p>
    <w:tbl>
      <w:tblPr>
        <w:tblW w:w="15451" w:type="dxa"/>
        <w:tblInd w:w="-709" w:type="dxa"/>
        <w:tblLayout w:type="fixed"/>
        <w:tblCellMar>
          <w:top w:w="15" w:type="dxa"/>
          <w:left w:w="15" w:type="dxa"/>
          <w:bottom w:w="15" w:type="dxa"/>
          <w:right w:w="15" w:type="dxa"/>
        </w:tblCellMar>
        <w:tblLook w:val="0400" w:firstRow="0" w:lastRow="0" w:firstColumn="0" w:lastColumn="0" w:noHBand="0" w:noVBand="1"/>
      </w:tblPr>
      <w:tblGrid>
        <w:gridCol w:w="709"/>
        <w:gridCol w:w="2977"/>
        <w:gridCol w:w="6946"/>
        <w:gridCol w:w="1984"/>
        <w:gridCol w:w="1418"/>
        <w:gridCol w:w="1417"/>
      </w:tblGrid>
      <w:tr w:rsidR="00BB3186" w:rsidRPr="008B6E2A" w14:paraId="1EF2C6B5" w14:textId="77777777" w:rsidTr="005A6B52">
        <w:trPr>
          <w:tblHeader/>
        </w:trPr>
        <w:tc>
          <w:tcPr>
            <w:tcW w:w="709" w:type="dxa"/>
            <w:tcBorders>
              <w:top w:val="single" w:sz="4" w:space="0" w:color="FFFFFF" w:themeColor="background1"/>
              <w:left w:val="nil"/>
              <w:bottom w:val="single" w:sz="4" w:space="0" w:color="FFFFFF" w:themeColor="background1"/>
              <w:right w:val="nil"/>
            </w:tcBorders>
            <w:shd w:val="clear" w:color="auto" w:fill="000000" w:themeFill="text1"/>
          </w:tcPr>
          <w:p w14:paraId="68C45E45" w14:textId="77777777" w:rsidR="00BB3186" w:rsidRPr="00C420E0" w:rsidRDefault="00BB3186" w:rsidP="005A6B52">
            <w:pPr>
              <w:spacing w:after="240"/>
              <w:rPr>
                <w:rFonts w:cs="Arial"/>
                <w:b/>
                <w:bCs/>
                <w:color w:val="FFFFFF" w:themeColor="background1"/>
              </w:rPr>
            </w:pPr>
            <w:r w:rsidRPr="57778EFB">
              <w:rPr>
                <w:rFonts w:cs="Arial"/>
                <w:b/>
                <w:bCs/>
                <w:color w:val="FFFFFF" w:themeColor="background1"/>
              </w:rPr>
              <w:t>No.</w:t>
            </w:r>
          </w:p>
        </w:tc>
        <w:tc>
          <w:tcPr>
            <w:tcW w:w="2977" w:type="dxa"/>
            <w:tcBorders>
              <w:top w:val="single" w:sz="4" w:space="0" w:color="FFFFFF" w:themeColor="background1"/>
              <w:left w:val="nil"/>
              <w:bottom w:val="single" w:sz="4" w:space="0" w:color="FFFFFF" w:themeColor="background1"/>
              <w:right w:val="nil"/>
            </w:tcBorders>
            <w:shd w:val="clear" w:color="auto" w:fill="000000" w:themeFill="text1"/>
            <w:vAlign w:val="center"/>
          </w:tcPr>
          <w:p w14:paraId="50615BC6" w14:textId="77777777" w:rsidR="00BB3186" w:rsidRPr="00C420E0" w:rsidRDefault="00BB3186" w:rsidP="005A6B52">
            <w:pPr>
              <w:spacing w:after="240"/>
              <w:rPr>
                <w:rFonts w:cs="Arial"/>
                <w:b/>
                <w:bCs/>
                <w:color w:val="FFFFFF" w:themeColor="background1"/>
              </w:rPr>
            </w:pPr>
            <w:r w:rsidRPr="57778EFB">
              <w:rPr>
                <w:rFonts w:cs="Arial"/>
                <w:b/>
                <w:bCs/>
                <w:color w:val="FFFFFF" w:themeColor="background1"/>
              </w:rPr>
              <w:t>Action</w:t>
            </w:r>
          </w:p>
        </w:tc>
        <w:tc>
          <w:tcPr>
            <w:tcW w:w="6946" w:type="dxa"/>
            <w:tcBorders>
              <w:top w:val="single" w:sz="4" w:space="0" w:color="FFFFFF" w:themeColor="background1"/>
              <w:left w:val="nil"/>
              <w:bottom w:val="single" w:sz="4" w:space="0" w:color="FFFFFF" w:themeColor="background1"/>
              <w:right w:val="nil"/>
            </w:tcBorders>
            <w:shd w:val="clear" w:color="auto" w:fill="000000" w:themeFill="text1"/>
            <w:vAlign w:val="center"/>
          </w:tcPr>
          <w:p w14:paraId="420AAB8C" w14:textId="77777777" w:rsidR="00BB3186" w:rsidRPr="00C420E0" w:rsidRDefault="00BB3186" w:rsidP="005A6B52">
            <w:pPr>
              <w:spacing w:after="240"/>
              <w:rPr>
                <w:rFonts w:cs="Arial"/>
                <w:b/>
                <w:bCs/>
                <w:color w:val="FFFFFF" w:themeColor="background1"/>
              </w:rPr>
            </w:pPr>
            <w:r w:rsidRPr="57778EFB">
              <w:rPr>
                <w:rFonts w:cs="Arial"/>
                <w:b/>
                <w:bCs/>
                <w:color w:val="FFFFFF" w:themeColor="background1"/>
              </w:rPr>
              <w:t>Description</w:t>
            </w:r>
          </w:p>
        </w:tc>
        <w:tc>
          <w:tcPr>
            <w:tcW w:w="1984" w:type="dxa"/>
            <w:tcBorders>
              <w:top w:val="single" w:sz="4" w:space="0" w:color="FFFFFF" w:themeColor="background1"/>
              <w:left w:val="nil"/>
              <w:bottom w:val="single" w:sz="4" w:space="0" w:color="FFFFFF" w:themeColor="background1"/>
              <w:right w:val="nil"/>
            </w:tcBorders>
            <w:shd w:val="clear" w:color="auto" w:fill="000000" w:themeFill="text1"/>
            <w:vAlign w:val="center"/>
          </w:tcPr>
          <w:p w14:paraId="2E63F3ED" w14:textId="77777777" w:rsidR="00BB3186" w:rsidRPr="00C420E0" w:rsidRDefault="00BB3186" w:rsidP="005A6B52">
            <w:pPr>
              <w:spacing w:after="240"/>
              <w:rPr>
                <w:rFonts w:cs="Arial"/>
                <w:b/>
                <w:bCs/>
                <w:color w:val="FFFFFF" w:themeColor="background1"/>
              </w:rPr>
            </w:pPr>
            <w:r w:rsidRPr="57778EFB">
              <w:rPr>
                <w:rFonts w:cs="Arial"/>
                <w:b/>
                <w:bCs/>
                <w:color w:val="FFFFFF" w:themeColor="background1"/>
              </w:rPr>
              <w:t>Responsibilities</w:t>
            </w:r>
          </w:p>
        </w:tc>
        <w:tc>
          <w:tcPr>
            <w:tcW w:w="1418" w:type="dxa"/>
            <w:tcBorders>
              <w:top w:val="single" w:sz="4" w:space="0" w:color="FFFFFF" w:themeColor="background1"/>
              <w:left w:val="nil"/>
              <w:bottom w:val="single" w:sz="4" w:space="0" w:color="FFFFFF" w:themeColor="background1"/>
              <w:right w:val="nil"/>
            </w:tcBorders>
            <w:shd w:val="clear" w:color="auto" w:fill="000000" w:themeFill="text1"/>
            <w:vAlign w:val="center"/>
          </w:tcPr>
          <w:p w14:paraId="4B918B50" w14:textId="77777777" w:rsidR="00BB3186" w:rsidRPr="00C420E0" w:rsidRDefault="00BB3186" w:rsidP="005A6B52">
            <w:pPr>
              <w:spacing w:after="240"/>
              <w:rPr>
                <w:rFonts w:cs="Arial"/>
                <w:b/>
                <w:bCs/>
                <w:color w:val="FFFFFF" w:themeColor="background1"/>
              </w:rPr>
            </w:pPr>
            <w:r w:rsidRPr="57778EFB">
              <w:rPr>
                <w:rFonts w:cs="Arial"/>
                <w:b/>
                <w:bCs/>
                <w:color w:val="FFFFFF" w:themeColor="background1"/>
              </w:rPr>
              <w:t>Resources</w:t>
            </w:r>
          </w:p>
        </w:tc>
        <w:tc>
          <w:tcPr>
            <w:tcW w:w="1417" w:type="dxa"/>
            <w:tcBorders>
              <w:top w:val="single" w:sz="4" w:space="0" w:color="FFFFFF" w:themeColor="background1"/>
              <w:left w:val="nil"/>
              <w:bottom w:val="single" w:sz="4" w:space="0" w:color="FFFFFF" w:themeColor="background1"/>
              <w:right w:val="nil"/>
            </w:tcBorders>
            <w:shd w:val="clear" w:color="auto" w:fill="000000" w:themeFill="text1"/>
          </w:tcPr>
          <w:p w14:paraId="299A4917" w14:textId="77777777" w:rsidR="00BB3186" w:rsidRPr="00C420E0" w:rsidRDefault="00BB3186" w:rsidP="005A6B52">
            <w:pPr>
              <w:spacing w:after="240"/>
              <w:rPr>
                <w:rFonts w:cs="Arial"/>
                <w:b/>
                <w:bCs/>
                <w:color w:val="FFFFFF" w:themeColor="background1"/>
              </w:rPr>
            </w:pPr>
            <w:r w:rsidRPr="57778EFB">
              <w:rPr>
                <w:rFonts w:cs="Arial"/>
                <w:b/>
                <w:bCs/>
                <w:color w:val="FFFFFF" w:themeColor="background1"/>
              </w:rPr>
              <w:t>Timelines</w:t>
            </w:r>
          </w:p>
        </w:tc>
      </w:tr>
      <w:tr w:rsidR="00BB3186" w:rsidRPr="008B6E2A" w14:paraId="3D9452F0" w14:textId="77777777" w:rsidTr="005A6B52">
        <w:tc>
          <w:tcPr>
            <w:tcW w:w="709"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shd w:val="clear" w:color="auto" w:fill="auto"/>
          </w:tcPr>
          <w:p w14:paraId="62BDCEF1" w14:textId="77777777" w:rsidR="00BB3186" w:rsidRPr="00C420E0" w:rsidRDefault="00BB3186" w:rsidP="005A6B52">
            <w:pPr>
              <w:spacing w:after="240"/>
              <w:rPr>
                <w:rFonts w:eastAsia="Arial" w:cs="Arial"/>
                <w:b/>
                <w:bCs/>
              </w:rPr>
            </w:pPr>
            <w:r w:rsidRPr="57778EFB">
              <w:rPr>
                <w:rFonts w:eastAsia="Arial" w:cs="Arial"/>
                <w:b/>
                <w:bCs/>
              </w:rPr>
              <w:t>A1.</w:t>
            </w:r>
          </w:p>
        </w:tc>
        <w:tc>
          <w:tcPr>
            <w:tcW w:w="2977"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6B8CE71" w14:textId="77777777" w:rsidR="00BB3186" w:rsidRPr="001F7EDA" w:rsidRDefault="00BB3186" w:rsidP="005A6B52">
            <w:pPr>
              <w:spacing w:after="240"/>
              <w:rPr>
                <w:rFonts w:eastAsia="Arial" w:cs="Arial"/>
                <w:b/>
                <w:bCs/>
              </w:rPr>
            </w:pPr>
            <w:r w:rsidRPr="001F7EDA">
              <w:rPr>
                <w:rFonts w:eastAsia="Arial" w:cs="Arial"/>
                <w:b/>
                <w:bCs/>
              </w:rPr>
              <w:t xml:space="preserve">Map strengths, challenges and gaps and identify specific actions to grow the First Nations disability workforce – for </w:t>
            </w:r>
            <w:r w:rsidRPr="001F7EDA">
              <w:rPr>
                <w:rFonts w:eastAsia="Arial" w:cs="Arial"/>
                <w:b/>
                <w:bCs/>
              </w:rPr>
              <w:lastRenderedPageBreak/>
              <w:t>urban, regional and remote</w:t>
            </w:r>
          </w:p>
        </w:tc>
        <w:tc>
          <w:tcPr>
            <w:tcW w:w="6946"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AD48531" w14:textId="77777777" w:rsidR="00BB3186" w:rsidRPr="001F7EDA" w:rsidRDefault="00BB3186" w:rsidP="005A6B52">
            <w:pPr>
              <w:spacing w:after="0" w:line="240" w:lineRule="auto"/>
              <w:rPr>
                <w:rFonts w:cs="Arial"/>
                <w:lang w:val="en-US"/>
              </w:rPr>
            </w:pPr>
            <w:r w:rsidRPr="001F7EDA">
              <w:rPr>
                <w:rFonts w:cs="Arial"/>
                <w:lang w:val="en-US"/>
              </w:rPr>
              <w:lastRenderedPageBreak/>
              <w:t xml:space="preserve">A1.1 Define the specific areas of workforce where growth is required </w:t>
            </w:r>
          </w:p>
          <w:p w14:paraId="66066EDB" w14:textId="77777777" w:rsidR="00BB3186" w:rsidRDefault="00BB3186" w:rsidP="005A6B52">
            <w:pPr>
              <w:spacing w:before="240" w:after="240" w:line="240" w:lineRule="auto"/>
              <w:rPr>
                <w:rFonts w:cs="Arial"/>
                <w:lang w:val="en-US"/>
              </w:rPr>
            </w:pPr>
            <w:r w:rsidRPr="001F7EDA">
              <w:rPr>
                <w:rFonts w:cs="Arial"/>
                <w:lang w:val="en-US"/>
              </w:rPr>
              <w:t>A1.2 Define key</w:t>
            </w:r>
            <w:r>
              <w:rPr>
                <w:rFonts w:cs="Arial"/>
                <w:lang w:val="en-US"/>
              </w:rPr>
              <w:t xml:space="preserve"> </w:t>
            </w:r>
            <w:r w:rsidRPr="001F7EDA">
              <w:rPr>
                <w:rFonts w:cs="Arial"/>
                <w:lang w:val="en-US"/>
              </w:rPr>
              <w:t xml:space="preserve">skill sets and skill pathways for core members of disability support teams including disability support workers, kinship care roles, allied health professionals, co-ordination roles. Ensure </w:t>
            </w:r>
            <w:r w:rsidRPr="001F7EDA">
              <w:rPr>
                <w:rFonts w:cs="Arial"/>
                <w:lang w:val="en-US"/>
              </w:rPr>
              <w:lastRenderedPageBreak/>
              <w:t>this also includes required sector needs in finance, remuneration and broader HR attraction and retention levers.</w:t>
            </w:r>
          </w:p>
          <w:p w14:paraId="1FD7C165" w14:textId="77777777" w:rsidR="00BB3186" w:rsidRPr="001F7EDA" w:rsidRDefault="00BB3186" w:rsidP="005A6B52">
            <w:pPr>
              <w:spacing w:before="240" w:after="240" w:line="240" w:lineRule="auto"/>
              <w:rPr>
                <w:rFonts w:eastAsia="Arial" w:cs="Arial"/>
              </w:rPr>
            </w:pPr>
            <w:r w:rsidRPr="001F7EDA">
              <w:rPr>
                <w:rFonts w:eastAsia="Arial" w:cs="Arial"/>
              </w:rPr>
              <w:t>A1.3 Identify existing First Nations and disability urban, rural, remote and very remote human services workforce strategies and data.</w:t>
            </w:r>
          </w:p>
          <w:p w14:paraId="33230081" w14:textId="77777777" w:rsidR="00BB3186" w:rsidRPr="001F7EDA" w:rsidRDefault="00BB3186" w:rsidP="005A6B52">
            <w:pPr>
              <w:spacing w:before="240" w:after="240"/>
              <w:rPr>
                <w:rFonts w:eastAsia="Arial" w:cs="Arial"/>
              </w:rPr>
            </w:pPr>
            <w:r w:rsidRPr="001F7EDA">
              <w:rPr>
                <w:rFonts w:cs="Arial"/>
              </w:rPr>
              <w:t>A1.4 Develop actions to address challenges, for example: increased security in employment contracts; adequate and competitive remuneration for disability sector workers; accommodation support for workers in regional and remote areas; e-learning opportunities for staff; increasing the transferability of skills/qualifications across different roles.</w:t>
            </w:r>
          </w:p>
        </w:tc>
        <w:tc>
          <w:tcPr>
            <w:tcW w:w="1984"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0D73345" w14:textId="0E4E49FF" w:rsidR="00BB3186" w:rsidRPr="00C420E0" w:rsidRDefault="000E7818" w:rsidP="005A6B52">
            <w:pPr>
              <w:rPr>
                <w:rFonts w:eastAsia="Arial" w:cs="Arial"/>
              </w:rPr>
            </w:pPr>
            <w:r>
              <w:rPr>
                <w:rFonts w:eastAsia="Arial" w:cs="Arial"/>
              </w:rPr>
              <w:lastRenderedPageBreak/>
              <w:t>Community-controlled</w:t>
            </w:r>
            <w:r w:rsidR="00BB3186" w:rsidRPr="16BC42C4">
              <w:rPr>
                <w:rFonts w:eastAsia="Arial" w:cs="Arial"/>
              </w:rPr>
              <w:t xml:space="preserve"> sector</w:t>
            </w:r>
          </w:p>
          <w:p w14:paraId="3AD6D92D" w14:textId="77777777" w:rsidR="00BB3186" w:rsidRDefault="00BB3186" w:rsidP="005A6B52">
            <w:pPr>
              <w:rPr>
                <w:rFonts w:eastAsia="Arial" w:cs="Arial"/>
              </w:rPr>
            </w:pPr>
          </w:p>
          <w:p w14:paraId="5F565788" w14:textId="77777777" w:rsidR="00BB3186" w:rsidRPr="00C420E0" w:rsidRDefault="00BB3186" w:rsidP="005A6B52">
            <w:pPr>
              <w:spacing w:after="240"/>
              <w:ind w:left="22" w:hanging="22"/>
              <w:rPr>
                <w:rFonts w:eastAsia="Arial" w:cs="Arial"/>
              </w:rPr>
            </w:pPr>
            <w:r w:rsidRPr="16BC42C4">
              <w:rPr>
                <w:rFonts w:eastAsia="Arial" w:cs="Arial"/>
              </w:rPr>
              <w:lastRenderedPageBreak/>
              <w:t>All jurisdictions</w:t>
            </w:r>
          </w:p>
        </w:tc>
        <w:tc>
          <w:tcPr>
            <w:tcW w:w="1418"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E68E17D" w14:textId="77777777" w:rsidR="00BB3186" w:rsidRPr="00C420E0" w:rsidRDefault="00BB3186" w:rsidP="005A6B52">
            <w:pPr>
              <w:spacing w:after="240"/>
              <w:ind w:left="720" w:hanging="360"/>
              <w:rPr>
                <w:rFonts w:eastAsia="Arial" w:cs="Arial"/>
              </w:rPr>
            </w:pPr>
            <w:r>
              <w:rPr>
                <w:rFonts w:eastAsia="Arial" w:cs="Arial"/>
              </w:rPr>
              <w:lastRenderedPageBreak/>
              <w:t>TBD</w:t>
            </w:r>
          </w:p>
        </w:tc>
        <w:tc>
          <w:tcPr>
            <w:tcW w:w="1417"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Pr>
          <w:p w14:paraId="689F2D28" w14:textId="77777777" w:rsidR="00BB3186" w:rsidRPr="00C420E0" w:rsidRDefault="00BB3186" w:rsidP="00295EAF">
            <w:pPr>
              <w:spacing w:after="240"/>
              <w:ind w:left="266"/>
              <w:rPr>
                <w:rFonts w:eastAsia="Arial" w:cs="Arial"/>
              </w:rPr>
            </w:pPr>
            <w:r w:rsidRPr="57778EFB">
              <w:rPr>
                <w:rFonts w:eastAsia="Arial" w:cs="Arial"/>
              </w:rPr>
              <w:t>Year 1-3</w:t>
            </w:r>
          </w:p>
        </w:tc>
      </w:tr>
      <w:tr w:rsidR="00BB3186" w:rsidRPr="008B6E2A" w14:paraId="65117055" w14:textId="77777777" w:rsidTr="005A6B52">
        <w:tc>
          <w:tcPr>
            <w:tcW w:w="709"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shd w:val="clear" w:color="auto" w:fill="auto"/>
          </w:tcPr>
          <w:p w14:paraId="7E3EA13E" w14:textId="77777777" w:rsidR="00BB3186" w:rsidRPr="16BC42C4" w:rsidRDefault="00BB3186" w:rsidP="005A6B52">
            <w:pPr>
              <w:spacing w:after="240"/>
              <w:rPr>
                <w:rFonts w:eastAsia="Arial" w:cs="Arial"/>
                <w:b/>
                <w:bCs/>
              </w:rPr>
            </w:pPr>
            <w:r w:rsidRPr="57778EFB">
              <w:rPr>
                <w:rFonts w:eastAsia="Arial" w:cs="Arial"/>
                <w:b/>
                <w:bCs/>
              </w:rPr>
              <w:t>A2.</w:t>
            </w:r>
          </w:p>
        </w:tc>
        <w:tc>
          <w:tcPr>
            <w:tcW w:w="2977"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3BCC27B" w14:textId="77777777" w:rsidR="00BB3186" w:rsidRPr="16BC42C4" w:rsidRDefault="00BB3186" w:rsidP="005A6B52">
            <w:pPr>
              <w:spacing w:after="240"/>
              <w:rPr>
                <w:rFonts w:eastAsia="Arial" w:cs="Arial"/>
                <w:b/>
                <w:bCs/>
              </w:rPr>
            </w:pPr>
            <w:r w:rsidRPr="57778EFB">
              <w:rPr>
                <w:rFonts w:eastAsia="Arial" w:cs="Arial"/>
                <w:b/>
                <w:bCs/>
              </w:rPr>
              <w:t>Map existing Disability and First Nations peoples’ workforce strategies and identify specific principles to be inclusive of a First Nation Disability Workforce Sector</w:t>
            </w:r>
          </w:p>
        </w:tc>
        <w:tc>
          <w:tcPr>
            <w:tcW w:w="6946"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B7DC55F" w14:textId="77777777" w:rsidR="00BB3186" w:rsidRPr="00C420E0" w:rsidRDefault="00BB3186" w:rsidP="005A6B52">
            <w:pPr>
              <w:spacing w:after="240"/>
              <w:rPr>
                <w:rFonts w:eastAsia="Arial" w:cs="Arial"/>
              </w:rPr>
            </w:pPr>
            <w:r w:rsidRPr="57778EFB">
              <w:rPr>
                <w:rFonts w:eastAsia="Arial" w:cs="Arial"/>
              </w:rPr>
              <w:t>A2.1 Identification and mapping of existing disability and First Nations workforce initiatives and review outcomes of existing First Nations and Disability workforce plans (strategies and frameworks) (for example, Aboriginal and Community Services Workforce Strategy, Human  Community Development Program and NDIS National Workforce Plan). This could include both ACCO and government strategies.</w:t>
            </w:r>
          </w:p>
          <w:p w14:paraId="63099B6F" w14:textId="344D1E22" w:rsidR="00BB3186" w:rsidRPr="00C420E0" w:rsidRDefault="00BB3186" w:rsidP="005A6B52">
            <w:pPr>
              <w:spacing w:after="240"/>
              <w:rPr>
                <w:rFonts w:eastAsia="Arial" w:cs="Arial"/>
              </w:rPr>
            </w:pPr>
            <w:r w:rsidRPr="57778EFB">
              <w:rPr>
                <w:rFonts w:eastAsia="Arial" w:cs="Arial"/>
              </w:rPr>
              <w:t xml:space="preserve">A2.2 Develop principles / accountability framework for workforce plans to take </w:t>
            </w:r>
            <w:r w:rsidR="003321F3">
              <w:rPr>
                <w:rFonts w:eastAsia="Arial" w:cs="Arial"/>
              </w:rPr>
              <w:t>account of First Nations people</w:t>
            </w:r>
            <w:r w:rsidR="001B2567">
              <w:rPr>
                <w:rFonts w:eastAsia="Arial" w:cs="Arial"/>
              </w:rPr>
              <w:t>s</w:t>
            </w:r>
            <w:r w:rsidRPr="57778EFB">
              <w:rPr>
                <w:rFonts w:eastAsia="Arial" w:cs="Arial"/>
              </w:rPr>
              <w:t xml:space="preserve">’ disability sector needs and barriers (eg. casualisation and transient workforce; unpaid workforce; urban, regional and remote differences; the breadth of the sector; cultural perspectives; gender perspectives; data collation and dissemination to the sector). </w:t>
            </w:r>
          </w:p>
          <w:p w14:paraId="029CEDEF" w14:textId="77777777" w:rsidR="00BB3186" w:rsidRPr="00C420E0" w:rsidRDefault="00BB3186" w:rsidP="005A6B52">
            <w:pPr>
              <w:spacing w:after="240"/>
              <w:rPr>
                <w:rFonts w:eastAsia="Arial" w:cs="Arial"/>
              </w:rPr>
            </w:pPr>
            <w:r w:rsidRPr="57778EFB">
              <w:rPr>
                <w:rFonts w:eastAsia="Arial" w:cs="Arial"/>
              </w:rPr>
              <w:lastRenderedPageBreak/>
              <w:t xml:space="preserve">A2.3 Develop principles and accountability requirements of workforce plans to ensure the inclusion of First Nations people with disability who want to work in the sector. </w:t>
            </w:r>
          </w:p>
          <w:p w14:paraId="59609FEC" w14:textId="77777777" w:rsidR="00BB3186" w:rsidRPr="16BC42C4" w:rsidRDefault="00BB3186" w:rsidP="005A6B52">
            <w:pPr>
              <w:spacing w:after="240"/>
              <w:rPr>
                <w:rFonts w:eastAsia="Arial" w:cs="Arial"/>
              </w:rPr>
            </w:pPr>
            <w:r w:rsidRPr="57778EFB">
              <w:rPr>
                <w:rFonts w:eastAsia="Arial" w:cs="Arial"/>
              </w:rPr>
              <w:t xml:space="preserve">A2.4 Identify opportunities for reviewing and refreshing existing First Nations and disability workforce plans (strategies and frameworks) to ensure these principles and accountability requirements are embedded. </w:t>
            </w:r>
          </w:p>
        </w:tc>
        <w:tc>
          <w:tcPr>
            <w:tcW w:w="1984"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AE4001E" w14:textId="77777777" w:rsidR="00BB3186" w:rsidRPr="00C420E0" w:rsidRDefault="00BB3186" w:rsidP="005A6B52">
            <w:pPr>
              <w:spacing w:after="240"/>
              <w:rPr>
                <w:rFonts w:eastAsia="Arial" w:cs="Arial"/>
              </w:rPr>
            </w:pPr>
            <w:r w:rsidRPr="57778EFB">
              <w:rPr>
                <w:rFonts w:eastAsia="Arial" w:cs="Arial"/>
              </w:rPr>
              <w:lastRenderedPageBreak/>
              <w:t xml:space="preserve">FPDN </w:t>
            </w:r>
          </w:p>
          <w:p w14:paraId="68A2004C" w14:textId="77777777" w:rsidR="00AF0E97" w:rsidRPr="00C420E0" w:rsidRDefault="00AF0E97" w:rsidP="00AF0E97">
            <w:pPr>
              <w:spacing w:after="240"/>
              <w:ind w:left="22" w:hanging="22"/>
              <w:rPr>
                <w:rFonts w:eastAsia="Arial" w:cs="Arial"/>
              </w:rPr>
            </w:pPr>
            <w:r>
              <w:rPr>
                <w:rFonts w:eastAsia="Arial" w:cs="Arial"/>
              </w:rPr>
              <w:t>Community-controlled sector</w:t>
            </w:r>
          </w:p>
          <w:p w14:paraId="47E57882" w14:textId="77777777" w:rsidR="00BB3186" w:rsidRPr="00C420E0" w:rsidRDefault="00BB3186" w:rsidP="005A6B52">
            <w:pPr>
              <w:spacing w:after="240"/>
              <w:ind w:left="22" w:hanging="22"/>
              <w:rPr>
                <w:rFonts w:eastAsia="Arial" w:cs="Arial"/>
              </w:rPr>
            </w:pPr>
            <w:r w:rsidRPr="57778EFB">
              <w:rPr>
                <w:rFonts w:eastAsia="Arial" w:cs="Arial"/>
              </w:rPr>
              <w:t>All jurisdictions</w:t>
            </w:r>
          </w:p>
          <w:p w14:paraId="494CE593" w14:textId="77777777" w:rsidR="00BB3186" w:rsidRPr="00C420E0" w:rsidRDefault="00BB3186" w:rsidP="005A6B52">
            <w:pPr>
              <w:spacing w:after="240"/>
              <w:ind w:left="22" w:hanging="22"/>
              <w:rPr>
                <w:rFonts w:eastAsia="Arial" w:cs="Arial"/>
              </w:rPr>
            </w:pPr>
          </w:p>
          <w:p w14:paraId="261003C8" w14:textId="77777777" w:rsidR="00BB3186" w:rsidRPr="00C420E0" w:rsidRDefault="00BB3186" w:rsidP="005A6B52">
            <w:pPr>
              <w:spacing w:after="240"/>
              <w:ind w:left="22" w:hanging="22"/>
              <w:rPr>
                <w:rFonts w:eastAsia="Arial" w:cs="Arial"/>
              </w:rPr>
            </w:pPr>
          </w:p>
          <w:p w14:paraId="4F6DDF28" w14:textId="77777777" w:rsidR="00BB3186" w:rsidRPr="00C420E0" w:rsidRDefault="00BB3186" w:rsidP="005A6B52">
            <w:pPr>
              <w:spacing w:after="240"/>
              <w:ind w:left="22" w:hanging="22"/>
              <w:rPr>
                <w:rFonts w:eastAsia="Arial" w:cs="Arial"/>
              </w:rPr>
            </w:pPr>
          </w:p>
          <w:p w14:paraId="4516D0A8" w14:textId="77777777" w:rsidR="00BB3186" w:rsidRPr="00C420E0" w:rsidRDefault="00BB3186" w:rsidP="005A6B52">
            <w:pPr>
              <w:spacing w:after="240"/>
              <w:ind w:left="22" w:hanging="22"/>
              <w:rPr>
                <w:rFonts w:eastAsia="Arial" w:cs="Arial"/>
              </w:rPr>
            </w:pPr>
          </w:p>
          <w:p w14:paraId="174F8FAE" w14:textId="77777777" w:rsidR="00BB3186" w:rsidRPr="00C420E0" w:rsidRDefault="00BB3186" w:rsidP="005A6B52">
            <w:pPr>
              <w:spacing w:after="240"/>
              <w:ind w:left="22" w:hanging="22"/>
              <w:rPr>
                <w:rFonts w:eastAsia="Arial" w:cs="Arial"/>
              </w:rPr>
            </w:pPr>
          </w:p>
          <w:p w14:paraId="6247C719" w14:textId="77777777" w:rsidR="00BB3186" w:rsidRPr="16BC42C4" w:rsidRDefault="00BB3186" w:rsidP="005A6B52">
            <w:pPr>
              <w:spacing w:after="240"/>
              <w:ind w:left="22" w:hanging="22"/>
              <w:rPr>
                <w:rFonts w:eastAsia="Arial" w:cs="Arial"/>
              </w:rPr>
            </w:pPr>
          </w:p>
        </w:tc>
        <w:tc>
          <w:tcPr>
            <w:tcW w:w="1418"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6ADEF75" w14:textId="77777777" w:rsidR="00BB3186" w:rsidRPr="00C420E0" w:rsidRDefault="00BB3186" w:rsidP="005A6B52">
            <w:pPr>
              <w:spacing w:after="240"/>
              <w:ind w:left="720" w:hanging="360"/>
              <w:rPr>
                <w:rFonts w:eastAsia="Arial" w:cs="Arial"/>
              </w:rPr>
            </w:pPr>
            <w:r>
              <w:rPr>
                <w:rFonts w:eastAsia="Arial" w:cs="Arial"/>
              </w:rPr>
              <w:lastRenderedPageBreak/>
              <w:t>TBD</w:t>
            </w:r>
          </w:p>
        </w:tc>
        <w:tc>
          <w:tcPr>
            <w:tcW w:w="1417"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Pr>
          <w:p w14:paraId="09C8527E" w14:textId="77777777" w:rsidR="00BB3186" w:rsidRPr="16BC42C4" w:rsidRDefault="00BB3186" w:rsidP="00295EAF">
            <w:pPr>
              <w:spacing w:after="240"/>
              <w:ind w:left="125"/>
              <w:rPr>
                <w:rFonts w:eastAsia="Arial" w:cs="Arial"/>
              </w:rPr>
            </w:pPr>
            <w:r>
              <w:rPr>
                <w:rFonts w:eastAsia="Arial" w:cs="Arial"/>
              </w:rPr>
              <w:t>Years 1-2</w:t>
            </w:r>
          </w:p>
        </w:tc>
      </w:tr>
      <w:tr w:rsidR="00BB3186" w:rsidRPr="008B6E2A" w14:paraId="1E4D6F20" w14:textId="77777777" w:rsidTr="005A6B52">
        <w:tc>
          <w:tcPr>
            <w:tcW w:w="709"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shd w:val="clear" w:color="auto" w:fill="auto"/>
          </w:tcPr>
          <w:p w14:paraId="690F4E6F" w14:textId="77777777" w:rsidR="00BB3186" w:rsidRDefault="00BB3186" w:rsidP="005A6B52">
            <w:pPr>
              <w:spacing w:after="240"/>
              <w:rPr>
                <w:rFonts w:eastAsia="Arial" w:cs="Arial"/>
                <w:b/>
                <w:bCs/>
              </w:rPr>
            </w:pPr>
            <w:r w:rsidRPr="57778EFB">
              <w:rPr>
                <w:rFonts w:eastAsia="Arial" w:cs="Arial"/>
                <w:b/>
                <w:bCs/>
              </w:rPr>
              <w:t>A3.</w:t>
            </w:r>
          </w:p>
        </w:tc>
        <w:tc>
          <w:tcPr>
            <w:tcW w:w="2977"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B40E533" w14:textId="77777777" w:rsidR="00BB3186" w:rsidRPr="00C420E0" w:rsidRDefault="00BB3186" w:rsidP="005A6B52">
            <w:pPr>
              <w:spacing w:after="240"/>
              <w:rPr>
                <w:rFonts w:eastAsia="Arial" w:cs="Arial"/>
                <w:b/>
                <w:bCs/>
              </w:rPr>
            </w:pPr>
            <w:r w:rsidRPr="57778EFB">
              <w:rPr>
                <w:rFonts w:eastAsia="Arial" w:cs="Arial"/>
                <w:b/>
                <w:bCs/>
              </w:rPr>
              <w:t xml:space="preserve">Invest in and support a permanent, highly skilled and nationally credentialed, sustainable First Nations disability workforce </w:t>
            </w:r>
          </w:p>
          <w:p w14:paraId="53A58614" w14:textId="77777777" w:rsidR="00BB3186" w:rsidRPr="16BC42C4" w:rsidRDefault="00BB3186" w:rsidP="005A6B52">
            <w:pPr>
              <w:spacing w:after="240"/>
              <w:rPr>
                <w:rFonts w:eastAsia="Arial" w:cs="Arial"/>
                <w:b/>
                <w:bCs/>
              </w:rPr>
            </w:pPr>
          </w:p>
        </w:tc>
        <w:tc>
          <w:tcPr>
            <w:tcW w:w="6946"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015A215" w14:textId="77777777" w:rsidR="00BB3186" w:rsidRPr="00982BA9" w:rsidRDefault="00BB3186" w:rsidP="005A6B52">
            <w:pPr>
              <w:spacing w:before="100" w:beforeAutospacing="1" w:after="120" w:line="256" w:lineRule="auto"/>
              <w:rPr>
                <w:rFonts w:eastAsia="Arial" w:cs="Arial"/>
              </w:rPr>
            </w:pPr>
            <w:r w:rsidRPr="57778EFB">
              <w:rPr>
                <w:rFonts w:eastAsia="Arial" w:cs="Arial"/>
              </w:rPr>
              <w:t>A3.1 Attract workers to meet growth and demand throughout the community-controlled disability sector, including support workers, allied health professionals and specialist roles throughout the service system.</w:t>
            </w:r>
          </w:p>
          <w:p w14:paraId="28F7B9ED" w14:textId="77777777" w:rsidR="00BB3186" w:rsidRPr="00982BA9" w:rsidRDefault="00BB3186" w:rsidP="005A6B52">
            <w:pPr>
              <w:spacing w:before="100" w:beforeAutospacing="1" w:after="120" w:line="256" w:lineRule="auto"/>
              <w:rPr>
                <w:rFonts w:eastAsia="Arial" w:cs="Arial"/>
              </w:rPr>
            </w:pPr>
            <w:r w:rsidRPr="57778EFB">
              <w:rPr>
                <w:rFonts w:eastAsia="Arial" w:cs="Arial"/>
              </w:rPr>
              <w:t>A3.2 Enhance disability sector jobs to retain suitable existing workers, including a focus on kinship carers and people with disability.</w:t>
            </w:r>
          </w:p>
          <w:p w14:paraId="42A478B6" w14:textId="77777777" w:rsidR="00BB3186" w:rsidRPr="00982BA9" w:rsidRDefault="00BB3186" w:rsidP="005A6B52">
            <w:pPr>
              <w:spacing w:before="100" w:beforeAutospacing="1" w:after="120" w:line="256" w:lineRule="auto"/>
              <w:rPr>
                <w:rFonts w:eastAsia="Arial" w:cs="Arial"/>
              </w:rPr>
            </w:pPr>
            <w:r w:rsidRPr="57778EFB">
              <w:rPr>
                <w:rFonts w:eastAsia="Arial" w:cs="Arial"/>
              </w:rPr>
              <w:t>A3.3 Support First Nations workforce sustainability through multiple entry points, pathways and career development, especially for First Nations people with disability</w:t>
            </w:r>
          </w:p>
          <w:p w14:paraId="3AB7C020" w14:textId="77777777" w:rsidR="00BB3186" w:rsidRPr="008C00CC" w:rsidRDefault="00BB3186" w:rsidP="005A6B52">
            <w:pPr>
              <w:spacing w:before="100" w:beforeAutospacing="1" w:after="120" w:line="256" w:lineRule="auto"/>
              <w:rPr>
                <w:rFonts w:asciiTheme="majorHAnsi" w:hAnsiTheme="majorHAnsi" w:cstheme="majorBidi"/>
                <w:lang w:val="en-US"/>
              </w:rPr>
            </w:pPr>
            <w:r w:rsidRPr="001F7EDA">
              <w:rPr>
                <w:rFonts w:cs="Arial"/>
                <w:lang w:val="en-US"/>
              </w:rPr>
              <w:t xml:space="preserve">A3.4 </w:t>
            </w:r>
            <w:r w:rsidRPr="001F7EDA">
              <w:rPr>
                <w:rFonts w:eastAsia="Arial" w:cs="Arial"/>
              </w:rPr>
              <w:t>Develop a training and education strategy that identifies pathways into</w:t>
            </w:r>
            <w:r w:rsidRPr="57778EFB">
              <w:rPr>
                <w:rFonts w:eastAsia="Arial" w:cs="Arial"/>
              </w:rPr>
              <w:t xml:space="preserve"> the sector and to increase career pathways for new and existing workforce, with a focus on kinship carers and people with disability; including: </w:t>
            </w:r>
          </w:p>
          <w:p w14:paraId="36525595" w14:textId="77777777" w:rsidR="00BB3186" w:rsidRPr="0092597D" w:rsidRDefault="00BB3186" w:rsidP="00F911D6">
            <w:pPr>
              <w:pStyle w:val="ListParagraph"/>
              <w:widowControl w:val="0"/>
              <w:numPr>
                <w:ilvl w:val="0"/>
                <w:numId w:val="25"/>
              </w:numPr>
              <w:spacing w:after="240"/>
              <w:rPr>
                <w:rFonts w:cs="Arial"/>
              </w:rPr>
            </w:pPr>
            <w:r w:rsidRPr="57778EFB">
              <w:rPr>
                <w:rFonts w:eastAsia="Arial" w:cs="Arial"/>
              </w:rPr>
              <w:t>on the job training and nationally accredited training</w:t>
            </w:r>
          </w:p>
          <w:p w14:paraId="0FA9F353" w14:textId="77777777" w:rsidR="00BB3186" w:rsidRPr="00C420E0" w:rsidRDefault="00BB3186" w:rsidP="00F911D6">
            <w:pPr>
              <w:pStyle w:val="ListParagraph"/>
              <w:widowControl w:val="0"/>
              <w:numPr>
                <w:ilvl w:val="0"/>
                <w:numId w:val="25"/>
              </w:numPr>
              <w:spacing w:after="240"/>
              <w:rPr>
                <w:rFonts w:cs="Arial"/>
              </w:rPr>
            </w:pPr>
            <w:r w:rsidRPr="57778EFB">
              <w:rPr>
                <w:rFonts w:eastAsia="Arial" w:cs="Arial"/>
              </w:rPr>
              <w:t>longer-term career pathway training</w:t>
            </w:r>
          </w:p>
          <w:p w14:paraId="05E8617E" w14:textId="77777777" w:rsidR="00BB3186" w:rsidRPr="00C420E0" w:rsidRDefault="00BB3186" w:rsidP="00F911D6">
            <w:pPr>
              <w:pStyle w:val="ListParagraph"/>
              <w:widowControl w:val="0"/>
              <w:numPr>
                <w:ilvl w:val="0"/>
                <w:numId w:val="25"/>
              </w:numPr>
              <w:spacing w:after="240"/>
              <w:rPr>
                <w:rFonts w:cs="Arial"/>
              </w:rPr>
            </w:pPr>
            <w:r w:rsidRPr="57778EFB">
              <w:rPr>
                <w:rFonts w:eastAsia="Arial" w:cs="Arial"/>
              </w:rPr>
              <w:t>development opportunities for progression and variety,</w:t>
            </w:r>
          </w:p>
          <w:p w14:paraId="3EF0C3F0" w14:textId="77777777" w:rsidR="00BB3186" w:rsidRPr="00C420E0" w:rsidRDefault="00BB3186" w:rsidP="00F911D6">
            <w:pPr>
              <w:pStyle w:val="ListParagraph"/>
              <w:widowControl w:val="0"/>
              <w:numPr>
                <w:ilvl w:val="0"/>
                <w:numId w:val="25"/>
              </w:numPr>
              <w:spacing w:after="240"/>
              <w:rPr>
                <w:rFonts w:cs="Arial"/>
              </w:rPr>
            </w:pPr>
            <w:r w:rsidRPr="57778EFB">
              <w:rPr>
                <w:rFonts w:eastAsia="Arial" w:cs="Arial"/>
              </w:rPr>
              <w:lastRenderedPageBreak/>
              <w:t>mobility</w:t>
            </w:r>
          </w:p>
          <w:p w14:paraId="3599ABA0" w14:textId="77777777" w:rsidR="00BB3186" w:rsidRPr="00C420E0" w:rsidRDefault="00BB3186" w:rsidP="00F911D6">
            <w:pPr>
              <w:pStyle w:val="ListParagraph"/>
              <w:widowControl w:val="0"/>
              <w:numPr>
                <w:ilvl w:val="0"/>
                <w:numId w:val="25"/>
              </w:numPr>
              <w:spacing w:after="240"/>
              <w:rPr>
                <w:rFonts w:cs="Arial"/>
              </w:rPr>
            </w:pPr>
            <w:r w:rsidRPr="57778EFB">
              <w:rPr>
                <w:rFonts w:eastAsia="Arial" w:cs="Arial"/>
              </w:rPr>
              <w:t>multiple levels of entry points into the sector</w:t>
            </w:r>
          </w:p>
          <w:p w14:paraId="6359E001" w14:textId="77777777" w:rsidR="00BB3186" w:rsidRPr="00C420E0" w:rsidRDefault="00BB3186" w:rsidP="00F911D6">
            <w:pPr>
              <w:pStyle w:val="ListParagraph"/>
              <w:widowControl w:val="0"/>
              <w:numPr>
                <w:ilvl w:val="0"/>
                <w:numId w:val="25"/>
              </w:numPr>
              <w:spacing w:after="240"/>
              <w:rPr>
                <w:rFonts w:cs="Arial"/>
              </w:rPr>
            </w:pPr>
            <w:r w:rsidRPr="57778EFB">
              <w:rPr>
                <w:rFonts w:eastAsia="Arial" w:cs="Arial"/>
              </w:rPr>
              <w:t>tertiary pathways</w:t>
            </w:r>
          </w:p>
          <w:p w14:paraId="09F38020" w14:textId="77777777" w:rsidR="00BB3186" w:rsidRPr="00C420E0" w:rsidRDefault="00BB3186" w:rsidP="00F911D6">
            <w:pPr>
              <w:pStyle w:val="ListParagraph"/>
              <w:widowControl w:val="0"/>
              <w:numPr>
                <w:ilvl w:val="0"/>
                <w:numId w:val="25"/>
              </w:numPr>
              <w:spacing w:after="240"/>
              <w:rPr>
                <w:rFonts w:cs="Arial"/>
              </w:rPr>
            </w:pPr>
            <w:r w:rsidRPr="57778EFB">
              <w:rPr>
                <w:rFonts w:eastAsia="Arial" w:cs="Arial"/>
              </w:rPr>
              <w:t xml:space="preserve">mentoring, leadership and stewardship models. </w:t>
            </w:r>
          </w:p>
          <w:p w14:paraId="5D870578" w14:textId="77777777" w:rsidR="00BB3186" w:rsidRPr="16BC42C4" w:rsidRDefault="00BB3186" w:rsidP="005A6B52">
            <w:pPr>
              <w:spacing w:after="240"/>
              <w:rPr>
                <w:rFonts w:eastAsia="Arial" w:cs="Arial"/>
              </w:rPr>
            </w:pPr>
            <w:r w:rsidRPr="57778EFB">
              <w:rPr>
                <w:rFonts w:eastAsia="Arial" w:cs="Arial"/>
              </w:rPr>
              <w:t xml:space="preserve">A3.5 Establish a dedicated research and data pathways bridging community knowledge, research and policy translation, supported by research scholarships for community </w:t>
            </w:r>
          </w:p>
        </w:tc>
        <w:tc>
          <w:tcPr>
            <w:tcW w:w="1984"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FE9AF20" w14:textId="77777777" w:rsidR="00BB3186" w:rsidRPr="00C420E0" w:rsidRDefault="00BB3186" w:rsidP="005A6B52">
            <w:pPr>
              <w:spacing w:after="240"/>
              <w:rPr>
                <w:rFonts w:eastAsia="Arial" w:cs="Arial"/>
              </w:rPr>
            </w:pPr>
            <w:r w:rsidRPr="57778EFB">
              <w:rPr>
                <w:rFonts w:eastAsia="Arial" w:cs="Arial"/>
              </w:rPr>
              <w:lastRenderedPageBreak/>
              <w:t>FPDN</w:t>
            </w:r>
          </w:p>
          <w:p w14:paraId="75360B60" w14:textId="2A10DDCA" w:rsidR="00AF0E97" w:rsidRDefault="00AF0E97" w:rsidP="00AF0E97">
            <w:pPr>
              <w:spacing w:after="240"/>
              <w:rPr>
                <w:rFonts w:eastAsia="Arial" w:cs="Arial"/>
              </w:rPr>
            </w:pPr>
            <w:r>
              <w:rPr>
                <w:rFonts w:eastAsia="Arial" w:cs="Arial"/>
              </w:rPr>
              <w:t xml:space="preserve"> Community-controlled sector </w:t>
            </w:r>
          </w:p>
          <w:p w14:paraId="754376D5" w14:textId="77777777" w:rsidR="00BB3186" w:rsidRDefault="00BB3186" w:rsidP="005A6B52">
            <w:pPr>
              <w:spacing w:after="240"/>
              <w:ind w:left="22" w:hanging="22"/>
              <w:rPr>
                <w:rFonts w:eastAsia="Arial" w:cs="Arial"/>
              </w:rPr>
            </w:pPr>
            <w:r w:rsidRPr="57778EFB">
              <w:rPr>
                <w:rFonts w:eastAsia="Arial" w:cs="Arial"/>
              </w:rPr>
              <w:t>All jurisdictions</w:t>
            </w:r>
          </w:p>
          <w:p w14:paraId="62F032FE" w14:textId="59BB0C42" w:rsidR="00BB3186" w:rsidRPr="16BC42C4" w:rsidRDefault="00BB3186" w:rsidP="005A6B52">
            <w:pPr>
              <w:spacing w:after="240"/>
              <w:ind w:left="22" w:hanging="22"/>
              <w:rPr>
                <w:rFonts w:eastAsia="Arial" w:cs="Arial"/>
              </w:rPr>
            </w:pPr>
          </w:p>
        </w:tc>
        <w:tc>
          <w:tcPr>
            <w:tcW w:w="1418"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3E12858" w14:textId="77777777" w:rsidR="00BB3186" w:rsidRPr="00C420E0" w:rsidRDefault="00BB3186" w:rsidP="005A6B52">
            <w:pPr>
              <w:spacing w:after="240"/>
              <w:ind w:left="720" w:hanging="360"/>
              <w:rPr>
                <w:rFonts w:eastAsia="Arial" w:cs="Arial"/>
              </w:rPr>
            </w:pPr>
            <w:r>
              <w:rPr>
                <w:rFonts w:eastAsia="Arial" w:cs="Arial"/>
              </w:rPr>
              <w:t>TBD</w:t>
            </w:r>
          </w:p>
        </w:tc>
        <w:tc>
          <w:tcPr>
            <w:tcW w:w="1417"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Pr>
          <w:p w14:paraId="5FD58B4A" w14:textId="77777777" w:rsidR="00BB3186" w:rsidRPr="16BC42C4" w:rsidRDefault="00BB3186" w:rsidP="00295EAF">
            <w:pPr>
              <w:spacing w:after="240"/>
              <w:ind w:left="266"/>
              <w:rPr>
                <w:rFonts w:eastAsia="Arial" w:cs="Arial"/>
              </w:rPr>
            </w:pPr>
            <w:r>
              <w:rPr>
                <w:rFonts w:eastAsia="Arial" w:cs="Arial"/>
              </w:rPr>
              <w:t>Years 1-3</w:t>
            </w:r>
          </w:p>
        </w:tc>
      </w:tr>
      <w:tr w:rsidR="00BB3186" w:rsidRPr="008B6E2A" w14:paraId="692D4B78" w14:textId="77777777" w:rsidTr="005A6B52">
        <w:tc>
          <w:tcPr>
            <w:tcW w:w="709"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shd w:val="clear" w:color="auto" w:fill="auto"/>
          </w:tcPr>
          <w:p w14:paraId="1BACDEEB" w14:textId="77777777" w:rsidR="00BB3186" w:rsidRDefault="00BB3186" w:rsidP="005A6B52">
            <w:pPr>
              <w:spacing w:after="240"/>
              <w:rPr>
                <w:rFonts w:eastAsia="Arial" w:cs="Arial"/>
                <w:b/>
                <w:bCs/>
              </w:rPr>
            </w:pPr>
            <w:r w:rsidRPr="57778EFB">
              <w:rPr>
                <w:rFonts w:eastAsia="Arial" w:cs="Arial"/>
                <w:b/>
                <w:bCs/>
              </w:rPr>
              <w:t>A4</w:t>
            </w:r>
          </w:p>
        </w:tc>
        <w:tc>
          <w:tcPr>
            <w:tcW w:w="2977"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1F08B00" w14:textId="77777777" w:rsidR="00BB3186" w:rsidRPr="001F7EDA" w:rsidRDefault="00BB3186" w:rsidP="005A6B52">
            <w:pPr>
              <w:spacing w:after="240"/>
              <w:rPr>
                <w:rFonts w:eastAsia="Arial" w:cs="Arial"/>
                <w:b/>
                <w:bCs/>
              </w:rPr>
            </w:pPr>
            <w:r w:rsidRPr="001F7EDA">
              <w:rPr>
                <w:rFonts w:eastAsia="Arial" w:cs="Arial"/>
                <w:b/>
                <w:bCs/>
              </w:rPr>
              <w:t xml:space="preserve">Strengthen and develop workforce capabilities to be culturally safe and inclusive, and disability rights informed (Cultural Model of Inclusion) </w:t>
            </w:r>
          </w:p>
        </w:tc>
        <w:tc>
          <w:tcPr>
            <w:tcW w:w="6946"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4117098" w14:textId="77777777" w:rsidR="00BB3186" w:rsidRPr="001F7EDA" w:rsidRDefault="00BB3186" w:rsidP="005A6B52">
            <w:pPr>
              <w:widowControl w:val="0"/>
              <w:spacing w:after="240"/>
              <w:rPr>
                <w:rFonts w:eastAsia="Arial" w:cs="Arial"/>
              </w:rPr>
            </w:pPr>
            <w:r w:rsidRPr="001F7EDA">
              <w:rPr>
                <w:rFonts w:eastAsia="Arial" w:cs="Arial"/>
              </w:rPr>
              <w:t>A4.1 Design, embed and continuously improve the specialised capability needs of the community-controlled sector workforce</w:t>
            </w:r>
          </w:p>
          <w:p w14:paraId="7C1938C7" w14:textId="77777777" w:rsidR="00BB3186" w:rsidRPr="001F7EDA" w:rsidRDefault="00BB3186" w:rsidP="005A6B52">
            <w:pPr>
              <w:widowControl w:val="0"/>
              <w:spacing w:after="240"/>
              <w:rPr>
                <w:rFonts w:eastAsia="Arial" w:cs="Arial"/>
              </w:rPr>
            </w:pPr>
            <w:r w:rsidRPr="001F7EDA">
              <w:rPr>
                <w:rFonts w:eastAsia="Arial" w:cs="Arial"/>
              </w:rPr>
              <w:t>A4.2 Develop capability framework and required skill sets for the community-controlled sector across the service system, aligned with the development of Cultural Models of Inclusion Framework and the Cultural Models of</w:t>
            </w:r>
            <w:r>
              <w:rPr>
                <w:rFonts w:eastAsia="Arial" w:cs="Arial"/>
              </w:rPr>
              <w:t xml:space="preserve"> Inclusion Organisational Tool.</w:t>
            </w:r>
          </w:p>
          <w:p w14:paraId="6EA42805" w14:textId="77777777" w:rsidR="00BB3186" w:rsidRPr="001F7EDA" w:rsidRDefault="00BB3186" w:rsidP="005A6B52">
            <w:pPr>
              <w:widowControl w:val="0"/>
              <w:spacing w:after="240"/>
              <w:rPr>
                <w:rFonts w:eastAsia="Arial" w:cs="Arial"/>
              </w:rPr>
            </w:pPr>
            <w:r w:rsidRPr="001F7EDA">
              <w:rPr>
                <w:rFonts w:eastAsia="Arial" w:cs="Arial"/>
              </w:rPr>
              <w:t>A4.3 Identify and map existing First Nations and disability capability frameworks, and develop principles / accountability framework that ensures capability strategies take account of Cultural Models of Inclusion.</w:t>
            </w:r>
          </w:p>
          <w:p w14:paraId="2AA0403A" w14:textId="77777777" w:rsidR="00BB3186" w:rsidRPr="001F7EDA" w:rsidRDefault="00BB3186" w:rsidP="005A6B52">
            <w:pPr>
              <w:widowControl w:val="0"/>
              <w:spacing w:after="240"/>
              <w:rPr>
                <w:rFonts w:eastAsia="Arial" w:cs="Arial"/>
              </w:rPr>
            </w:pPr>
            <w:r w:rsidRPr="001F7EDA">
              <w:rPr>
                <w:rFonts w:eastAsia="Arial" w:cs="Arial"/>
              </w:rPr>
              <w:t xml:space="preserve">A4.4 Applying the capability framework, map </w:t>
            </w:r>
            <w:r w:rsidRPr="001F7EDA">
              <w:rPr>
                <w:rFonts w:cs="Arial"/>
              </w:rPr>
              <w:t xml:space="preserve">current availability and adequacy of relevant training courses and qualifications to identify opportunities.  </w:t>
            </w:r>
          </w:p>
          <w:p w14:paraId="60CCC703" w14:textId="77777777" w:rsidR="00BB3186" w:rsidRPr="001F7EDA" w:rsidRDefault="00BB3186" w:rsidP="005A6B52">
            <w:pPr>
              <w:widowControl w:val="0"/>
              <w:spacing w:after="240"/>
              <w:rPr>
                <w:rFonts w:eastAsia="Arial" w:cs="Arial"/>
              </w:rPr>
            </w:pPr>
            <w:r w:rsidRPr="001F7EDA">
              <w:rPr>
                <w:rFonts w:eastAsia="Arial" w:cs="Arial"/>
              </w:rPr>
              <w:t xml:space="preserve">A4.5 Utilise community-controlled sector and RTOs to develop and deliver required skill sets. </w:t>
            </w:r>
          </w:p>
          <w:p w14:paraId="2AFBA50B" w14:textId="77777777" w:rsidR="00BB3186" w:rsidRPr="001F7EDA" w:rsidRDefault="00BB3186" w:rsidP="005A6B52">
            <w:pPr>
              <w:widowControl w:val="0"/>
              <w:spacing w:after="240"/>
              <w:rPr>
                <w:rFonts w:eastAsia="Arial" w:cs="Arial"/>
              </w:rPr>
            </w:pPr>
            <w:r w:rsidRPr="001F7EDA">
              <w:rPr>
                <w:rFonts w:eastAsia="Arial" w:cs="Arial"/>
              </w:rPr>
              <w:lastRenderedPageBreak/>
              <w:t>A4.6 Embed continuous improvement and evaluations of capability development resources.</w:t>
            </w:r>
          </w:p>
          <w:p w14:paraId="12F76081" w14:textId="77777777" w:rsidR="00BB3186" w:rsidRPr="001F7EDA" w:rsidRDefault="00BB3186" w:rsidP="005A6B52">
            <w:pPr>
              <w:spacing w:after="240"/>
              <w:rPr>
                <w:rFonts w:eastAsia="Arial" w:cs="Arial"/>
              </w:rPr>
            </w:pPr>
            <w:r w:rsidRPr="001F7EDA">
              <w:rPr>
                <w:rFonts w:eastAsia="Arial" w:cs="Arial"/>
              </w:rPr>
              <w:t>A4.7 Identify options to introduce and embed capabilities within the community-controlled sector.</w:t>
            </w:r>
          </w:p>
        </w:tc>
        <w:tc>
          <w:tcPr>
            <w:tcW w:w="1984"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73DEF9C" w14:textId="77777777" w:rsidR="00BB3186" w:rsidRPr="00C420E0" w:rsidRDefault="00BB3186" w:rsidP="005A6B52">
            <w:pPr>
              <w:spacing w:after="240"/>
              <w:ind w:left="22" w:hanging="22"/>
              <w:rPr>
                <w:rFonts w:eastAsia="Arial" w:cs="Arial"/>
              </w:rPr>
            </w:pPr>
            <w:r w:rsidRPr="57778EFB">
              <w:rPr>
                <w:rFonts w:eastAsia="Arial" w:cs="Arial"/>
              </w:rPr>
              <w:lastRenderedPageBreak/>
              <w:t xml:space="preserve">FPDN </w:t>
            </w:r>
          </w:p>
          <w:p w14:paraId="5E1DF6BB" w14:textId="6C797362" w:rsidR="00BB3186" w:rsidRPr="00C420E0" w:rsidRDefault="000E7818" w:rsidP="005A6B52">
            <w:pPr>
              <w:spacing w:after="240"/>
              <w:ind w:left="22" w:hanging="22"/>
              <w:rPr>
                <w:rFonts w:eastAsia="Arial" w:cs="Arial"/>
              </w:rPr>
            </w:pPr>
            <w:r>
              <w:rPr>
                <w:rFonts w:eastAsia="Arial" w:cs="Arial"/>
              </w:rPr>
              <w:t>Community-controlled</w:t>
            </w:r>
            <w:r w:rsidR="00BB3186" w:rsidRPr="57778EFB">
              <w:rPr>
                <w:rFonts w:eastAsia="Arial" w:cs="Arial"/>
              </w:rPr>
              <w:t xml:space="preserve"> sector</w:t>
            </w:r>
          </w:p>
          <w:p w14:paraId="3E8F5394" w14:textId="77777777" w:rsidR="00BB3186" w:rsidRPr="16BC42C4" w:rsidRDefault="00BB3186" w:rsidP="005A6B52">
            <w:pPr>
              <w:spacing w:after="240"/>
              <w:ind w:left="22" w:hanging="22"/>
              <w:rPr>
                <w:rFonts w:eastAsia="Arial" w:cs="Arial"/>
              </w:rPr>
            </w:pPr>
            <w:r w:rsidRPr="57778EFB">
              <w:rPr>
                <w:rFonts w:eastAsia="Arial" w:cs="Arial"/>
              </w:rPr>
              <w:t>All jurisdictions</w:t>
            </w:r>
          </w:p>
        </w:tc>
        <w:tc>
          <w:tcPr>
            <w:tcW w:w="1418"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B8620F8" w14:textId="77777777" w:rsidR="00BB3186" w:rsidRPr="00C420E0" w:rsidRDefault="00BB3186" w:rsidP="005A6B52">
            <w:pPr>
              <w:spacing w:after="240"/>
              <w:ind w:left="720" w:hanging="360"/>
              <w:rPr>
                <w:rFonts w:eastAsia="Arial" w:cs="Arial"/>
              </w:rPr>
            </w:pPr>
            <w:r>
              <w:rPr>
                <w:rFonts w:eastAsia="Arial" w:cs="Arial"/>
              </w:rPr>
              <w:t>TBD</w:t>
            </w:r>
          </w:p>
        </w:tc>
        <w:tc>
          <w:tcPr>
            <w:tcW w:w="1417"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Pr>
          <w:p w14:paraId="03AB9986" w14:textId="77777777" w:rsidR="00BB3186" w:rsidRPr="16BC42C4" w:rsidRDefault="00BB3186" w:rsidP="00295EAF">
            <w:pPr>
              <w:spacing w:after="240"/>
              <w:ind w:left="125"/>
              <w:rPr>
                <w:rFonts w:eastAsia="Arial" w:cs="Arial"/>
              </w:rPr>
            </w:pPr>
            <w:r>
              <w:rPr>
                <w:rFonts w:eastAsia="Arial" w:cs="Arial"/>
              </w:rPr>
              <w:t>Years 1-3</w:t>
            </w:r>
          </w:p>
        </w:tc>
      </w:tr>
      <w:tr w:rsidR="00BB3186" w:rsidRPr="008B6E2A" w14:paraId="1C7BADB4" w14:textId="77777777" w:rsidTr="005A6B52">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B537BA" w14:textId="77777777" w:rsidR="00BB3186" w:rsidRPr="00C420E0" w:rsidRDefault="00BB3186" w:rsidP="005A6B52">
            <w:pPr>
              <w:spacing w:after="240"/>
              <w:rPr>
                <w:rFonts w:eastAsia="Arial" w:cs="Arial"/>
                <w:b/>
                <w:bCs/>
              </w:rPr>
            </w:pPr>
            <w:r w:rsidRPr="57778EFB">
              <w:rPr>
                <w:rFonts w:eastAsia="Arial" w:cs="Arial"/>
                <w:b/>
                <w:bCs/>
              </w:rPr>
              <w:t>A5.</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8279B16" w14:textId="77777777" w:rsidR="00BB3186" w:rsidRPr="00C420E0" w:rsidRDefault="00BB3186" w:rsidP="005A6B52">
            <w:pPr>
              <w:spacing w:after="240"/>
              <w:rPr>
                <w:rFonts w:eastAsia="Arial" w:cs="Arial"/>
                <w:b/>
                <w:bCs/>
              </w:rPr>
            </w:pPr>
            <w:r w:rsidRPr="57778EFB">
              <w:rPr>
                <w:rFonts w:eastAsia="Arial" w:cs="Arial"/>
                <w:b/>
                <w:bCs/>
              </w:rPr>
              <w:t xml:space="preserve">Ensure community-controlled organisations have access to supply and demand workforce data and capability needs </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2755D87" w14:textId="77777777" w:rsidR="00BB3186" w:rsidRPr="00C420E0" w:rsidRDefault="00BB3186" w:rsidP="005A6B52">
            <w:pPr>
              <w:spacing w:after="240"/>
              <w:rPr>
                <w:rFonts w:eastAsia="Arial" w:cs="Arial"/>
              </w:rPr>
            </w:pPr>
            <w:r w:rsidRPr="57778EFB">
              <w:rPr>
                <w:rFonts w:eastAsia="Arial" w:cs="Arial"/>
              </w:rPr>
              <w:t xml:space="preserve">A5.1 Scope data gaps, barriers to obtaining data, and barriers to effective data management throughout its lifecycle.  </w:t>
            </w:r>
          </w:p>
          <w:p w14:paraId="1B91E946" w14:textId="77777777" w:rsidR="00BB3186" w:rsidRPr="00C420E0" w:rsidRDefault="00BB3186" w:rsidP="005A6B52">
            <w:pPr>
              <w:spacing w:after="240"/>
              <w:rPr>
                <w:rFonts w:eastAsia="Arial" w:cs="Arial"/>
              </w:rPr>
            </w:pPr>
            <w:r w:rsidRPr="57778EFB">
              <w:rPr>
                <w:rFonts w:eastAsia="Arial" w:cs="Arial"/>
              </w:rPr>
              <w:t>A5.2 Identify existing data improvement activities to inform the development and implementation of a First Nations disability workforce data improvement plan.</w:t>
            </w:r>
          </w:p>
          <w:p w14:paraId="47AEE531" w14:textId="77777777" w:rsidR="00BB3186" w:rsidRPr="00C420E0" w:rsidRDefault="00BB3186" w:rsidP="005A6B52">
            <w:pPr>
              <w:spacing w:after="240"/>
              <w:rPr>
                <w:rFonts w:eastAsia="Arial" w:cs="Arial"/>
              </w:rPr>
            </w:pPr>
            <w:r w:rsidRPr="57778EFB">
              <w:rPr>
                <w:rFonts w:eastAsia="Arial" w:cs="Arial"/>
              </w:rPr>
              <w:t xml:space="preserve">A5.3 Improve access to relevant workforce data.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B9B5C93" w14:textId="0A4C55D7" w:rsidR="00BB3186" w:rsidRPr="00C420E0" w:rsidRDefault="000E7818" w:rsidP="005A6B52">
            <w:pPr>
              <w:spacing w:after="240"/>
              <w:rPr>
                <w:rFonts w:eastAsia="Arial" w:cs="Arial"/>
              </w:rPr>
            </w:pPr>
            <w:r>
              <w:rPr>
                <w:rFonts w:eastAsia="Arial" w:cs="Arial"/>
              </w:rPr>
              <w:t>Community-controlled</w:t>
            </w:r>
            <w:r w:rsidR="00BB3186" w:rsidRPr="57778EFB">
              <w:rPr>
                <w:rFonts w:eastAsia="Arial" w:cs="Arial"/>
              </w:rPr>
              <w:t xml:space="preserve"> sector</w:t>
            </w:r>
          </w:p>
          <w:p w14:paraId="323B29BA" w14:textId="77777777" w:rsidR="00BB3186" w:rsidRPr="00C420E0" w:rsidRDefault="00BB3186" w:rsidP="005A6B52">
            <w:pPr>
              <w:spacing w:after="240"/>
              <w:rPr>
                <w:rFonts w:eastAsia="Arial" w:cs="Arial"/>
              </w:rPr>
            </w:pPr>
            <w:r w:rsidRPr="57778EFB">
              <w:rPr>
                <w:rFonts w:eastAsia="Arial" w:cs="Arial"/>
              </w:rPr>
              <w:t>All jurisdictions</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2BC927F" w14:textId="77777777" w:rsidR="00BB3186" w:rsidRPr="00C420E0" w:rsidRDefault="00BB3186" w:rsidP="005A6B52">
            <w:pPr>
              <w:spacing w:after="240"/>
              <w:ind w:left="720" w:hanging="360"/>
              <w:rPr>
                <w:rFonts w:eastAsia="Arial" w:cs="Arial"/>
              </w:rPr>
            </w:pPr>
            <w:r>
              <w:rPr>
                <w:rFonts w:eastAsia="Arial" w:cs="Arial"/>
              </w:rPr>
              <w:t>TBD</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4CE861" w14:textId="77777777" w:rsidR="00BB3186" w:rsidRPr="00C420E0" w:rsidRDefault="00BB3186" w:rsidP="00295EAF">
            <w:pPr>
              <w:spacing w:after="240"/>
              <w:ind w:left="266"/>
              <w:rPr>
                <w:rFonts w:eastAsia="Arial" w:cs="Arial"/>
              </w:rPr>
            </w:pPr>
            <w:r>
              <w:rPr>
                <w:rFonts w:eastAsia="Arial" w:cs="Arial"/>
              </w:rPr>
              <w:t xml:space="preserve">Years </w:t>
            </w:r>
            <w:r w:rsidRPr="57778EFB">
              <w:rPr>
                <w:rFonts w:eastAsia="Arial" w:cs="Arial"/>
              </w:rPr>
              <w:t>1-3</w:t>
            </w:r>
          </w:p>
        </w:tc>
      </w:tr>
      <w:tr w:rsidR="00BB3186" w:rsidRPr="008B6E2A" w14:paraId="5B05065B" w14:textId="77777777" w:rsidTr="005A6B52">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FC38B69" w14:textId="77777777" w:rsidR="00BB3186" w:rsidRPr="00C420E0" w:rsidRDefault="00BB3186" w:rsidP="005A6B52">
            <w:pPr>
              <w:spacing w:after="240"/>
              <w:rPr>
                <w:rFonts w:eastAsia="Arial" w:cs="Arial"/>
                <w:b/>
                <w:bCs/>
              </w:rPr>
            </w:pPr>
            <w:r w:rsidRPr="57778EFB">
              <w:rPr>
                <w:rFonts w:eastAsia="Arial" w:cs="Arial"/>
                <w:b/>
                <w:bCs/>
              </w:rPr>
              <w:t>A6.</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BC81DC1" w14:textId="20AF8C81" w:rsidR="00BB3186" w:rsidRPr="00C420E0" w:rsidRDefault="00BB3186" w:rsidP="00BC1D50">
            <w:pPr>
              <w:spacing w:after="240"/>
              <w:rPr>
                <w:rFonts w:eastAsia="Arial" w:cs="Arial"/>
                <w:b/>
                <w:bCs/>
              </w:rPr>
            </w:pPr>
            <w:r w:rsidRPr="57778EFB">
              <w:rPr>
                <w:rFonts w:cs="Arial"/>
                <w:b/>
                <w:bCs/>
              </w:rPr>
              <w:t>Implement Australia’s Disability Strategy aligned with Priority Reform 2</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72A2A16" w14:textId="2D85C77D" w:rsidR="00BB3186" w:rsidRPr="00C420E0" w:rsidRDefault="00BB3186" w:rsidP="005A6B52">
            <w:pPr>
              <w:widowControl w:val="0"/>
              <w:spacing w:after="240"/>
              <w:rPr>
                <w:rFonts w:eastAsia="Arial" w:cs="Arial"/>
              </w:rPr>
            </w:pPr>
            <w:r w:rsidRPr="57778EFB">
              <w:rPr>
                <w:rFonts w:cs="Arial"/>
              </w:rPr>
              <w:t xml:space="preserve">A6.1 Jurisdictions to identify opportunities to strengthen the </w:t>
            </w:r>
            <w:r w:rsidR="000E7818">
              <w:rPr>
                <w:rFonts w:cs="Arial"/>
              </w:rPr>
              <w:t>community-controlled</w:t>
            </w:r>
            <w:r w:rsidRPr="57778EFB">
              <w:rPr>
                <w:rFonts w:cs="Arial"/>
              </w:rPr>
              <w:t xml:space="preserve"> sector in implementing Australia’s Disability Strategy specifically in relation to Outcome Area ‘Employment and Financial Security’. The </w:t>
            </w:r>
            <w:r w:rsidR="00A21FEC">
              <w:rPr>
                <w:rFonts w:cs="Arial"/>
              </w:rPr>
              <w:t>Disability SSP</w:t>
            </w:r>
            <w:r w:rsidRPr="57778EFB">
              <w:rPr>
                <w:rFonts w:cs="Arial"/>
              </w:rPr>
              <w:t xml:space="preserve"> Guiding Principles to be used to inform this alignment.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79D77F1" w14:textId="77777777" w:rsidR="00BB3186" w:rsidRPr="00C420E0" w:rsidRDefault="00BB3186" w:rsidP="005A6B52">
            <w:pPr>
              <w:spacing w:after="240"/>
              <w:rPr>
                <w:rFonts w:eastAsia="Arial" w:cs="Arial"/>
              </w:rPr>
            </w:pPr>
            <w:r w:rsidRPr="57778EFB">
              <w:rPr>
                <w:rFonts w:eastAsia="Arial" w:cs="Arial"/>
              </w:rPr>
              <w:t>All jurisdictions</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F0F2C3F" w14:textId="77777777" w:rsidR="00BB3186" w:rsidRPr="00C420E0" w:rsidRDefault="00BB3186" w:rsidP="005A6B52">
            <w:pPr>
              <w:spacing w:after="240"/>
              <w:ind w:left="720" w:hanging="360"/>
              <w:rPr>
                <w:rFonts w:eastAsia="Arial" w:cs="Arial"/>
              </w:rPr>
            </w:pPr>
            <w:r>
              <w:rPr>
                <w:rFonts w:eastAsia="Arial" w:cs="Arial"/>
              </w:rPr>
              <w:t>TBD</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21429C" w14:textId="77777777" w:rsidR="00BB3186" w:rsidRPr="00C420E0" w:rsidRDefault="00BB3186" w:rsidP="005A6B52">
            <w:pPr>
              <w:spacing w:after="240"/>
              <w:ind w:left="720" w:hanging="360"/>
              <w:rPr>
                <w:rFonts w:eastAsia="Arial" w:cs="Arial"/>
              </w:rPr>
            </w:pPr>
            <w:r>
              <w:rPr>
                <w:rFonts w:eastAsia="Arial" w:cs="Arial"/>
              </w:rPr>
              <w:t>Years 1-3</w:t>
            </w:r>
          </w:p>
        </w:tc>
      </w:tr>
    </w:tbl>
    <w:p w14:paraId="6AD1A6ED" w14:textId="77777777" w:rsidR="00BB3186" w:rsidRPr="008036F8" w:rsidRDefault="00BB3186" w:rsidP="00157E7D">
      <w:pPr>
        <w:spacing w:after="240"/>
        <w:rPr>
          <w:rFonts w:eastAsia="Arial" w:cs="Arial"/>
          <w:b/>
          <w:sz w:val="30"/>
          <w:szCs w:val="30"/>
        </w:rPr>
      </w:pPr>
      <w:r w:rsidRPr="008C00CC">
        <w:rPr>
          <w:rFonts w:eastAsia="Arial" w:cs="Arial"/>
          <w:b/>
          <w:sz w:val="30"/>
          <w:szCs w:val="30"/>
        </w:rPr>
        <w:br w:type="page"/>
      </w:r>
    </w:p>
    <w:p w14:paraId="7CCC2DD7" w14:textId="22816E4D" w:rsidR="003473D7" w:rsidRPr="003473D7" w:rsidRDefault="00BB3186" w:rsidP="003473D7">
      <w:pPr>
        <w:pStyle w:val="Heading3"/>
        <w:numPr>
          <w:ilvl w:val="0"/>
          <w:numId w:val="22"/>
        </w:numPr>
        <w:rPr>
          <w:rFonts w:cs="Arial"/>
          <w:sz w:val="28"/>
          <w:szCs w:val="28"/>
        </w:rPr>
      </w:pPr>
      <w:bookmarkStart w:id="375" w:name="_Toc97910007"/>
      <w:bookmarkStart w:id="376" w:name="_Toc98250053"/>
      <w:bookmarkStart w:id="377" w:name="_Toc107580415"/>
      <w:r w:rsidRPr="00C420E0">
        <w:rPr>
          <w:rFonts w:cs="Arial"/>
          <w:sz w:val="28"/>
          <w:szCs w:val="28"/>
        </w:rPr>
        <w:lastRenderedPageBreak/>
        <w:t>Capital Infrastructure</w:t>
      </w:r>
      <w:bookmarkEnd w:id="375"/>
      <w:bookmarkEnd w:id="376"/>
      <w:bookmarkEnd w:id="377"/>
      <w:r w:rsidRPr="00C420E0">
        <w:rPr>
          <w:rFonts w:cs="Arial"/>
          <w:sz w:val="28"/>
          <w:szCs w:val="28"/>
        </w:rPr>
        <w:t xml:space="preserve"> </w:t>
      </w:r>
    </w:p>
    <w:tbl>
      <w:tblPr>
        <w:tblStyle w:val="TableGrid"/>
        <w:tblW w:w="0" w:type="auto"/>
        <w:tblInd w:w="-431" w:type="dxa"/>
        <w:tblLook w:val="04A0" w:firstRow="1" w:lastRow="0" w:firstColumn="1" w:lastColumn="0" w:noHBand="0" w:noVBand="1"/>
        <w:tblCaption w:val="Actions and outcomes: Workforce"/>
        <w:tblDescription w:val="Table 4: Summary of key objectives and outcomes of the Disability SSP Workforce prioirty area."/>
      </w:tblPr>
      <w:tblGrid>
        <w:gridCol w:w="13609"/>
      </w:tblGrid>
      <w:tr w:rsidR="003473D7" w14:paraId="2C2908AE" w14:textId="77777777" w:rsidTr="00331E73">
        <w:trPr>
          <w:cantSplit/>
          <w:tblHeader/>
        </w:trPr>
        <w:tc>
          <w:tcPr>
            <w:tcW w:w="13609" w:type="dxa"/>
            <w:shd w:val="clear" w:color="auto" w:fill="A6A6A6" w:themeFill="background1" w:themeFillShade="A6"/>
          </w:tcPr>
          <w:p w14:paraId="5251E632" w14:textId="4A6C1916" w:rsidR="003473D7" w:rsidRDefault="003473D7" w:rsidP="00516E49">
            <w:pPr>
              <w:spacing w:before="120" w:after="120"/>
              <w:rPr>
                <w:rFonts w:cs="Arial"/>
                <w:b/>
                <w:sz w:val="24"/>
                <w:szCs w:val="26"/>
              </w:rPr>
            </w:pPr>
            <w:r w:rsidRPr="003473D7">
              <w:rPr>
                <w:rFonts w:cs="Arial"/>
                <w:b/>
                <w:sz w:val="24"/>
                <w:szCs w:val="26"/>
              </w:rPr>
              <w:t xml:space="preserve">Objective: </w:t>
            </w:r>
            <w:r w:rsidRPr="003473D7">
              <w:rPr>
                <w:rFonts w:cs="Arial"/>
                <w:b/>
                <w:sz w:val="24"/>
                <w:szCs w:val="24"/>
              </w:rPr>
              <w:t>Ensure that the Community-controlled Sector’s capital infrastructure, services and facilities are accessible for all First Nations people with disability</w:t>
            </w:r>
          </w:p>
          <w:p w14:paraId="2AF8F703" w14:textId="0DA3F30C" w:rsidR="003473D7" w:rsidRDefault="003473D7" w:rsidP="00516E49">
            <w:pPr>
              <w:spacing w:before="120" w:after="120"/>
              <w:rPr>
                <w:rFonts w:cs="Arial"/>
                <w:b/>
                <w:sz w:val="24"/>
                <w:szCs w:val="26"/>
              </w:rPr>
            </w:pPr>
          </w:p>
        </w:tc>
      </w:tr>
    </w:tbl>
    <w:tbl>
      <w:tblPr>
        <w:tblStyle w:val="GridTable1Light"/>
        <w:tblW w:w="13609" w:type="dxa"/>
        <w:tblInd w:w="-431" w:type="dxa"/>
        <w:tblLook w:val="04A0" w:firstRow="1" w:lastRow="0" w:firstColumn="1" w:lastColumn="0" w:noHBand="0" w:noVBand="1"/>
        <w:tblCaption w:val="Actions and outcomes: Workforce"/>
        <w:tblDescription w:val="Table 4: Summary of key objectives and outcomes of the Disability SSP Workforce prioirty area."/>
      </w:tblPr>
      <w:tblGrid>
        <w:gridCol w:w="11058"/>
        <w:gridCol w:w="2551"/>
      </w:tblGrid>
      <w:tr w:rsidR="003473D7" w:rsidRPr="008B6E2A" w14:paraId="13517547" w14:textId="77777777" w:rsidTr="00331E7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1058" w:type="dxa"/>
            <w:shd w:val="clear" w:color="auto" w:fill="BFBFBF" w:themeFill="background1" w:themeFillShade="BF"/>
          </w:tcPr>
          <w:p w14:paraId="3D3EC5D7" w14:textId="77777777" w:rsidR="003473D7" w:rsidRPr="00D02332" w:rsidRDefault="003473D7" w:rsidP="00516E49">
            <w:pPr>
              <w:spacing w:before="120" w:after="120"/>
              <w:rPr>
                <w:rFonts w:eastAsia="Arial" w:cs="Arial"/>
                <w:sz w:val="24"/>
                <w:szCs w:val="24"/>
              </w:rPr>
            </w:pPr>
            <w:r>
              <w:rPr>
                <w:rFonts w:eastAsia="Arial" w:cs="Arial"/>
                <w:sz w:val="24"/>
                <w:szCs w:val="24"/>
              </w:rPr>
              <w:t>Outcomes:</w:t>
            </w:r>
          </w:p>
        </w:tc>
        <w:tc>
          <w:tcPr>
            <w:tcW w:w="2551" w:type="dxa"/>
            <w:shd w:val="clear" w:color="auto" w:fill="BFBFBF" w:themeFill="background1" w:themeFillShade="BF"/>
          </w:tcPr>
          <w:p w14:paraId="2C389FA6" w14:textId="77777777" w:rsidR="003473D7" w:rsidRPr="003473D7" w:rsidRDefault="003473D7" w:rsidP="00516E49">
            <w:pPr>
              <w:spacing w:before="120" w:after="120"/>
              <w:cnfStyle w:val="100000000000" w:firstRow="1" w:lastRow="0" w:firstColumn="0" w:lastColumn="0" w:oddVBand="0" w:evenVBand="0" w:oddHBand="0" w:evenHBand="0" w:firstRowFirstColumn="0" w:firstRowLastColumn="0" w:lastRowFirstColumn="0" w:lastRowLastColumn="0"/>
              <w:rPr>
                <w:rFonts w:eastAsia="Arial" w:cs="Arial"/>
                <w:sz w:val="24"/>
                <w:szCs w:val="24"/>
              </w:rPr>
            </w:pPr>
            <w:r>
              <w:rPr>
                <w:rFonts w:eastAsia="Arial" w:cs="Arial"/>
                <w:sz w:val="24"/>
                <w:szCs w:val="24"/>
              </w:rPr>
              <w:t>Actions:</w:t>
            </w:r>
          </w:p>
        </w:tc>
      </w:tr>
      <w:tr w:rsidR="003473D7" w:rsidRPr="008B6E2A" w14:paraId="67BBB008" w14:textId="77777777" w:rsidTr="00516E49">
        <w:tc>
          <w:tcPr>
            <w:cnfStyle w:val="001000000000" w:firstRow="0" w:lastRow="0" w:firstColumn="1" w:lastColumn="0" w:oddVBand="0" w:evenVBand="0" w:oddHBand="0" w:evenHBand="0" w:firstRowFirstColumn="0" w:firstRowLastColumn="0" w:lastRowFirstColumn="0" w:lastRowLastColumn="0"/>
            <w:tcW w:w="11058" w:type="dxa"/>
            <w:shd w:val="clear" w:color="auto" w:fill="F2F2F2" w:themeFill="background1" w:themeFillShade="F2"/>
          </w:tcPr>
          <w:p w14:paraId="370CF3B1" w14:textId="36732CA4" w:rsidR="003473D7" w:rsidRPr="00C420E0" w:rsidRDefault="003473D7" w:rsidP="00516E49">
            <w:pPr>
              <w:spacing w:before="120" w:after="120"/>
              <w:rPr>
                <w:rFonts w:eastAsia="Arial" w:cs="Arial"/>
                <w:sz w:val="24"/>
                <w:szCs w:val="24"/>
              </w:rPr>
            </w:pPr>
            <w:r>
              <w:rPr>
                <w:rFonts w:cs="Arial"/>
              </w:rPr>
              <w:t>Community-controlled</w:t>
            </w:r>
            <w:r w:rsidRPr="57778EFB">
              <w:rPr>
                <w:rFonts w:cs="Arial"/>
              </w:rPr>
              <w:t xml:space="preserve"> organisations have the organisational infrastructure to deliver disability services.</w:t>
            </w:r>
          </w:p>
        </w:tc>
        <w:tc>
          <w:tcPr>
            <w:tcW w:w="2551" w:type="dxa"/>
            <w:shd w:val="clear" w:color="auto" w:fill="F2F2F2" w:themeFill="background1" w:themeFillShade="F2"/>
          </w:tcPr>
          <w:p w14:paraId="06EDB169" w14:textId="1E68CB82" w:rsidR="003473D7" w:rsidRPr="001F7EDA" w:rsidRDefault="003473D7" w:rsidP="00516E49">
            <w:pPr>
              <w:spacing w:before="120" w:after="120"/>
              <w:cnfStyle w:val="000000000000" w:firstRow="0" w:lastRow="0" w:firstColumn="0" w:lastColumn="0" w:oddVBand="0" w:evenVBand="0" w:oddHBand="0" w:evenHBand="0" w:firstRowFirstColumn="0" w:firstRowLastColumn="0" w:lastRowFirstColumn="0" w:lastRowLastColumn="0"/>
              <w:rPr>
                <w:rFonts w:eastAsia="Arial" w:cs="Arial"/>
                <w:b/>
                <w:sz w:val="24"/>
                <w:szCs w:val="24"/>
              </w:rPr>
            </w:pPr>
            <w:r w:rsidRPr="001F7EDA">
              <w:rPr>
                <w:rFonts w:cs="Arial"/>
                <w:b/>
                <w:sz w:val="24"/>
                <w:szCs w:val="24"/>
              </w:rPr>
              <w:t>Action</w:t>
            </w:r>
            <w:r>
              <w:rPr>
                <w:rFonts w:cs="Arial"/>
                <w:b/>
                <w:sz w:val="24"/>
                <w:szCs w:val="24"/>
              </w:rPr>
              <w:t xml:space="preserve"> B1 – B4</w:t>
            </w:r>
          </w:p>
        </w:tc>
      </w:tr>
      <w:tr w:rsidR="003473D7" w:rsidRPr="008B6E2A" w14:paraId="492C80A4" w14:textId="77777777" w:rsidTr="00516E49">
        <w:tc>
          <w:tcPr>
            <w:cnfStyle w:val="001000000000" w:firstRow="0" w:lastRow="0" w:firstColumn="1" w:lastColumn="0" w:oddVBand="0" w:evenVBand="0" w:oddHBand="0" w:evenHBand="0" w:firstRowFirstColumn="0" w:firstRowLastColumn="0" w:lastRowFirstColumn="0" w:lastRowLastColumn="0"/>
            <w:tcW w:w="11058" w:type="dxa"/>
            <w:shd w:val="clear" w:color="auto" w:fill="F2F2F2" w:themeFill="background1" w:themeFillShade="F2"/>
          </w:tcPr>
          <w:p w14:paraId="265D072A" w14:textId="16028F77" w:rsidR="003473D7" w:rsidRPr="00C420E0" w:rsidRDefault="003473D7" w:rsidP="00516E49">
            <w:pPr>
              <w:spacing w:before="120" w:after="120"/>
              <w:rPr>
                <w:rFonts w:eastAsia="Arial" w:cs="Arial"/>
                <w:sz w:val="24"/>
                <w:szCs w:val="24"/>
              </w:rPr>
            </w:pPr>
            <w:r>
              <w:rPr>
                <w:rFonts w:cs="Arial"/>
              </w:rPr>
              <w:t>Community-controlled</w:t>
            </w:r>
            <w:r w:rsidRPr="57778EFB">
              <w:rPr>
                <w:rFonts w:cs="Arial"/>
              </w:rPr>
              <w:t xml:space="preserve"> organisations and buildings meet accessibility standards</w:t>
            </w:r>
            <w:r>
              <w:rPr>
                <w:rFonts w:cs="Arial"/>
              </w:rPr>
              <w:t>.</w:t>
            </w:r>
          </w:p>
        </w:tc>
        <w:tc>
          <w:tcPr>
            <w:tcW w:w="2551" w:type="dxa"/>
            <w:shd w:val="clear" w:color="auto" w:fill="F2F2F2" w:themeFill="background1" w:themeFillShade="F2"/>
          </w:tcPr>
          <w:p w14:paraId="59E88B15" w14:textId="396E8251" w:rsidR="003473D7" w:rsidRPr="001F7EDA" w:rsidRDefault="003473D7" w:rsidP="00516E49">
            <w:pPr>
              <w:spacing w:before="120" w:after="120"/>
              <w:cnfStyle w:val="000000000000" w:firstRow="0" w:lastRow="0" w:firstColumn="0" w:lastColumn="0" w:oddVBand="0" w:evenVBand="0" w:oddHBand="0" w:evenHBand="0" w:firstRowFirstColumn="0" w:firstRowLastColumn="0" w:lastRowFirstColumn="0" w:lastRowLastColumn="0"/>
              <w:rPr>
                <w:rFonts w:eastAsia="Arial" w:cs="Arial"/>
                <w:b/>
                <w:sz w:val="24"/>
                <w:szCs w:val="24"/>
              </w:rPr>
            </w:pPr>
            <w:r w:rsidRPr="001F7EDA">
              <w:rPr>
                <w:rFonts w:cs="Arial"/>
                <w:b/>
                <w:sz w:val="24"/>
                <w:szCs w:val="24"/>
              </w:rPr>
              <w:t>Actions B2</w:t>
            </w:r>
            <w:r>
              <w:rPr>
                <w:rFonts w:cs="Arial"/>
                <w:b/>
                <w:sz w:val="24"/>
                <w:szCs w:val="24"/>
              </w:rPr>
              <w:t xml:space="preserve"> – B4</w:t>
            </w:r>
          </w:p>
        </w:tc>
      </w:tr>
      <w:tr w:rsidR="003473D7" w:rsidRPr="008B6E2A" w14:paraId="436689D3" w14:textId="77777777" w:rsidTr="00516E49">
        <w:tc>
          <w:tcPr>
            <w:cnfStyle w:val="001000000000" w:firstRow="0" w:lastRow="0" w:firstColumn="1" w:lastColumn="0" w:oddVBand="0" w:evenVBand="0" w:oddHBand="0" w:evenHBand="0" w:firstRowFirstColumn="0" w:firstRowLastColumn="0" w:lastRowFirstColumn="0" w:lastRowLastColumn="0"/>
            <w:tcW w:w="11058" w:type="dxa"/>
            <w:shd w:val="clear" w:color="auto" w:fill="F2F2F2" w:themeFill="background1" w:themeFillShade="F2"/>
          </w:tcPr>
          <w:p w14:paraId="4B4FEF84" w14:textId="43B187F7" w:rsidR="003473D7" w:rsidRPr="00C420E0" w:rsidRDefault="003473D7" w:rsidP="00516E49">
            <w:pPr>
              <w:spacing w:before="120" w:after="120"/>
              <w:rPr>
                <w:rFonts w:eastAsia="Arial" w:cs="Arial"/>
                <w:sz w:val="24"/>
                <w:szCs w:val="24"/>
              </w:rPr>
            </w:pPr>
            <w:r w:rsidRPr="001F7EDA">
              <w:rPr>
                <w:rFonts w:cs="Arial"/>
              </w:rPr>
              <w:t>Information and communication systems used by community-controlled sector are accessible</w:t>
            </w:r>
            <w:r>
              <w:rPr>
                <w:rFonts w:cs="Arial"/>
              </w:rPr>
              <w:t>.</w:t>
            </w:r>
          </w:p>
        </w:tc>
        <w:tc>
          <w:tcPr>
            <w:tcW w:w="2551" w:type="dxa"/>
            <w:shd w:val="clear" w:color="auto" w:fill="F2F2F2" w:themeFill="background1" w:themeFillShade="F2"/>
          </w:tcPr>
          <w:p w14:paraId="54A46FEC" w14:textId="4BA45E0A" w:rsidR="003473D7" w:rsidRPr="001F7EDA" w:rsidRDefault="003473D7" w:rsidP="00516E49">
            <w:pPr>
              <w:spacing w:before="120" w:after="120"/>
              <w:cnfStyle w:val="000000000000" w:firstRow="0" w:lastRow="0" w:firstColumn="0" w:lastColumn="0" w:oddVBand="0" w:evenVBand="0" w:oddHBand="0" w:evenHBand="0" w:firstRowFirstColumn="0" w:firstRowLastColumn="0" w:lastRowFirstColumn="0" w:lastRowLastColumn="0"/>
              <w:rPr>
                <w:rFonts w:eastAsia="Arial" w:cs="Arial"/>
                <w:b/>
                <w:sz w:val="24"/>
                <w:szCs w:val="24"/>
              </w:rPr>
            </w:pPr>
            <w:r>
              <w:rPr>
                <w:rFonts w:cs="Arial"/>
                <w:b/>
                <w:sz w:val="24"/>
                <w:szCs w:val="24"/>
              </w:rPr>
              <w:t>Actions B3</w:t>
            </w:r>
          </w:p>
        </w:tc>
      </w:tr>
      <w:tr w:rsidR="003473D7" w:rsidRPr="008B6E2A" w14:paraId="3D9EA672" w14:textId="77777777" w:rsidTr="00516E49">
        <w:trPr>
          <w:trHeight w:val="219"/>
        </w:trPr>
        <w:tc>
          <w:tcPr>
            <w:cnfStyle w:val="001000000000" w:firstRow="0" w:lastRow="0" w:firstColumn="1" w:lastColumn="0" w:oddVBand="0" w:evenVBand="0" w:oddHBand="0" w:evenHBand="0" w:firstRowFirstColumn="0" w:firstRowLastColumn="0" w:lastRowFirstColumn="0" w:lastRowLastColumn="0"/>
            <w:tcW w:w="11058" w:type="dxa"/>
            <w:shd w:val="clear" w:color="auto" w:fill="F2F2F2" w:themeFill="background1" w:themeFillShade="F2"/>
          </w:tcPr>
          <w:p w14:paraId="4FC23C5E" w14:textId="71E2B61D" w:rsidR="003473D7" w:rsidRPr="00C420E0" w:rsidRDefault="003473D7" w:rsidP="00516E49">
            <w:pPr>
              <w:spacing w:before="120" w:after="120"/>
              <w:rPr>
                <w:rFonts w:eastAsia="Arial" w:cs="Arial"/>
                <w:sz w:val="24"/>
                <w:szCs w:val="24"/>
              </w:rPr>
            </w:pPr>
            <w:r>
              <w:rPr>
                <w:rFonts w:cs="Arial"/>
              </w:rPr>
              <w:t xml:space="preserve">Community-controlled organisations infrastructure </w:t>
            </w:r>
            <w:r w:rsidRPr="57778EFB">
              <w:rPr>
                <w:rFonts w:cs="Arial"/>
              </w:rPr>
              <w:t>is inclusive and accessible to people with disability</w:t>
            </w:r>
            <w:r>
              <w:rPr>
                <w:rFonts w:cs="Arial"/>
              </w:rPr>
              <w:t>.</w:t>
            </w:r>
          </w:p>
        </w:tc>
        <w:tc>
          <w:tcPr>
            <w:tcW w:w="2551" w:type="dxa"/>
            <w:shd w:val="clear" w:color="auto" w:fill="F2F2F2" w:themeFill="background1" w:themeFillShade="F2"/>
          </w:tcPr>
          <w:p w14:paraId="6992BE62" w14:textId="36281D2C" w:rsidR="003473D7" w:rsidRPr="001F7EDA" w:rsidRDefault="003473D7" w:rsidP="00516E49">
            <w:pPr>
              <w:spacing w:before="120" w:after="120"/>
              <w:cnfStyle w:val="000000000000" w:firstRow="0" w:lastRow="0" w:firstColumn="0" w:lastColumn="0" w:oddVBand="0" w:evenVBand="0" w:oddHBand="0" w:evenHBand="0" w:firstRowFirstColumn="0" w:firstRowLastColumn="0" w:lastRowFirstColumn="0" w:lastRowLastColumn="0"/>
              <w:rPr>
                <w:rFonts w:eastAsia="Arial" w:cs="Arial"/>
                <w:b/>
                <w:sz w:val="24"/>
                <w:szCs w:val="24"/>
              </w:rPr>
            </w:pPr>
            <w:r w:rsidRPr="001F7EDA">
              <w:rPr>
                <w:rFonts w:cs="Arial"/>
                <w:b/>
                <w:sz w:val="24"/>
                <w:szCs w:val="24"/>
              </w:rPr>
              <w:t xml:space="preserve">Actions </w:t>
            </w:r>
            <w:r>
              <w:rPr>
                <w:rFonts w:cs="Arial"/>
                <w:b/>
                <w:sz w:val="24"/>
                <w:szCs w:val="24"/>
              </w:rPr>
              <w:t xml:space="preserve">B1 - </w:t>
            </w:r>
            <w:r w:rsidRPr="001F7EDA">
              <w:rPr>
                <w:rFonts w:cs="Arial"/>
                <w:b/>
                <w:sz w:val="24"/>
                <w:szCs w:val="24"/>
              </w:rPr>
              <w:t>B4</w:t>
            </w:r>
          </w:p>
        </w:tc>
      </w:tr>
    </w:tbl>
    <w:p w14:paraId="1E4BBF2B" w14:textId="617A9003" w:rsidR="003473D7" w:rsidRPr="00C420E0" w:rsidRDefault="003473D7" w:rsidP="003473D7">
      <w:pPr>
        <w:spacing w:after="240"/>
        <w:rPr>
          <w:rFonts w:cs="Arial"/>
          <w:b/>
          <w:bCs/>
          <w:color w:val="2F5496"/>
          <w:sz w:val="28"/>
          <w:szCs w:val="28"/>
        </w:rPr>
      </w:pPr>
    </w:p>
    <w:tbl>
      <w:tblPr>
        <w:tblW w:w="15309" w:type="dxa"/>
        <w:tblInd w:w="-567" w:type="dxa"/>
        <w:tblLayout w:type="fixed"/>
        <w:tblCellMar>
          <w:top w:w="15" w:type="dxa"/>
          <w:left w:w="15" w:type="dxa"/>
          <w:bottom w:w="15" w:type="dxa"/>
          <w:right w:w="15" w:type="dxa"/>
        </w:tblCellMar>
        <w:tblLook w:val="0400" w:firstRow="0" w:lastRow="0" w:firstColumn="0" w:lastColumn="0" w:noHBand="0" w:noVBand="1"/>
      </w:tblPr>
      <w:tblGrid>
        <w:gridCol w:w="567"/>
        <w:gridCol w:w="2977"/>
        <w:gridCol w:w="6946"/>
        <w:gridCol w:w="1984"/>
        <w:gridCol w:w="1418"/>
        <w:gridCol w:w="1417"/>
      </w:tblGrid>
      <w:tr w:rsidR="00BB3186" w:rsidRPr="008B6E2A" w14:paraId="5C5058DF" w14:textId="77777777" w:rsidTr="005A6B52">
        <w:trPr>
          <w:tblHeader/>
        </w:trPr>
        <w:tc>
          <w:tcPr>
            <w:tcW w:w="567" w:type="dxa"/>
            <w:tcBorders>
              <w:top w:val="single" w:sz="4" w:space="0" w:color="FFFFFF" w:themeColor="background1"/>
              <w:left w:val="nil"/>
              <w:bottom w:val="single" w:sz="4" w:space="0" w:color="FFFFFF" w:themeColor="background1"/>
              <w:right w:val="nil"/>
            </w:tcBorders>
            <w:shd w:val="clear" w:color="auto" w:fill="000000" w:themeFill="text1"/>
          </w:tcPr>
          <w:p w14:paraId="4A991B6C" w14:textId="77777777" w:rsidR="00BB3186" w:rsidRPr="00C420E0" w:rsidRDefault="00BB3186" w:rsidP="005A6B52">
            <w:pPr>
              <w:spacing w:after="240"/>
              <w:rPr>
                <w:rFonts w:cs="Arial"/>
                <w:b/>
                <w:bCs/>
                <w:color w:val="FFFFFF" w:themeColor="background1"/>
              </w:rPr>
            </w:pPr>
            <w:r w:rsidRPr="57778EFB">
              <w:rPr>
                <w:rFonts w:cs="Arial"/>
                <w:b/>
                <w:bCs/>
                <w:color w:val="FFFFFF" w:themeColor="background1"/>
              </w:rPr>
              <w:t>No.</w:t>
            </w:r>
          </w:p>
        </w:tc>
        <w:tc>
          <w:tcPr>
            <w:tcW w:w="2977" w:type="dxa"/>
            <w:tcBorders>
              <w:top w:val="single" w:sz="4" w:space="0" w:color="FFFFFF" w:themeColor="background1"/>
              <w:left w:val="nil"/>
              <w:bottom w:val="single" w:sz="4" w:space="0" w:color="FFFFFF" w:themeColor="background1"/>
              <w:right w:val="nil"/>
            </w:tcBorders>
            <w:shd w:val="clear" w:color="auto" w:fill="000000" w:themeFill="text1"/>
            <w:vAlign w:val="center"/>
          </w:tcPr>
          <w:p w14:paraId="6EBDD693" w14:textId="77777777" w:rsidR="00BB3186" w:rsidRPr="00C420E0" w:rsidRDefault="00BB3186" w:rsidP="005A6B52">
            <w:pPr>
              <w:spacing w:after="240"/>
              <w:rPr>
                <w:rFonts w:cs="Arial"/>
                <w:b/>
                <w:bCs/>
                <w:color w:val="FFFFFF" w:themeColor="background1"/>
              </w:rPr>
            </w:pPr>
            <w:r w:rsidRPr="57778EFB">
              <w:rPr>
                <w:rFonts w:cs="Arial"/>
                <w:b/>
                <w:bCs/>
                <w:color w:val="FFFFFF" w:themeColor="background1"/>
              </w:rPr>
              <w:t>Action</w:t>
            </w:r>
          </w:p>
        </w:tc>
        <w:tc>
          <w:tcPr>
            <w:tcW w:w="6946" w:type="dxa"/>
            <w:tcBorders>
              <w:top w:val="single" w:sz="4" w:space="0" w:color="FFFFFF" w:themeColor="background1"/>
              <w:left w:val="nil"/>
              <w:bottom w:val="single" w:sz="4" w:space="0" w:color="FFFFFF" w:themeColor="background1"/>
              <w:right w:val="nil"/>
            </w:tcBorders>
            <w:shd w:val="clear" w:color="auto" w:fill="000000" w:themeFill="text1"/>
            <w:vAlign w:val="center"/>
          </w:tcPr>
          <w:p w14:paraId="03DDA52A" w14:textId="77777777" w:rsidR="00BB3186" w:rsidRPr="00C420E0" w:rsidRDefault="00BB3186" w:rsidP="005A6B52">
            <w:pPr>
              <w:spacing w:after="240"/>
              <w:rPr>
                <w:rFonts w:cs="Arial"/>
                <w:b/>
                <w:bCs/>
                <w:color w:val="FFFFFF" w:themeColor="background1"/>
              </w:rPr>
            </w:pPr>
            <w:r w:rsidRPr="57778EFB">
              <w:rPr>
                <w:rFonts w:cs="Arial"/>
                <w:b/>
                <w:bCs/>
                <w:color w:val="FFFFFF" w:themeColor="background1"/>
              </w:rPr>
              <w:t>Description</w:t>
            </w:r>
          </w:p>
        </w:tc>
        <w:tc>
          <w:tcPr>
            <w:tcW w:w="1984" w:type="dxa"/>
            <w:tcBorders>
              <w:top w:val="single" w:sz="4" w:space="0" w:color="FFFFFF" w:themeColor="background1"/>
              <w:left w:val="nil"/>
              <w:bottom w:val="single" w:sz="4" w:space="0" w:color="FFFFFF" w:themeColor="background1"/>
              <w:right w:val="nil"/>
            </w:tcBorders>
            <w:shd w:val="clear" w:color="auto" w:fill="000000" w:themeFill="text1"/>
            <w:vAlign w:val="center"/>
          </w:tcPr>
          <w:p w14:paraId="6915F520" w14:textId="77777777" w:rsidR="00BB3186" w:rsidRPr="00C420E0" w:rsidRDefault="00BB3186" w:rsidP="005A6B52">
            <w:pPr>
              <w:spacing w:after="240"/>
              <w:rPr>
                <w:rFonts w:cs="Arial"/>
                <w:b/>
                <w:bCs/>
                <w:color w:val="FFFFFF" w:themeColor="background1"/>
              </w:rPr>
            </w:pPr>
            <w:r w:rsidRPr="57778EFB">
              <w:rPr>
                <w:rFonts w:cs="Arial"/>
                <w:b/>
                <w:bCs/>
                <w:color w:val="FFFFFF" w:themeColor="background1"/>
              </w:rPr>
              <w:t>Responsibilities</w:t>
            </w:r>
          </w:p>
        </w:tc>
        <w:tc>
          <w:tcPr>
            <w:tcW w:w="1418" w:type="dxa"/>
            <w:tcBorders>
              <w:top w:val="single" w:sz="4" w:space="0" w:color="FFFFFF" w:themeColor="background1"/>
              <w:left w:val="nil"/>
              <w:bottom w:val="single" w:sz="4" w:space="0" w:color="FFFFFF" w:themeColor="background1"/>
              <w:right w:val="nil"/>
            </w:tcBorders>
            <w:shd w:val="clear" w:color="auto" w:fill="000000" w:themeFill="text1"/>
            <w:vAlign w:val="center"/>
          </w:tcPr>
          <w:p w14:paraId="0A69C7A9" w14:textId="77777777" w:rsidR="00BB3186" w:rsidRPr="00C420E0" w:rsidRDefault="00BB3186" w:rsidP="005A6B52">
            <w:pPr>
              <w:spacing w:after="240"/>
              <w:rPr>
                <w:rFonts w:cs="Arial"/>
                <w:b/>
                <w:bCs/>
                <w:color w:val="FFFFFF" w:themeColor="background1"/>
              </w:rPr>
            </w:pPr>
            <w:r w:rsidRPr="57778EFB">
              <w:rPr>
                <w:rFonts w:cs="Arial"/>
                <w:b/>
                <w:bCs/>
                <w:color w:val="FFFFFF" w:themeColor="background1"/>
              </w:rPr>
              <w:t>Resources</w:t>
            </w:r>
          </w:p>
        </w:tc>
        <w:tc>
          <w:tcPr>
            <w:tcW w:w="1417" w:type="dxa"/>
            <w:tcBorders>
              <w:top w:val="single" w:sz="4" w:space="0" w:color="FFFFFF" w:themeColor="background1"/>
              <w:left w:val="nil"/>
              <w:bottom w:val="single" w:sz="4" w:space="0" w:color="FFFFFF" w:themeColor="background1"/>
              <w:right w:val="nil"/>
            </w:tcBorders>
            <w:shd w:val="clear" w:color="auto" w:fill="000000" w:themeFill="text1"/>
          </w:tcPr>
          <w:p w14:paraId="171D5B9D" w14:textId="77777777" w:rsidR="00BB3186" w:rsidRPr="00C420E0" w:rsidRDefault="00BB3186" w:rsidP="005A6B52">
            <w:pPr>
              <w:spacing w:after="240"/>
              <w:rPr>
                <w:rFonts w:cs="Arial"/>
                <w:b/>
                <w:bCs/>
                <w:color w:val="FFFFFF" w:themeColor="background1"/>
              </w:rPr>
            </w:pPr>
            <w:r w:rsidRPr="57778EFB">
              <w:rPr>
                <w:rFonts w:cs="Arial"/>
                <w:b/>
                <w:bCs/>
                <w:color w:val="FFFFFF" w:themeColor="background1"/>
              </w:rPr>
              <w:t>Timelines</w:t>
            </w:r>
          </w:p>
        </w:tc>
      </w:tr>
      <w:tr w:rsidR="00BB3186" w:rsidRPr="008B6E2A" w14:paraId="28844C1C" w14:textId="77777777" w:rsidTr="005A6B52">
        <w:trPr>
          <w:trHeight w:val="3111"/>
        </w:trPr>
        <w:tc>
          <w:tcPr>
            <w:tcW w:w="567"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shd w:val="clear" w:color="auto" w:fill="auto"/>
          </w:tcPr>
          <w:p w14:paraId="116E3DC1" w14:textId="77777777" w:rsidR="00BB3186" w:rsidRPr="001310C4" w:rsidRDefault="00BB3186" w:rsidP="005A6B52">
            <w:pPr>
              <w:spacing w:after="240"/>
              <w:rPr>
                <w:rFonts w:eastAsia="Arial" w:cs="Arial"/>
                <w:b/>
                <w:bCs/>
              </w:rPr>
            </w:pPr>
            <w:r w:rsidRPr="57778EFB">
              <w:rPr>
                <w:rFonts w:eastAsia="Arial" w:cs="Arial"/>
                <w:b/>
                <w:bCs/>
              </w:rPr>
              <w:t>B1.</w:t>
            </w:r>
          </w:p>
        </w:tc>
        <w:tc>
          <w:tcPr>
            <w:tcW w:w="2977"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D43C751" w14:textId="77777777" w:rsidR="00BB3186" w:rsidRPr="004025A5" w:rsidRDefault="00BB3186" w:rsidP="005A6B52">
            <w:pPr>
              <w:spacing w:after="240"/>
              <w:rPr>
                <w:rFonts w:eastAsia="Times New Roman" w:cs="Arial"/>
                <w:b/>
                <w:bCs/>
              </w:rPr>
            </w:pPr>
            <w:r w:rsidRPr="57778EFB">
              <w:rPr>
                <w:rFonts w:eastAsia="Times New Roman" w:cs="Arial"/>
                <w:b/>
                <w:bCs/>
              </w:rPr>
              <w:t>Enhance and support ACCO / ACCHOs organisational infrastructure needs to be able to increase service offer to deliver disability services.</w:t>
            </w:r>
          </w:p>
        </w:tc>
        <w:tc>
          <w:tcPr>
            <w:tcW w:w="6946"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C423CBA" w14:textId="77777777" w:rsidR="00BB3186" w:rsidRPr="00C00409" w:rsidRDefault="00BB3186" w:rsidP="005A6B52">
            <w:pPr>
              <w:widowControl w:val="0"/>
              <w:spacing w:after="240"/>
              <w:rPr>
                <w:rFonts w:asciiTheme="majorHAnsi" w:hAnsiTheme="majorHAnsi" w:cstheme="majorBidi"/>
                <w:lang w:val="en-US"/>
              </w:rPr>
            </w:pPr>
            <w:r w:rsidRPr="57778EFB">
              <w:rPr>
                <w:rFonts w:eastAsia="Arial" w:cs="Arial"/>
              </w:rPr>
              <w:t>B1.1 Service design needs to incorporate staff housing and</w:t>
            </w:r>
            <w:r w:rsidRPr="57778EFB">
              <w:rPr>
                <w:rFonts w:cs="Arial"/>
              </w:rPr>
              <w:t xml:space="preserve"> infrastructure to support ACCOs at different stages of their delivery capacity (e.g. for new disability ACCOs to establish a base for operations). This may include additional transport and/o physical facilities to enable ACCOs to deliver accessible, inclusive programs and events.</w:t>
            </w:r>
            <w:r w:rsidRPr="57778EFB">
              <w:rPr>
                <w:rFonts w:asciiTheme="majorHAnsi" w:hAnsiTheme="majorHAnsi" w:cstheme="majorBidi"/>
                <w:lang w:val="en-US"/>
              </w:rPr>
              <w:t xml:space="preserve"> </w:t>
            </w:r>
          </w:p>
          <w:p w14:paraId="54207E4A" w14:textId="5CD5532B" w:rsidR="00BB3186" w:rsidRPr="00C420E0" w:rsidRDefault="00BB3186" w:rsidP="005A6B52">
            <w:pPr>
              <w:widowControl w:val="0"/>
              <w:spacing w:after="240"/>
              <w:rPr>
                <w:rFonts w:eastAsia="Arial" w:cs="Arial"/>
              </w:rPr>
            </w:pPr>
            <w:r>
              <w:rPr>
                <w:rFonts w:eastAsia="Arial" w:cs="Arial"/>
              </w:rPr>
              <w:t>B1.2 Scope</w:t>
            </w:r>
            <w:r w:rsidRPr="57778EFB">
              <w:rPr>
                <w:rFonts w:eastAsia="Arial" w:cs="Arial"/>
              </w:rPr>
              <w:t xml:space="preserve"> the</w:t>
            </w:r>
            <w:r w:rsidRPr="57778EFB">
              <w:rPr>
                <w:rFonts w:cs="Arial"/>
              </w:rPr>
              <w:t xml:space="preserve"> potential of collaborative approaches with other </w:t>
            </w:r>
            <w:r w:rsidR="000E7818">
              <w:rPr>
                <w:rFonts w:cs="Arial"/>
              </w:rPr>
              <w:t>community-controlled</w:t>
            </w:r>
            <w:r w:rsidRPr="57778EFB">
              <w:rPr>
                <w:rFonts w:cs="Arial"/>
              </w:rPr>
              <w:t xml:space="preserve"> organisations for shared </w:t>
            </w:r>
            <w:r w:rsidR="00D82774">
              <w:rPr>
                <w:rFonts w:cs="Arial"/>
              </w:rPr>
              <w:t xml:space="preserve">infrastructure. </w:t>
            </w:r>
          </w:p>
        </w:tc>
        <w:tc>
          <w:tcPr>
            <w:tcW w:w="1984"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D99CB19" w14:textId="77777777" w:rsidR="00BB3186" w:rsidRPr="00C420E0" w:rsidRDefault="00BB3186" w:rsidP="005A6B52">
            <w:pPr>
              <w:spacing w:after="240"/>
              <w:ind w:left="22" w:hanging="22"/>
              <w:rPr>
                <w:rFonts w:eastAsia="Arial" w:cs="Arial"/>
              </w:rPr>
            </w:pPr>
            <w:r>
              <w:rPr>
                <w:rFonts w:eastAsia="Arial" w:cs="Arial"/>
              </w:rPr>
              <w:t>All jurisdictions</w:t>
            </w:r>
          </w:p>
        </w:tc>
        <w:tc>
          <w:tcPr>
            <w:tcW w:w="1418"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01185B5" w14:textId="77777777" w:rsidR="00BB3186" w:rsidRPr="00C420E0" w:rsidRDefault="00BB3186" w:rsidP="005A6B52">
            <w:pPr>
              <w:spacing w:after="240"/>
              <w:ind w:left="720" w:hanging="360"/>
              <w:rPr>
                <w:rStyle w:val="CommentReference"/>
                <w:rFonts w:cs="Arial"/>
              </w:rPr>
            </w:pPr>
            <w:r>
              <w:rPr>
                <w:rFonts w:eastAsia="Arial" w:cs="Arial"/>
              </w:rPr>
              <w:t>TBD</w:t>
            </w:r>
          </w:p>
        </w:tc>
        <w:tc>
          <w:tcPr>
            <w:tcW w:w="1417"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Pr>
          <w:p w14:paraId="0B431B8B" w14:textId="77777777" w:rsidR="00BB3186" w:rsidRPr="00C420E0" w:rsidRDefault="00BB3186" w:rsidP="00295EAF">
            <w:pPr>
              <w:spacing w:after="240"/>
              <w:ind w:left="266"/>
              <w:rPr>
                <w:rFonts w:eastAsia="Arial" w:cs="Arial"/>
              </w:rPr>
            </w:pPr>
            <w:r>
              <w:rPr>
                <w:rFonts w:eastAsia="Arial" w:cs="Arial"/>
              </w:rPr>
              <w:t>Years 1-3</w:t>
            </w:r>
          </w:p>
        </w:tc>
      </w:tr>
      <w:tr w:rsidR="00BB3186" w:rsidRPr="008B6E2A" w14:paraId="652A8ADE" w14:textId="77777777" w:rsidTr="005A6B52">
        <w:trPr>
          <w:trHeight w:val="3111"/>
        </w:trPr>
        <w:tc>
          <w:tcPr>
            <w:tcW w:w="567"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shd w:val="clear" w:color="auto" w:fill="auto"/>
          </w:tcPr>
          <w:p w14:paraId="766892E1" w14:textId="77777777" w:rsidR="00BB3186" w:rsidRPr="00C420E0" w:rsidRDefault="00BB3186" w:rsidP="005A6B52">
            <w:pPr>
              <w:spacing w:after="240"/>
              <w:rPr>
                <w:rFonts w:eastAsia="Arial" w:cs="Arial"/>
                <w:b/>
                <w:bCs/>
              </w:rPr>
            </w:pPr>
            <w:r w:rsidRPr="57778EFB">
              <w:rPr>
                <w:rFonts w:eastAsia="Arial" w:cs="Arial"/>
                <w:b/>
                <w:bCs/>
              </w:rPr>
              <w:lastRenderedPageBreak/>
              <w:t>B2.</w:t>
            </w:r>
          </w:p>
        </w:tc>
        <w:tc>
          <w:tcPr>
            <w:tcW w:w="2977"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4D7B13C" w14:textId="77777777" w:rsidR="00BB3186" w:rsidRPr="00C420E0" w:rsidRDefault="00BB3186" w:rsidP="005A6B52">
            <w:pPr>
              <w:spacing w:after="240"/>
              <w:rPr>
                <w:rFonts w:eastAsia="Times New Roman" w:cs="Arial"/>
                <w:b/>
                <w:bCs/>
              </w:rPr>
            </w:pPr>
            <w:r w:rsidRPr="57778EFB">
              <w:rPr>
                <w:rFonts w:eastAsia="Times New Roman" w:cs="Arial"/>
                <w:b/>
                <w:bCs/>
              </w:rPr>
              <w:t>Ensure all new community-controlled infrastructure and upgrades to existing infrastructure meet accessibility and inclusion requirements (</w:t>
            </w:r>
            <w:r w:rsidRPr="57778EFB">
              <w:rPr>
                <w:rStyle w:val="Hyperlink"/>
                <w:rFonts w:eastAsia="Times New Roman" w:cs="Arial"/>
                <w:b/>
                <w:bCs/>
              </w:rPr>
              <w:t>Premise Standards and Reviews</w:t>
            </w:r>
            <w:r w:rsidRPr="57778EFB">
              <w:rPr>
                <w:rFonts w:eastAsia="Times New Roman" w:cs="Arial"/>
                <w:b/>
                <w:bCs/>
              </w:rPr>
              <w:t>)</w:t>
            </w:r>
            <w:hyperlink/>
          </w:p>
          <w:p w14:paraId="01B70911" w14:textId="77777777" w:rsidR="00BB3186" w:rsidRPr="00C420E0" w:rsidRDefault="00BB3186" w:rsidP="005A6B52">
            <w:pPr>
              <w:spacing w:after="240"/>
              <w:rPr>
                <w:rFonts w:eastAsia="Arial" w:cs="Arial"/>
                <w:b/>
                <w:bCs/>
              </w:rPr>
            </w:pPr>
          </w:p>
        </w:tc>
        <w:tc>
          <w:tcPr>
            <w:tcW w:w="6946"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5E3827A" w14:textId="77777777" w:rsidR="00BB3186" w:rsidRPr="00C420E0" w:rsidRDefault="00BB3186" w:rsidP="005A6B52">
            <w:pPr>
              <w:widowControl w:val="0"/>
              <w:spacing w:after="240"/>
              <w:rPr>
                <w:rFonts w:eastAsia="Arial" w:cs="Arial"/>
              </w:rPr>
            </w:pPr>
            <w:r w:rsidRPr="57778EFB">
              <w:rPr>
                <w:rFonts w:eastAsia="Arial" w:cs="Arial"/>
              </w:rPr>
              <w:t xml:space="preserve">B1.1 The development of a universal design </w:t>
            </w:r>
            <w:r w:rsidRPr="57778EFB">
              <w:rPr>
                <w:rFonts w:cs="Arial"/>
              </w:rPr>
              <w:t>policy and principles for ACCHOs and CCO’s, conducting of accredited access audits for funded services.</w:t>
            </w:r>
          </w:p>
          <w:p w14:paraId="64117017" w14:textId="77777777" w:rsidR="00BB3186" w:rsidRPr="00C420E0" w:rsidRDefault="00BB3186" w:rsidP="005A6B52">
            <w:pPr>
              <w:widowControl w:val="0"/>
              <w:spacing w:after="240"/>
              <w:rPr>
                <w:rFonts w:eastAsia="Arial" w:cs="Arial"/>
              </w:rPr>
            </w:pPr>
            <w:r w:rsidRPr="57778EFB">
              <w:rPr>
                <w:rFonts w:eastAsia="Arial" w:cs="Arial"/>
              </w:rPr>
              <w:t xml:space="preserve">B1.2 Jurisdictions identify opportunities to provide the necessary capital funding to upgrade government owned infrastructure identified through the audit to ensure accessibility. Develop a prioritisation criteria </w:t>
            </w:r>
            <w:r w:rsidRPr="57778EFB">
              <w:rPr>
                <w:rFonts w:cs="Arial"/>
              </w:rPr>
              <w:t>for upgrades to realistically ensure resourcing and scheduling.</w:t>
            </w:r>
          </w:p>
          <w:p w14:paraId="0C06172C" w14:textId="7EE492D3" w:rsidR="00BB3186" w:rsidRPr="00C420E0" w:rsidRDefault="00BB3186" w:rsidP="005A6B52">
            <w:pPr>
              <w:widowControl w:val="0"/>
              <w:spacing w:after="240"/>
              <w:rPr>
                <w:rFonts w:eastAsia="Arial" w:cs="Arial"/>
              </w:rPr>
            </w:pPr>
            <w:r>
              <w:rPr>
                <w:rFonts w:eastAsia="Arial" w:cs="Arial"/>
              </w:rPr>
              <w:t xml:space="preserve">B1.3 Increased funding opportunities for the </w:t>
            </w:r>
            <w:r w:rsidR="000E7818">
              <w:rPr>
                <w:rFonts w:eastAsia="Arial" w:cs="Arial"/>
              </w:rPr>
              <w:t>community-controlled</w:t>
            </w:r>
            <w:r>
              <w:rPr>
                <w:rFonts w:eastAsia="Arial" w:cs="Arial"/>
              </w:rPr>
              <w:t xml:space="preserve"> disability sector to renew, upgrade or expand existing capital infrastructure. </w:t>
            </w:r>
          </w:p>
          <w:p w14:paraId="60B3AD47" w14:textId="77777777" w:rsidR="00BB3186" w:rsidRPr="00C420E0" w:rsidRDefault="00BB3186" w:rsidP="005A6B52">
            <w:pPr>
              <w:widowControl w:val="0"/>
              <w:spacing w:after="240"/>
              <w:rPr>
                <w:rFonts w:cs="Arial"/>
              </w:rPr>
            </w:pPr>
            <w:r w:rsidRPr="116E70D4">
              <w:rPr>
                <w:rFonts w:eastAsia="Arial" w:cs="Arial"/>
              </w:rPr>
              <w:t>B1.</w:t>
            </w:r>
            <w:r>
              <w:rPr>
                <w:rFonts w:eastAsia="Arial" w:cs="Arial"/>
              </w:rPr>
              <w:t>4</w:t>
            </w:r>
            <w:r w:rsidRPr="116E70D4">
              <w:rPr>
                <w:rFonts w:eastAsia="Arial" w:cs="Arial"/>
              </w:rPr>
              <w:t xml:space="preserve"> Identify options for privately owned buildings.</w:t>
            </w:r>
          </w:p>
        </w:tc>
        <w:tc>
          <w:tcPr>
            <w:tcW w:w="1984"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7D90193" w14:textId="375443B7" w:rsidR="00BB3186" w:rsidRPr="00C420E0" w:rsidRDefault="00BB3186" w:rsidP="005A6B52">
            <w:pPr>
              <w:spacing w:after="240"/>
              <w:ind w:left="22" w:hanging="22"/>
              <w:rPr>
                <w:rFonts w:eastAsia="Arial" w:cs="Arial"/>
              </w:rPr>
            </w:pPr>
            <w:r w:rsidRPr="57778EFB">
              <w:rPr>
                <w:rFonts w:eastAsia="Arial" w:cs="Arial"/>
              </w:rPr>
              <w:t>Community-controlled sector</w:t>
            </w:r>
          </w:p>
          <w:p w14:paraId="7B1E2E5A" w14:textId="77777777" w:rsidR="00BB3186" w:rsidRPr="00C420E0" w:rsidRDefault="00BB3186" w:rsidP="005A6B52">
            <w:pPr>
              <w:spacing w:after="240"/>
              <w:ind w:left="22" w:hanging="22"/>
              <w:rPr>
                <w:rFonts w:eastAsia="Arial" w:cs="Arial"/>
              </w:rPr>
            </w:pPr>
            <w:r w:rsidRPr="57778EFB">
              <w:rPr>
                <w:rFonts w:eastAsia="Arial" w:cs="Arial"/>
              </w:rPr>
              <w:t>All jurisdictions</w:t>
            </w:r>
          </w:p>
          <w:p w14:paraId="4FE53D9D" w14:textId="77777777" w:rsidR="00BB3186" w:rsidRPr="00C420E0" w:rsidRDefault="00BB3186" w:rsidP="005A6B52">
            <w:pPr>
              <w:spacing w:after="240"/>
              <w:ind w:left="22" w:hanging="22"/>
              <w:rPr>
                <w:rFonts w:eastAsia="Arial" w:cs="Arial"/>
              </w:rPr>
            </w:pPr>
          </w:p>
        </w:tc>
        <w:tc>
          <w:tcPr>
            <w:tcW w:w="1418"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87980E2" w14:textId="77777777" w:rsidR="00BB3186" w:rsidRPr="00C420E0" w:rsidRDefault="00BB3186" w:rsidP="005A6B52">
            <w:pPr>
              <w:spacing w:after="240"/>
              <w:ind w:left="720" w:hanging="360"/>
              <w:rPr>
                <w:rFonts w:eastAsia="Arial" w:cs="Arial"/>
              </w:rPr>
            </w:pPr>
            <w:r>
              <w:rPr>
                <w:rFonts w:eastAsia="Arial" w:cs="Arial"/>
              </w:rPr>
              <w:t>TBD</w:t>
            </w:r>
          </w:p>
        </w:tc>
        <w:tc>
          <w:tcPr>
            <w:tcW w:w="1417"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Pr>
          <w:p w14:paraId="58523791" w14:textId="77777777" w:rsidR="00BB3186" w:rsidRPr="00C420E0" w:rsidRDefault="00BB3186" w:rsidP="00295EAF">
            <w:pPr>
              <w:spacing w:after="240"/>
              <w:ind w:left="266"/>
              <w:rPr>
                <w:rFonts w:eastAsia="Arial" w:cs="Arial"/>
              </w:rPr>
            </w:pPr>
            <w:r>
              <w:rPr>
                <w:rFonts w:eastAsia="Arial" w:cs="Arial"/>
              </w:rPr>
              <w:t>Year 1-2</w:t>
            </w:r>
          </w:p>
        </w:tc>
      </w:tr>
      <w:tr w:rsidR="00BB3186" w:rsidRPr="008B6E2A" w14:paraId="4AB301ED" w14:textId="77777777" w:rsidTr="005A6B52">
        <w:tc>
          <w:tcPr>
            <w:tcW w:w="567"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shd w:val="clear" w:color="auto" w:fill="auto"/>
          </w:tcPr>
          <w:p w14:paraId="2C1E54A5" w14:textId="77777777" w:rsidR="00BB3186" w:rsidRPr="00C420E0" w:rsidRDefault="00BB3186" w:rsidP="005A6B52">
            <w:pPr>
              <w:spacing w:after="240"/>
              <w:rPr>
                <w:rFonts w:eastAsia="Arial" w:cs="Arial"/>
                <w:b/>
                <w:bCs/>
              </w:rPr>
            </w:pPr>
            <w:r w:rsidRPr="57778EFB">
              <w:rPr>
                <w:rFonts w:eastAsia="Arial" w:cs="Arial"/>
                <w:b/>
                <w:bCs/>
              </w:rPr>
              <w:t>B3.</w:t>
            </w:r>
          </w:p>
        </w:tc>
        <w:tc>
          <w:tcPr>
            <w:tcW w:w="2977"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2A20A4C" w14:textId="77777777" w:rsidR="00BB3186" w:rsidRPr="00C420E0" w:rsidRDefault="00BB3186" w:rsidP="005A6B52">
            <w:pPr>
              <w:spacing w:after="240"/>
              <w:rPr>
                <w:rFonts w:eastAsia="Times New Roman" w:cs="Arial"/>
                <w:b/>
                <w:bCs/>
              </w:rPr>
            </w:pPr>
            <w:r w:rsidRPr="57778EFB">
              <w:rPr>
                <w:rFonts w:eastAsia="Times New Roman" w:cs="Arial"/>
                <w:b/>
                <w:bCs/>
              </w:rPr>
              <w:t xml:space="preserve">Support community-controlled organisations to meet inclusion and accessibility standards for:  </w:t>
            </w:r>
          </w:p>
          <w:p w14:paraId="3D71BC9B" w14:textId="77777777" w:rsidR="00BB3186" w:rsidRPr="00C420E0" w:rsidRDefault="00BB3186" w:rsidP="00BB3186">
            <w:pPr>
              <w:pStyle w:val="ListParagraph"/>
              <w:numPr>
                <w:ilvl w:val="0"/>
                <w:numId w:val="4"/>
              </w:numPr>
              <w:spacing w:after="240"/>
              <w:rPr>
                <w:rFonts w:eastAsia="Times New Roman" w:cs="Arial"/>
                <w:b/>
                <w:bCs/>
              </w:rPr>
            </w:pPr>
            <w:r w:rsidRPr="57778EFB">
              <w:rPr>
                <w:rFonts w:eastAsia="Times New Roman" w:cs="Arial"/>
                <w:b/>
                <w:bCs/>
              </w:rPr>
              <w:t>transport</w:t>
            </w:r>
          </w:p>
          <w:p w14:paraId="4F5D6C96" w14:textId="77777777" w:rsidR="00BB3186" w:rsidRPr="00C420E0" w:rsidRDefault="00BB3186" w:rsidP="00BB3186">
            <w:pPr>
              <w:pStyle w:val="ListParagraph"/>
              <w:numPr>
                <w:ilvl w:val="0"/>
                <w:numId w:val="4"/>
              </w:numPr>
              <w:spacing w:after="240"/>
              <w:rPr>
                <w:rFonts w:eastAsia="Times New Roman" w:cs="Arial"/>
                <w:b/>
                <w:bCs/>
              </w:rPr>
            </w:pPr>
            <w:r w:rsidRPr="57778EFB">
              <w:rPr>
                <w:rFonts w:eastAsia="Times New Roman" w:cs="Arial"/>
                <w:b/>
                <w:bCs/>
              </w:rPr>
              <w:t>housing, building and physical accessibility including for community-controlled service buildings</w:t>
            </w:r>
          </w:p>
          <w:p w14:paraId="4E1B8E02" w14:textId="77777777" w:rsidR="00BB3186" w:rsidRPr="00C420E0" w:rsidRDefault="00BB3186" w:rsidP="00BB3186">
            <w:pPr>
              <w:pStyle w:val="ListParagraph"/>
              <w:numPr>
                <w:ilvl w:val="0"/>
                <w:numId w:val="4"/>
              </w:numPr>
              <w:spacing w:after="240"/>
              <w:rPr>
                <w:rFonts w:eastAsia="Times New Roman" w:cs="Arial"/>
                <w:b/>
                <w:bCs/>
              </w:rPr>
            </w:pPr>
            <w:r w:rsidRPr="57778EFB">
              <w:rPr>
                <w:rFonts w:eastAsia="Times New Roman" w:cs="Arial"/>
                <w:b/>
                <w:bCs/>
              </w:rPr>
              <w:lastRenderedPageBreak/>
              <w:t>language, example - easy readers, access to sign language interpreters</w:t>
            </w:r>
          </w:p>
        </w:tc>
        <w:tc>
          <w:tcPr>
            <w:tcW w:w="6946"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223C290" w14:textId="77777777" w:rsidR="00BB3186" w:rsidRPr="00C420E0" w:rsidRDefault="00BB3186" w:rsidP="005A6B52">
            <w:pPr>
              <w:widowControl w:val="0"/>
              <w:spacing w:after="240"/>
              <w:rPr>
                <w:rFonts w:eastAsia="Arial" w:cs="Arial"/>
              </w:rPr>
            </w:pPr>
            <w:r w:rsidRPr="57778EFB">
              <w:rPr>
                <w:rFonts w:eastAsia="Arial" w:cs="Arial"/>
              </w:rPr>
              <w:lastRenderedPageBreak/>
              <w:t>B2.1 Peak to develop communication packs regarding accessibility requirements to the community-controlled sector, including a style guide, fact sheets, and directory</w:t>
            </w:r>
          </w:p>
          <w:p w14:paraId="00EBCE01" w14:textId="21E1B2AC" w:rsidR="00BB3186" w:rsidRPr="00C420E0" w:rsidRDefault="00BB3186" w:rsidP="005A6B52">
            <w:pPr>
              <w:widowControl w:val="0"/>
              <w:spacing w:after="240"/>
              <w:rPr>
                <w:rFonts w:eastAsia="Arial" w:cs="Arial"/>
              </w:rPr>
            </w:pPr>
            <w:r w:rsidRPr="57778EFB">
              <w:rPr>
                <w:rFonts w:eastAsia="Arial" w:cs="Arial"/>
              </w:rPr>
              <w:t xml:space="preserve">B2.2 Jurisdictions incorporate standards of accessibility in grants, KPIs and reporting frameworks to the </w:t>
            </w:r>
            <w:r w:rsidR="000E7818">
              <w:rPr>
                <w:rFonts w:eastAsia="Arial" w:cs="Arial"/>
              </w:rPr>
              <w:t>community-controlled</w:t>
            </w:r>
            <w:r w:rsidRPr="57778EFB">
              <w:rPr>
                <w:rFonts w:eastAsia="Arial" w:cs="Arial"/>
              </w:rPr>
              <w:t xml:space="preserve"> sector.</w:t>
            </w:r>
            <w:r w:rsidRPr="57778EFB">
              <w:rPr>
                <w:rStyle w:val="CommentReference"/>
                <w:rFonts w:cs="Arial"/>
              </w:rPr>
              <w:t xml:space="preserve"> </w:t>
            </w:r>
          </w:p>
        </w:tc>
        <w:tc>
          <w:tcPr>
            <w:tcW w:w="1984"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14ABEF9" w14:textId="77777777" w:rsidR="00BB3186" w:rsidRDefault="00BB3186" w:rsidP="005A6B52">
            <w:pPr>
              <w:spacing w:after="240"/>
              <w:ind w:left="22" w:hanging="22"/>
              <w:rPr>
                <w:rFonts w:eastAsia="Arial" w:cs="Arial"/>
              </w:rPr>
            </w:pPr>
            <w:r w:rsidRPr="57778EFB">
              <w:rPr>
                <w:rFonts w:eastAsia="Arial" w:cs="Arial"/>
              </w:rPr>
              <w:t xml:space="preserve">FPDN </w:t>
            </w:r>
          </w:p>
          <w:p w14:paraId="40CA1ABF" w14:textId="70839BA5" w:rsidR="00EA4E3E" w:rsidRDefault="00EA4E3E" w:rsidP="00EA4E3E">
            <w:pPr>
              <w:spacing w:after="240"/>
              <w:ind w:left="22" w:hanging="22"/>
              <w:rPr>
                <w:rFonts w:eastAsia="Arial" w:cs="Arial"/>
              </w:rPr>
            </w:pPr>
            <w:r w:rsidRPr="57778EFB">
              <w:rPr>
                <w:rFonts w:eastAsia="Arial" w:cs="Arial"/>
              </w:rPr>
              <w:t>Community-controlled sector</w:t>
            </w:r>
          </w:p>
          <w:p w14:paraId="5B8D42A7" w14:textId="77777777" w:rsidR="00BB3186" w:rsidRPr="00C420E0" w:rsidRDefault="00BB3186" w:rsidP="005A6B52">
            <w:pPr>
              <w:spacing w:after="240"/>
              <w:ind w:left="22" w:hanging="22"/>
              <w:rPr>
                <w:rFonts w:eastAsia="Arial" w:cs="Arial"/>
              </w:rPr>
            </w:pPr>
            <w:r w:rsidRPr="57778EFB">
              <w:rPr>
                <w:rFonts w:eastAsia="Arial" w:cs="Arial"/>
              </w:rPr>
              <w:t>All jurisdictions</w:t>
            </w:r>
          </w:p>
        </w:tc>
        <w:tc>
          <w:tcPr>
            <w:tcW w:w="1418"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542F122" w14:textId="77777777" w:rsidR="00BB3186" w:rsidRPr="00C420E0" w:rsidRDefault="00BB3186" w:rsidP="005A6B52">
            <w:pPr>
              <w:spacing w:after="240"/>
              <w:ind w:left="720" w:hanging="360"/>
              <w:rPr>
                <w:rFonts w:eastAsia="Arial" w:cs="Arial"/>
              </w:rPr>
            </w:pPr>
            <w:r>
              <w:rPr>
                <w:rFonts w:eastAsia="Arial" w:cs="Arial"/>
              </w:rPr>
              <w:t>TBD</w:t>
            </w:r>
          </w:p>
        </w:tc>
        <w:tc>
          <w:tcPr>
            <w:tcW w:w="1417"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Pr>
          <w:p w14:paraId="042997D9" w14:textId="77777777" w:rsidR="00BB3186" w:rsidRPr="00C420E0" w:rsidRDefault="00BB3186" w:rsidP="00295EAF">
            <w:pPr>
              <w:spacing w:after="240"/>
              <w:ind w:left="266"/>
              <w:rPr>
                <w:rFonts w:eastAsia="Arial" w:cs="Arial"/>
              </w:rPr>
            </w:pPr>
            <w:r>
              <w:rPr>
                <w:rFonts w:eastAsia="Arial" w:cs="Arial"/>
              </w:rPr>
              <w:t>Years 1-2</w:t>
            </w:r>
          </w:p>
        </w:tc>
      </w:tr>
      <w:tr w:rsidR="00BB3186" w:rsidRPr="008B6E2A" w14:paraId="64C989D0" w14:textId="77777777" w:rsidTr="005A6B52">
        <w:tc>
          <w:tcPr>
            <w:tcW w:w="567"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shd w:val="clear" w:color="auto" w:fill="auto"/>
          </w:tcPr>
          <w:p w14:paraId="505DAD60" w14:textId="77777777" w:rsidR="00BB3186" w:rsidRPr="16BC42C4" w:rsidRDefault="00BB3186" w:rsidP="005A6B52">
            <w:pPr>
              <w:spacing w:after="240"/>
              <w:rPr>
                <w:rFonts w:eastAsia="Arial" w:cs="Arial"/>
                <w:b/>
                <w:bCs/>
              </w:rPr>
            </w:pPr>
            <w:r w:rsidRPr="57778EFB">
              <w:rPr>
                <w:rFonts w:eastAsia="Arial" w:cs="Arial"/>
                <w:b/>
                <w:bCs/>
              </w:rPr>
              <w:t>B4</w:t>
            </w:r>
          </w:p>
        </w:tc>
        <w:tc>
          <w:tcPr>
            <w:tcW w:w="2977"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4D11245" w14:textId="77777777" w:rsidR="00BB3186" w:rsidRDefault="00BB3186" w:rsidP="005A6B52">
            <w:pPr>
              <w:spacing w:after="240"/>
              <w:rPr>
                <w:rFonts w:eastAsia="Times New Roman" w:cs="Arial"/>
                <w:b/>
                <w:bCs/>
              </w:rPr>
            </w:pPr>
            <w:r w:rsidRPr="57778EFB">
              <w:rPr>
                <w:rFonts w:eastAsiaTheme="minorEastAsia"/>
                <w:b/>
                <w:bCs/>
              </w:rPr>
              <w:t>Ensure information and communication systems, including IT infrastructure used by community-controlled sector are accessible</w:t>
            </w:r>
          </w:p>
        </w:tc>
        <w:tc>
          <w:tcPr>
            <w:tcW w:w="6946"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3B6A51A" w14:textId="6A903A70" w:rsidR="00BB3186" w:rsidRPr="16BC42C4" w:rsidDel="00794F28" w:rsidRDefault="00BB3186" w:rsidP="005A6B52">
            <w:pPr>
              <w:pStyle w:val="CommentText"/>
              <w:widowControl w:val="0"/>
              <w:spacing w:after="240"/>
              <w:rPr>
                <w:rFonts w:cs="Arial"/>
                <w:color w:val="000000" w:themeColor="text1"/>
                <w:sz w:val="22"/>
                <w:szCs w:val="22"/>
                <w:lang w:val="en-US"/>
              </w:rPr>
            </w:pPr>
            <w:r w:rsidRPr="57778EFB">
              <w:rPr>
                <w:rFonts w:cs="Arial"/>
                <w:sz w:val="22"/>
                <w:szCs w:val="22"/>
              </w:rPr>
              <w:t xml:space="preserve">B4.1 Ensure information and communication systems used by </w:t>
            </w:r>
            <w:r w:rsidR="000E7818">
              <w:rPr>
                <w:rFonts w:cs="Arial"/>
                <w:sz w:val="22"/>
                <w:szCs w:val="22"/>
              </w:rPr>
              <w:t>community-controlled</w:t>
            </w:r>
            <w:r w:rsidRPr="57778EFB">
              <w:rPr>
                <w:rFonts w:cs="Arial"/>
                <w:sz w:val="22"/>
                <w:szCs w:val="22"/>
              </w:rPr>
              <w:t xml:space="preserve"> sector are accessible through funding </w:t>
            </w:r>
            <w:r w:rsidRPr="57778EFB">
              <w:rPr>
                <w:rFonts w:cs="Arial"/>
                <w:color w:val="000000" w:themeColor="text1"/>
                <w:sz w:val="22"/>
                <w:szCs w:val="22"/>
                <w:lang w:val="en-US"/>
              </w:rPr>
              <w:t>reliable IT capacity and connectivity for clinical information systems, telehealth, community engagement, and client connection in every region (urban, regional and remote) and equitable access to other technological and digital innovations to improve.</w:t>
            </w:r>
          </w:p>
          <w:p w14:paraId="195836DA" w14:textId="0A0F2479" w:rsidR="00BB3186" w:rsidRPr="16BC42C4" w:rsidRDefault="00BB3186" w:rsidP="005A6B52">
            <w:pPr>
              <w:widowControl w:val="0"/>
              <w:spacing w:after="240"/>
              <w:rPr>
                <w:rFonts w:eastAsia="Arial" w:cs="Arial"/>
              </w:rPr>
            </w:pPr>
            <w:r w:rsidRPr="57778EFB">
              <w:rPr>
                <w:rFonts w:eastAsia="Times New Roman" w:cs="Arial"/>
              </w:rPr>
              <w:t xml:space="preserve">B4.2 Ensure </w:t>
            </w:r>
            <w:r w:rsidRPr="57778EFB">
              <w:rPr>
                <w:rFonts w:cs="Arial"/>
              </w:rPr>
              <w:t>appropriate funding is included in grant processes to meet accessible IT infrastructure standards Including accurate estimates of cost of accessible communications and KPIs for organisations to prove they are meeting these.</w:t>
            </w:r>
          </w:p>
        </w:tc>
        <w:tc>
          <w:tcPr>
            <w:tcW w:w="1984"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5B4707A" w14:textId="77777777" w:rsidR="00EA4E3E" w:rsidRDefault="00EA4E3E" w:rsidP="005A6B52">
            <w:pPr>
              <w:spacing w:after="240"/>
              <w:rPr>
                <w:rFonts w:eastAsia="Arial" w:cs="Arial"/>
              </w:rPr>
            </w:pPr>
            <w:r w:rsidRPr="57778EFB">
              <w:rPr>
                <w:rFonts w:eastAsia="Arial" w:cs="Arial"/>
              </w:rPr>
              <w:t>Community</w:t>
            </w:r>
            <w:r>
              <w:rPr>
                <w:rFonts w:eastAsia="Arial" w:cs="Arial"/>
              </w:rPr>
              <w:t>-</w:t>
            </w:r>
            <w:r w:rsidRPr="57778EFB">
              <w:rPr>
                <w:rFonts w:eastAsia="Arial" w:cs="Arial"/>
              </w:rPr>
              <w:t xml:space="preserve"> controlled sector </w:t>
            </w:r>
          </w:p>
          <w:p w14:paraId="683CF720" w14:textId="77777777" w:rsidR="00BB3186" w:rsidRPr="00C420E0" w:rsidRDefault="00BB3186" w:rsidP="005A6B52">
            <w:pPr>
              <w:spacing w:after="240"/>
              <w:rPr>
                <w:rFonts w:eastAsia="Arial" w:cs="Arial"/>
              </w:rPr>
            </w:pPr>
            <w:r w:rsidRPr="57778EFB">
              <w:rPr>
                <w:rFonts w:eastAsia="Arial" w:cs="Arial"/>
              </w:rPr>
              <w:t>All jurisdictions</w:t>
            </w:r>
          </w:p>
          <w:p w14:paraId="05E16DBB" w14:textId="5BC6CCDD" w:rsidR="00BB3186" w:rsidRDefault="00BB3186" w:rsidP="005A6B52">
            <w:pPr>
              <w:spacing w:after="240"/>
              <w:ind w:left="22" w:hanging="22"/>
              <w:rPr>
                <w:rFonts w:eastAsia="Arial" w:cs="Arial"/>
              </w:rPr>
            </w:pPr>
          </w:p>
        </w:tc>
        <w:tc>
          <w:tcPr>
            <w:tcW w:w="1418"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43B5003" w14:textId="77777777" w:rsidR="00BB3186" w:rsidRPr="00C420E0" w:rsidRDefault="00BB3186" w:rsidP="005A6B52">
            <w:pPr>
              <w:spacing w:after="240"/>
              <w:ind w:left="720" w:hanging="360"/>
              <w:rPr>
                <w:rFonts w:eastAsia="Arial" w:cs="Arial"/>
              </w:rPr>
            </w:pPr>
            <w:r>
              <w:rPr>
                <w:rFonts w:eastAsia="Arial" w:cs="Arial"/>
              </w:rPr>
              <w:t>TBD</w:t>
            </w:r>
          </w:p>
        </w:tc>
        <w:tc>
          <w:tcPr>
            <w:tcW w:w="1417"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Pr>
          <w:p w14:paraId="62795BF4" w14:textId="77777777" w:rsidR="00BB3186" w:rsidRPr="00C420E0" w:rsidRDefault="00BB3186" w:rsidP="00295EAF">
            <w:pPr>
              <w:spacing w:after="240"/>
              <w:ind w:left="266"/>
              <w:rPr>
                <w:rFonts w:eastAsia="Arial" w:cs="Arial"/>
              </w:rPr>
            </w:pPr>
            <w:r>
              <w:rPr>
                <w:rFonts w:eastAsia="Arial" w:cs="Arial"/>
              </w:rPr>
              <w:t>Years 1-3</w:t>
            </w:r>
          </w:p>
        </w:tc>
      </w:tr>
      <w:tr w:rsidR="00BB3186" w:rsidRPr="008B6E2A" w14:paraId="4554CD60" w14:textId="77777777" w:rsidTr="005A6B52">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2B8D92A" w14:textId="77777777" w:rsidR="00BB3186" w:rsidRPr="00C420E0" w:rsidRDefault="00BB3186" w:rsidP="005A6B52">
            <w:pPr>
              <w:spacing w:after="240"/>
              <w:rPr>
                <w:rFonts w:eastAsia="Arial" w:cs="Arial"/>
                <w:b/>
                <w:bCs/>
              </w:rPr>
            </w:pPr>
            <w:r w:rsidRPr="57778EFB">
              <w:rPr>
                <w:rFonts w:eastAsia="Arial" w:cs="Arial"/>
                <w:b/>
                <w:bCs/>
              </w:rPr>
              <w:t>B5</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86FE99D" w14:textId="3A1EBF3E" w:rsidR="00BB3186" w:rsidRPr="00C420E0" w:rsidRDefault="00BB3186" w:rsidP="00BC1D50">
            <w:pPr>
              <w:spacing w:after="240"/>
              <w:rPr>
                <w:rFonts w:eastAsia="Times New Roman" w:cs="Arial"/>
                <w:b/>
                <w:bCs/>
              </w:rPr>
            </w:pPr>
            <w:r w:rsidRPr="57778EFB">
              <w:rPr>
                <w:rFonts w:eastAsia="Times New Roman" w:cs="Arial"/>
                <w:b/>
                <w:bCs/>
              </w:rPr>
              <w:t xml:space="preserve">Strengthen collaboration </w:t>
            </w:r>
            <w:r w:rsidR="00BC1D50">
              <w:rPr>
                <w:rFonts w:eastAsia="Times New Roman" w:cs="Arial"/>
                <w:b/>
                <w:bCs/>
              </w:rPr>
              <w:t>between</w:t>
            </w:r>
            <w:r w:rsidRPr="57778EFB">
              <w:rPr>
                <w:rFonts w:eastAsia="Times New Roman" w:cs="Arial"/>
                <w:b/>
                <w:bCs/>
              </w:rPr>
              <w:t xml:space="preserve"> Housing and Disability </w:t>
            </w:r>
            <w:r w:rsidR="00BC1D50" w:rsidRPr="57778EFB">
              <w:rPr>
                <w:rFonts w:eastAsia="Times New Roman" w:cs="Arial"/>
                <w:b/>
                <w:bCs/>
              </w:rPr>
              <w:t>through implementation</w:t>
            </w:r>
            <w:r w:rsidRPr="57778EFB">
              <w:rPr>
                <w:rFonts w:eastAsia="Times New Roman" w:cs="Arial"/>
                <w:b/>
                <w:bCs/>
              </w:rPr>
              <w:t xml:space="preserve"> of the Housing </w:t>
            </w:r>
            <w:r w:rsidR="00BC1D50">
              <w:rPr>
                <w:rFonts w:eastAsia="Times New Roman" w:cs="Arial"/>
                <w:b/>
                <w:bCs/>
              </w:rPr>
              <w:t>SSP</w:t>
            </w:r>
            <w:r w:rsidRPr="57778EFB">
              <w:rPr>
                <w:rFonts w:eastAsia="Times New Roman" w:cs="Arial"/>
                <w:b/>
                <w:bCs/>
              </w:rPr>
              <w:t>.</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861FF34" w14:textId="489B7E39" w:rsidR="00BB3186" w:rsidRPr="00C420E0" w:rsidRDefault="00BB3186" w:rsidP="005A6B52">
            <w:pPr>
              <w:spacing w:after="240"/>
              <w:rPr>
                <w:rFonts w:cs="Arial"/>
              </w:rPr>
            </w:pPr>
            <w:r w:rsidRPr="57778EFB">
              <w:rPr>
                <w:rFonts w:cs="Arial"/>
              </w:rPr>
              <w:t xml:space="preserve">B5.1. </w:t>
            </w:r>
            <w:r w:rsidR="000E7818">
              <w:rPr>
                <w:rFonts w:cs="Arial"/>
              </w:rPr>
              <w:t>Community-controlled</w:t>
            </w:r>
            <w:r w:rsidRPr="57778EFB">
              <w:rPr>
                <w:rFonts w:cs="Arial"/>
              </w:rPr>
              <w:t xml:space="preserve"> Sector and Jurisdiction through implementing actions under the Housing Sector Strengthening Plan ensure actions are inclusive of the accessibility needs of people with disability and align with Australia’s Disability Strategy.</w:t>
            </w:r>
          </w:p>
          <w:p w14:paraId="12885F8F" w14:textId="6CB6073B" w:rsidR="00BB3186" w:rsidRPr="00C420E0" w:rsidRDefault="00BB3186" w:rsidP="005A6B52">
            <w:pPr>
              <w:spacing w:after="240"/>
              <w:rPr>
                <w:rFonts w:cs="Arial"/>
              </w:rPr>
            </w:pPr>
            <w:r w:rsidRPr="57778EFB">
              <w:rPr>
                <w:rFonts w:cs="Arial"/>
              </w:rPr>
              <w:t xml:space="preserve">B5.2 Identify partnership opportunities between national and local housing and disability peaks, and </w:t>
            </w:r>
            <w:r w:rsidR="000E7818">
              <w:rPr>
                <w:rFonts w:cs="Arial"/>
              </w:rPr>
              <w:t>community-controlled</w:t>
            </w:r>
            <w:r w:rsidRPr="57778EFB">
              <w:rPr>
                <w:rFonts w:cs="Arial"/>
              </w:rPr>
              <w:t xml:space="preserve"> organisations.</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FB6FD63" w14:textId="77777777" w:rsidR="00EA4E3E" w:rsidRDefault="00EA4E3E" w:rsidP="005A6B52">
            <w:pPr>
              <w:spacing w:after="240"/>
              <w:rPr>
                <w:rFonts w:eastAsia="Arial" w:cs="Arial"/>
              </w:rPr>
            </w:pPr>
            <w:r w:rsidRPr="57778EFB">
              <w:rPr>
                <w:rFonts w:eastAsia="Arial" w:cs="Arial"/>
              </w:rPr>
              <w:t>Community</w:t>
            </w:r>
            <w:r>
              <w:rPr>
                <w:rFonts w:eastAsia="Arial" w:cs="Arial"/>
              </w:rPr>
              <w:t>-</w:t>
            </w:r>
            <w:r w:rsidRPr="57778EFB">
              <w:rPr>
                <w:rFonts w:eastAsia="Arial" w:cs="Arial"/>
              </w:rPr>
              <w:t xml:space="preserve"> controlled sector </w:t>
            </w:r>
          </w:p>
          <w:p w14:paraId="14C6B97C" w14:textId="77777777" w:rsidR="00BB3186" w:rsidRPr="00C420E0" w:rsidRDefault="00BB3186" w:rsidP="005A6B52">
            <w:pPr>
              <w:spacing w:after="240"/>
              <w:rPr>
                <w:rFonts w:eastAsia="Arial" w:cs="Arial"/>
              </w:rPr>
            </w:pPr>
            <w:r w:rsidRPr="57778EFB">
              <w:rPr>
                <w:rFonts w:eastAsia="Arial" w:cs="Arial"/>
              </w:rPr>
              <w:t>All jurisdictions</w:t>
            </w:r>
          </w:p>
          <w:p w14:paraId="26C676EE" w14:textId="254A1E6B" w:rsidR="00BB3186" w:rsidRPr="00C420E0" w:rsidRDefault="00BB3186" w:rsidP="005A6B52">
            <w:pPr>
              <w:spacing w:after="240"/>
              <w:rPr>
                <w:rFonts w:eastAsia="Arial" w:cs="Aria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6CD5ABC" w14:textId="77777777" w:rsidR="00BB3186" w:rsidRPr="00C420E0" w:rsidRDefault="00BB3186" w:rsidP="005A6B52">
            <w:pPr>
              <w:spacing w:after="240"/>
              <w:ind w:left="720" w:hanging="360"/>
              <w:rPr>
                <w:rFonts w:eastAsia="Arial" w:cs="Arial"/>
              </w:rPr>
            </w:pPr>
            <w:r>
              <w:rPr>
                <w:rFonts w:eastAsia="Arial" w:cs="Arial"/>
              </w:rPr>
              <w:t>TBD</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1EA2B5" w14:textId="77777777" w:rsidR="00BB3186" w:rsidRPr="00C420E0" w:rsidRDefault="00BB3186" w:rsidP="00295EAF">
            <w:pPr>
              <w:spacing w:after="240"/>
              <w:ind w:left="125"/>
              <w:rPr>
                <w:rFonts w:eastAsia="Arial" w:cs="Arial"/>
              </w:rPr>
            </w:pPr>
            <w:r>
              <w:rPr>
                <w:rFonts w:eastAsia="Arial" w:cs="Arial"/>
              </w:rPr>
              <w:t>Years 1-3</w:t>
            </w:r>
          </w:p>
        </w:tc>
      </w:tr>
      <w:tr w:rsidR="00BB3186" w:rsidRPr="008B6E2A" w14:paraId="33466D51" w14:textId="77777777" w:rsidTr="005A6B52">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157AA9F" w14:textId="77777777" w:rsidR="00BB3186" w:rsidRPr="00C420E0" w:rsidRDefault="00BB3186" w:rsidP="005A6B52">
            <w:pPr>
              <w:spacing w:after="240"/>
              <w:rPr>
                <w:rFonts w:eastAsia="Arial" w:cs="Arial"/>
                <w:b/>
                <w:bCs/>
              </w:rPr>
            </w:pPr>
            <w:r w:rsidRPr="57778EFB">
              <w:rPr>
                <w:rFonts w:eastAsia="Arial" w:cs="Arial"/>
                <w:b/>
                <w:bCs/>
              </w:rPr>
              <w:t>B6</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B39924A" w14:textId="20AB15A5" w:rsidR="00BB3186" w:rsidRPr="00C420E0" w:rsidRDefault="00BC1D50" w:rsidP="00BC1D50">
            <w:pPr>
              <w:spacing w:after="240"/>
              <w:rPr>
                <w:rFonts w:eastAsia="Times New Roman" w:cs="Arial"/>
                <w:b/>
                <w:bCs/>
              </w:rPr>
            </w:pPr>
            <w:r>
              <w:rPr>
                <w:rFonts w:eastAsia="Times New Roman" w:cs="Arial"/>
                <w:b/>
                <w:bCs/>
              </w:rPr>
              <w:t>Align Priority Reform 2 with the Strategy</w:t>
            </w:r>
            <w:r w:rsidR="00BB3186" w:rsidRPr="57778EFB">
              <w:rPr>
                <w:rFonts w:eastAsia="Times New Roman" w:cs="Arial"/>
                <w:b/>
                <w:bCs/>
              </w:rPr>
              <w:t xml:space="preserve"> </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AAE1CBD" w14:textId="1E404FAE" w:rsidR="00BB3186" w:rsidRPr="00C420E0" w:rsidRDefault="00BB3186" w:rsidP="005A6B52">
            <w:pPr>
              <w:spacing w:after="240"/>
              <w:rPr>
                <w:rFonts w:cs="Arial"/>
              </w:rPr>
            </w:pPr>
            <w:r w:rsidRPr="57778EFB">
              <w:rPr>
                <w:rFonts w:cs="Arial"/>
              </w:rPr>
              <w:t xml:space="preserve">B6.1 Jurisdictions to identify opportunities for the </w:t>
            </w:r>
            <w:r w:rsidR="000E7818">
              <w:rPr>
                <w:rFonts w:cs="Arial"/>
              </w:rPr>
              <w:t>community-controlled</w:t>
            </w:r>
            <w:r w:rsidRPr="57778EFB">
              <w:rPr>
                <w:rFonts w:cs="Arial"/>
              </w:rPr>
              <w:t xml:space="preserve"> sector to be strengthened and engaged in implementing </w:t>
            </w:r>
            <w:r w:rsidR="004B77F8">
              <w:rPr>
                <w:rFonts w:cs="Arial"/>
              </w:rPr>
              <w:lastRenderedPageBreak/>
              <w:t>the</w:t>
            </w:r>
            <w:r w:rsidRPr="57778EFB">
              <w:rPr>
                <w:rFonts w:cs="Arial"/>
              </w:rPr>
              <w:t xml:space="preserve"> Strategy specifically in relation to Outcome Area ‘Inclusive Homes and Communities’.</w:t>
            </w:r>
          </w:p>
          <w:p w14:paraId="3491623E" w14:textId="1596329C" w:rsidR="00BB3186" w:rsidRPr="00BF7FE1" w:rsidRDefault="00BF7FE1" w:rsidP="005A6B52">
            <w:pPr>
              <w:spacing w:after="240"/>
              <w:rPr>
                <w:rFonts w:cs="Arial"/>
                <w:i/>
              </w:rPr>
            </w:pPr>
            <w:r w:rsidRPr="00F46B3C">
              <w:rPr>
                <w:rFonts w:cs="Arial"/>
                <w:i/>
              </w:rPr>
              <w:t>The</w:t>
            </w:r>
            <w:r>
              <w:rPr>
                <w:rFonts w:cs="Arial"/>
                <w:i/>
              </w:rPr>
              <w:t xml:space="preserve"> Disability SSP Guiding Principles</w:t>
            </w:r>
            <w:r w:rsidRPr="00F46B3C">
              <w:rPr>
                <w:rFonts w:eastAsia="Arial" w:cs="Arial"/>
                <w:i/>
              </w:rPr>
              <w:t xml:space="preserve"> to inform this alignment.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872A75C" w14:textId="77777777" w:rsidR="00BB3186" w:rsidRPr="00C420E0" w:rsidRDefault="00BB3186" w:rsidP="005A6B52">
            <w:pPr>
              <w:spacing w:after="240"/>
              <w:rPr>
                <w:rFonts w:eastAsia="Arial" w:cs="Arial"/>
              </w:rPr>
            </w:pPr>
            <w:r w:rsidRPr="57778EFB">
              <w:rPr>
                <w:rFonts w:eastAsia="Arial" w:cs="Arial"/>
              </w:rPr>
              <w:lastRenderedPageBreak/>
              <w:t>All jurisdictions</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18B4F28" w14:textId="77777777" w:rsidR="00BB3186" w:rsidRPr="00C420E0" w:rsidRDefault="00BB3186" w:rsidP="005A6B52">
            <w:pPr>
              <w:spacing w:after="240"/>
              <w:ind w:left="720" w:hanging="360"/>
              <w:rPr>
                <w:rFonts w:eastAsia="Arial" w:cs="Arial"/>
              </w:rPr>
            </w:pPr>
            <w:r>
              <w:rPr>
                <w:rFonts w:eastAsia="Arial" w:cs="Arial"/>
              </w:rPr>
              <w:t>TBD</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68B077" w14:textId="77777777" w:rsidR="00BB3186" w:rsidRPr="00C420E0" w:rsidRDefault="00BB3186" w:rsidP="00295EAF">
            <w:pPr>
              <w:spacing w:after="240"/>
              <w:ind w:left="125"/>
              <w:rPr>
                <w:rFonts w:eastAsia="Arial" w:cs="Arial"/>
              </w:rPr>
            </w:pPr>
            <w:r>
              <w:rPr>
                <w:rFonts w:eastAsia="Arial" w:cs="Arial"/>
              </w:rPr>
              <w:t>Years 1-3</w:t>
            </w:r>
          </w:p>
        </w:tc>
      </w:tr>
    </w:tbl>
    <w:p w14:paraId="5C614923" w14:textId="7C63A2F6" w:rsidR="000C4A68" w:rsidRDefault="000C4A68" w:rsidP="00157E7D">
      <w:pPr>
        <w:pStyle w:val="Heading3"/>
        <w:ind w:left="720"/>
        <w:rPr>
          <w:rFonts w:cs="Arial"/>
          <w:sz w:val="28"/>
          <w:szCs w:val="28"/>
        </w:rPr>
      </w:pPr>
      <w:bookmarkStart w:id="378" w:name="_Toc97910008"/>
      <w:r>
        <w:rPr>
          <w:rFonts w:cs="Arial"/>
          <w:sz w:val="28"/>
          <w:szCs w:val="28"/>
        </w:rPr>
        <w:br w:type="page"/>
      </w:r>
    </w:p>
    <w:p w14:paraId="3305324E" w14:textId="7F5F7B92" w:rsidR="003473D7" w:rsidRPr="003473D7" w:rsidRDefault="00BB3186" w:rsidP="003473D7">
      <w:pPr>
        <w:pStyle w:val="Heading3"/>
        <w:numPr>
          <w:ilvl w:val="0"/>
          <w:numId w:val="22"/>
        </w:numPr>
        <w:rPr>
          <w:rFonts w:cs="Arial"/>
          <w:sz w:val="28"/>
          <w:szCs w:val="28"/>
        </w:rPr>
      </w:pPr>
      <w:bookmarkStart w:id="379" w:name="_Toc98250054"/>
      <w:bookmarkStart w:id="380" w:name="_Toc107580416"/>
      <w:r w:rsidRPr="00C420E0">
        <w:rPr>
          <w:rFonts w:cs="Arial"/>
          <w:sz w:val="28"/>
          <w:szCs w:val="28"/>
        </w:rPr>
        <w:lastRenderedPageBreak/>
        <w:t>Service Delivery</w:t>
      </w:r>
      <w:bookmarkEnd w:id="378"/>
      <w:bookmarkEnd w:id="379"/>
      <w:bookmarkEnd w:id="380"/>
    </w:p>
    <w:tbl>
      <w:tblPr>
        <w:tblStyle w:val="TableGrid"/>
        <w:tblW w:w="0" w:type="auto"/>
        <w:tblInd w:w="-431" w:type="dxa"/>
        <w:tblLook w:val="04A0" w:firstRow="1" w:lastRow="0" w:firstColumn="1" w:lastColumn="0" w:noHBand="0" w:noVBand="1"/>
        <w:tblCaption w:val="Actions and outcomes: Workforce"/>
        <w:tblDescription w:val="Table 4: Summary of key objectives and outcomes of the Disability SSP Workforce prioirty area."/>
      </w:tblPr>
      <w:tblGrid>
        <w:gridCol w:w="13609"/>
      </w:tblGrid>
      <w:tr w:rsidR="003473D7" w14:paraId="16CB4A4F" w14:textId="77777777" w:rsidTr="00331E73">
        <w:trPr>
          <w:cantSplit/>
          <w:tblHeader/>
        </w:trPr>
        <w:tc>
          <w:tcPr>
            <w:tcW w:w="13609" w:type="dxa"/>
            <w:shd w:val="clear" w:color="auto" w:fill="A6A6A6" w:themeFill="background1" w:themeFillShade="A6"/>
          </w:tcPr>
          <w:p w14:paraId="6D3B4B79" w14:textId="07DF5001" w:rsidR="003473D7" w:rsidRDefault="003473D7" w:rsidP="00516E49">
            <w:pPr>
              <w:spacing w:before="120" w:after="120"/>
              <w:rPr>
                <w:rFonts w:cs="Arial"/>
                <w:b/>
                <w:sz w:val="24"/>
                <w:szCs w:val="26"/>
              </w:rPr>
            </w:pPr>
            <w:r w:rsidRPr="003473D7">
              <w:rPr>
                <w:rFonts w:cs="Arial"/>
                <w:b/>
                <w:sz w:val="24"/>
                <w:szCs w:val="26"/>
              </w:rPr>
              <w:t xml:space="preserve">Objective: </w:t>
            </w:r>
            <w:r w:rsidRPr="003473D7">
              <w:rPr>
                <w:rFonts w:eastAsia="Times New Roman" w:cs="Arial"/>
                <w:b/>
                <w:sz w:val="24"/>
                <w:szCs w:val="24"/>
              </w:rPr>
              <w:t>Build the capacity of existing and new community-controlled disability services to deliver a full range of culturally safe and inclusive services, centring human rights to achieve much greater social and economic participation of First Nations people with disability.</w:t>
            </w:r>
          </w:p>
        </w:tc>
      </w:tr>
    </w:tbl>
    <w:tbl>
      <w:tblPr>
        <w:tblStyle w:val="GridTable1Light"/>
        <w:tblW w:w="13609" w:type="dxa"/>
        <w:tblInd w:w="-431" w:type="dxa"/>
        <w:tblLook w:val="04A0" w:firstRow="1" w:lastRow="0" w:firstColumn="1" w:lastColumn="0" w:noHBand="0" w:noVBand="1"/>
        <w:tblCaption w:val="Actions and outcomes: Workforce"/>
        <w:tblDescription w:val="Table 4: Summary of key objectives and outcomes of the Disability SSP Workforce prioirty area."/>
      </w:tblPr>
      <w:tblGrid>
        <w:gridCol w:w="11058"/>
        <w:gridCol w:w="2551"/>
      </w:tblGrid>
      <w:tr w:rsidR="003473D7" w:rsidRPr="008B6E2A" w14:paraId="1B7A6F57" w14:textId="77777777" w:rsidTr="00331E7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1058" w:type="dxa"/>
            <w:shd w:val="clear" w:color="auto" w:fill="BFBFBF" w:themeFill="background1" w:themeFillShade="BF"/>
          </w:tcPr>
          <w:p w14:paraId="0FEE7B2A" w14:textId="77777777" w:rsidR="003473D7" w:rsidRPr="00D02332" w:rsidRDefault="003473D7" w:rsidP="00516E49">
            <w:pPr>
              <w:spacing w:before="120" w:after="120"/>
              <w:rPr>
                <w:rFonts w:eastAsia="Arial" w:cs="Arial"/>
                <w:sz w:val="24"/>
                <w:szCs w:val="24"/>
              </w:rPr>
            </w:pPr>
            <w:r>
              <w:rPr>
                <w:rFonts w:eastAsia="Arial" w:cs="Arial"/>
                <w:sz w:val="24"/>
                <w:szCs w:val="24"/>
              </w:rPr>
              <w:t>Outcomes:</w:t>
            </w:r>
          </w:p>
        </w:tc>
        <w:tc>
          <w:tcPr>
            <w:tcW w:w="2551" w:type="dxa"/>
            <w:shd w:val="clear" w:color="auto" w:fill="BFBFBF" w:themeFill="background1" w:themeFillShade="BF"/>
          </w:tcPr>
          <w:p w14:paraId="4AF7B227" w14:textId="77777777" w:rsidR="003473D7" w:rsidRPr="003473D7" w:rsidRDefault="003473D7" w:rsidP="00516E49">
            <w:pPr>
              <w:spacing w:before="120" w:after="120"/>
              <w:cnfStyle w:val="100000000000" w:firstRow="1" w:lastRow="0" w:firstColumn="0" w:lastColumn="0" w:oddVBand="0" w:evenVBand="0" w:oddHBand="0" w:evenHBand="0" w:firstRowFirstColumn="0" w:firstRowLastColumn="0" w:lastRowFirstColumn="0" w:lastRowLastColumn="0"/>
              <w:rPr>
                <w:rFonts w:eastAsia="Arial" w:cs="Arial"/>
                <w:sz w:val="24"/>
                <w:szCs w:val="24"/>
              </w:rPr>
            </w:pPr>
            <w:r>
              <w:rPr>
                <w:rFonts w:eastAsia="Arial" w:cs="Arial"/>
                <w:sz w:val="24"/>
                <w:szCs w:val="24"/>
              </w:rPr>
              <w:t>Actions:</w:t>
            </w:r>
          </w:p>
        </w:tc>
      </w:tr>
      <w:tr w:rsidR="003473D7" w:rsidRPr="008B6E2A" w14:paraId="38016BF4" w14:textId="77777777" w:rsidTr="00516E49">
        <w:tc>
          <w:tcPr>
            <w:cnfStyle w:val="001000000000" w:firstRow="0" w:lastRow="0" w:firstColumn="1" w:lastColumn="0" w:oddVBand="0" w:evenVBand="0" w:oddHBand="0" w:evenHBand="0" w:firstRowFirstColumn="0" w:firstRowLastColumn="0" w:lastRowFirstColumn="0" w:lastRowLastColumn="0"/>
            <w:tcW w:w="11058" w:type="dxa"/>
            <w:shd w:val="clear" w:color="auto" w:fill="F2F2F2" w:themeFill="background1" w:themeFillShade="F2"/>
          </w:tcPr>
          <w:p w14:paraId="430E2908" w14:textId="4F0A37CC" w:rsidR="003473D7" w:rsidRPr="00C420E0" w:rsidRDefault="003473D7" w:rsidP="00516E49">
            <w:pPr>
              <w:spacing w:before="120" w:after="120"/>
              <w:rPr>
                <w:rFonts w:eastAsia="Arial" w:cs="Arial"/>
                <w:sz w:val="24"/>
                <w:szCs w:val="24"/>
              </w:rPr>
            </w:pPr>
            <w:r>
              <w:rPr>
                <w:rFonts w:eastAsia="Times New Roman" w:cs="Arial"/>
                <w:sz w:val="24"/>
                <w:szCs w:val="24"/>
              </w:rPr>
              <w:t>First Nations people with disability have greater choice and control through increased</w:t>
            </w:r>
            <w:r w:rsidRPr="003E2355">
              <w:rPr>
                <w:sz w:val="24"/>
                <w:szCs w:val="24"/>
              </w:rPr>
              <w:t xml:space="preserve"> number and proportion of community controlled organisations delivering disability specific services</w:t>
            </w:r>
            <w:r>
              <w:rPr>
                <w:rFonts w:cs="Arial"/>
                <w:sz w:val="24"/>
                <w:szCs w:val="24"/>
              </w:rPr>
              <w:t>, and through maximised</w:t>
            </w:r>
            <w:r w:rsidRPr="003E2355">
              <w:rPr>
                <w:sz w:val="24"/>
                <w:szCs w:val="24"/>
              </w:rPr>
              <w:t xml:space="preserve"> current service delivery capacity</w:t>
            </w:r>
            <w:r w:rsidRPr="00D82774">
              <w:rPr>
                <w:sz w:val="24"/>
                <w:szCs w:val="24"/>
              </w:rPr>
              <w:t>.</w:t>
            </w:r>
          </w:p>
        </w:tc>
        <w:tc>
          <w:tcPr>
            <w:tcW w:w="2551" w:type="dxa"/>
            <w:shd w:val="clear" w:color="auto" w:fill="F2F2F2" w:themeFill="background1" w:themeFillShade="F2"/>
          </w:tcPr>
          <w:p w14:paraId="1148FC3D" w14:textId="605192D4" w:rsidR="003473D7" w:rsidRPr="001F7EDA" w:rsidRDefault="003473D7" w:rsidP="00516E49">
            <w:pPr>
              <w:spacing w:before="120" w:after="120"/>
              <w:cnfStyle w:val="000000000000" w:firstRow="0" w:lastRow="0" w:firstColumn="0" w:lastColumn="0" w:oddVBand="0" w:evenVBand="0" w:oddHBand="0" w:evenHBand="0" w:firstRowFirstColumn="0" w:firstRowLastColumn="0" w:lastRowFirstColumn="0" w:lastRowLastColumn="0"/>
              <w:rPr>
                <w:rFonts w:eastAsia="Arial" w:cs="Arial"/>
                <w:b/>
                <w:sz w:val="24"/>
                <w:szCs w:val="24"/>
              </w:rPr>
            </w:pPr>
            <w:r>
              <w:rPr>
                <w:rFonts w:eastAsia="Times New Roman" w:cs="Arial"/>
                <w:b/>
                <w:bCs/>
                <w:sz w:val="24"/>
                <w:szCs w:val="24"/>
              </w:rPr>
              <w:t>Actions C2, C3, C4, C5, C8, C9</w:t>
            </w:r>
          </w:p>
        </w:tc>
      </w:tr>
      <w:tr w:rsidR="003473D7" w:rsidRPr="008B6E2A" w14:paraId="357B4C4B" w14:textId="77777777" w:rsidTr="00516E49">
        <w:tc>
          <w:tcPr>
            <w:cnfStyle w:val="001000000000" w:firstRow="0" w:lastRow="0" w:firstColumn="1" w:lastColumn="0" w:oddVBand="0" w:evenVBand="0" w:oddHBand="0" w:evenHBand="0" w:firstRowFirstColumn="0" w:firstRowLastColumn="0" w:lastRowFirstColumn="0" w:lastRowLastColumn="0"/>
            <w:tcW w:w="11058" w:type="dxa"/>
            <w:shd w:val="clear" w:color="auto" w:fill="F2F2F2" w:themeFill="background1" w:themeFillShade="F2"/>
          </w:tcPr>
          <w:p w14:paraId="29974789" w14:textId="79071DBD" w:rsidR="003473D7" w:rsidRPr="00C420E0" w:rsidRDefault="003473D7" w:rsidP="00516E49">
            <w:pPr>
              <w:spacing w:before="120" w:after="120"/>
              <w:rPr>
                <w:rFonts w:eastAsia="Arial" w:cs="Arial"/>
                <w:sz w:val="24"/>
                <w:szCs w:val="24"/>
              </w:rPr>
            </w:pPr>
            <w:r>
              <w:rPr>
                <w:rFonts w:eastAsia="Times New Roman" w:cs="Arial"/>
                <w:sz w:val="24"/>
                <w:szCs w:val="24"/>
              </w:rPr>
              <w:t>Community-controlled</w:t>
            </w:r>
            <w:r w:rsidRPr="57778EFB">
              <w:rPr>
                <w:rFonts w:eastAsia="Times New Roman" w:cs="Arial"/>
                <w:sz w:val="24"/>
                <w:szCs w:val="24"/>
              </w:rPr>
              <w:t xml:space="preserve"> organisations implement Cultural Model of Inclusion across the service system</w:t>
            </w:r>
            <w:r>
              <w:rPr>
                <w:rFonts w:eastAsia="Times New Roman" w:cs="Arial"/>
                <w:sz w:val="24"/>
                <w:szCs w:val="24"/>
              </w:rPr>
              <w:t>.</w:t>
            </w:r>
          </w:p>
        </w:tc>
        <w:tc>
          <w:tcPr>
            <w:tcW w:w="2551" w:type="dxa"/>
            <w:shd w:val="clear" w:color="auto" w:fill="F2F2F2" w:themeFill="background1" w:themeFillShade="F2"/>
          </w:tcPr>
          <w:p w14:paraId="2BA008B8" w14:textId="1EB95FE3" w:rsidR="003473D7" w:rsidRPr="001F7EDA" w:rsidRDefault="003473D7" w:rsidP="00516E49">
            <w:pPr>
              <w:spacing w:before="120" w:after="120"/>
              <w:cnfStyle w:val="000000000000" w:firstRow="0" w:lastRow="0" w:firstColumn="0" w:lastColumn="0" w:oddVBand="0" w:evenVBand="0" w:oddHBand="0" w:evenHBand="0" w:firstRowFirstColumn="0" w:firstRowLastColumn="0" w:lastRowFirstColumn="0" w:lastRowLastColumn="0"/>
              <w:rPr>
                <w:rFonts w:eastAsia="Arial" w:cs="Arial"/>
                <w:b/>
                <w:sz w:val="24"/>
                <w:szCs w:val="24"/>
              </w:rPr>
            </w:pPr>
            <w:r>
              <w:rPr>
                <w:rFonts w:eastAsia="Times New Roman" w:cs="Arial"/>
                <w:b/>
                <w:bCs/>
                <w:sz w:val="24"/>
                <w:szCs w:val="24"/>
              </w:rPr>
              <w:t>Actions C1, C7</w:t>
            </w:r>
          </w:p>
        </w:tc>
      </w:tr>
      <w:tr w:rsidR="003473D7" w:rsidRPr="008B6E2A" w14:paraId="4A98844F" w14:textId="77777777" w:rsidTr="00516E49">
        <w:tc>
          <w:tcPr>
            <w:cnfStyle w:val="001000000000" w:firstRow="0" w:lastRow="0" w:firstColumn="1" w:lastColumn="0" w:oddVBand="0" w:evenVBand="0" w:oddHBand="0" w:evenHBand="0" w:firstRowFirstColumn="0" w:firstRowLastColumn="0" w:lastRowFirstColumn="0" w:lastRowLastColumn="0"/>
            <w:tcW w:w="11058" w:type="dxa"/>
            <w:shd w:val="clear" w:color="auto" w:fill="F2F2F2" w:themeFill="background1" w:themeFillShade="F2"/>
          </w:tcPr>
          <w:p w14:paraId="562A9DBB" w14:textId="02FF9784" w:rsidR="003473D7" w:rsidRPr="00C420E0" w:rsidRDefault="003473D7" w:rsidP="00516E49">
            <w:pPr>
              <w:spacing w:before="120" w:after="120"/>
              <w:rPr>
                <w:rFonts w:eastAsia="Arial" w:cs="Arial"/>
                <w:sz w:val="24"/>
                <w:szCs w:val="24"/>
              </w:rPr>
            </w:pPr>
            <w:r w:rsidRPr="00174A1E">
              <w:rPr>
                <w:rFonts w:cs="Arial"/>
                <w:sz w:val="24"/>
                <w:szCs w:val="24"/>
              </w:rPr>
              <w:t>First Nations people with disability, their families and communities are empowered to advocate for their inclusion and accessibility rights</w:t>
            </w:r>
            <w:r>
              <w:rPr>
                <w:rFonts w:cs="Arial"/>
                <w:sz w:val="24"/>
                <w:szCs w:val="24"/>
              </w:rPr>
              <w:t xml:space="preserve"> to achieve equal access to social and economic participation</w:t>
            </w:r>
          </w:p>
        </w:tc>
        <w:tc>
          <w:tcPr>
            <w:tcW w:w="2551" w:type="dxa"/>
            <w:shd w:val="clear" w:color="auto" w:fill="F2F2F2" w:themeFill="background1" w:themeFillShade="F2"/>
          </w:tcPr>
          <w:p w14:paraId="3BF1E986" w14:textId="0F78BC83" w:rsidR="003473D7" w:rsidRPr="001F7EDA" w:rsidRDefault="003473D7" w:rsidP="00516E49">
            <w:pPr>
              <w:spacing w:before="120" w:after="120"/>
              <w:cnfStyle w:val="000000000000" w:firstRow="0" w:lastRow="0" w:firstColumn="0" w:lastColumn="0" w:oddVBand="0" w:evenVBand="0" w:oddHBand="0" w:evenHBand="0" w:firstRowFirstColumn="0" w:firstRowLastColumn="0" w:lastRowFirstColumn="0" w:lastRowLastColumn="0"/>
              <w:rPr>
                <w:rFonts w:eastAsia="Arial" w:cs="Arial"/>
                <w:b/>
                <w:sz w:val="24"/>
                <w:szCs w:val="24"/>
              </w:rPr>
            </w:pPr>
            <w:r>
              <w:rPr>
                <w:rFonts w:cs="Arial"/>
                <w:b/>
                <w:bCs/>
                <w:sz w:val="24"/>
                <w:szCs w:val="24"/>
              </w:rPr>
              <w:t xml:space="preserve">Actions </w:t>
            </w:r>
            <w:r>
              <w:rPr>
                <w:rFonts w:eastAsia="Times New Roman" w:cs="Arial"/>
                <w:b/>
                <w:bCs/>
                <w:sz w:val="24"/>
                <w:szCs w:val="24"/>
              </w:rPr>
              <w:t>C1 – C9</w:t>
            </w:r>
          </w:p>
        </w:tc>
      </w:tr>
      <w:tr w:rsidR="003473D7" w:rsidRPr="008B6E2A" w14:paraId="33836C0A" w14:textId="77777777" w:rsidTr="00516E49">
        <w:trPr>
          <w:trHeight w:val="219"/>
        </w:trPr>
        <w:tc>
          <w:tcPr>
            <w:cnfStyle w:val="001000000000" w:firstRow="0" w:lastRow="0" w:firstColumn="1" w:lastColumn="0" w:oddVBand="0" w:evenVBand="0" w:oddHBand="0" w:evenHBand="0" w:firstRowFirstColumn="0" w:firstRowLastColumn="0" w:lastRowFirstColumn="0" w:lastRowLastColumn="0"/>
            <w:tcW w:w="11058" w:type="dxa"/>
            <w:shd w:val="clear" w:color="auto" w:fill="F2F2F2" w:themeFill="background1" w:themeFillShade="F2"/>
          </w:tcPr>
          <w:p w14:paraId="5818A13E" w14:textId="48335FA1" w:rsidR="003473D7" w:rsidRPr="00C420E0" w:rsidRDefault="003473D7" w:rsidP="00516E49">
            <w:pPr>
              <w:spacing w:before="120" w:after="120"/>
              <w:rPr>
                <w:rFonts w:eastAsia="Arial" w:cs="Arial"/>
                <w:sz w:val="24"/>
                <w:szCs w:val="24"/>
              </w:rPr>
            </w:pPr>
            <w:r w:rsidRPr="57778EFB">
              <w:rPr>
                <w:rFonts w:cs="Arial"/>
                <w:sz w:val="24"/>
                <w:szCs w:val="24"/>
              </w:rPr>
              <w:t>Service Delivery is underpinned by evidence-based policy, informed by First Nations disability research, data, and evaluation</w:t>
            </w:r>
          </w:p>
        </w:tc>
        <w:tc>
          <w:tcPr>
            <w:tcW w:w="2551" w:type="dxa"/>
            <w:shd w:val="clear" w:color="auto" w:fill="F2F2F2" w:themeFill="background1" w:themeFillShade="F2"/>
          </w:tcPr>
          <w:p w14:paraId="43EE997F" w14:textId="6963022A" w:rsidR="003473D7" w:rsidRPr="001F7EDA" w:rsidRDefault="003473D7" w:rsidP="00516E49">
            <w:pPr>
              <w:spacing w:before="120" w:after="120"/>
              <w:cnfStyle w:val="000000000000" w:firstRow="0" w:lastRow="0" w:firstColumn="0" w:lastColumn="0" w:oddVBand="0" w:evenVBand="0" w:oddHBand="0" w:evenHBand="0" w:firstRowFirstColumn="0" w:firstRowLastColumn="0" w:lastRowFirstColumn="0" w:lastRowLastColumn="0"/>
              <w:rPr>
                <w:rFonts w:eastAsia="Arial" w:cs="Arial"/>
                <w:b/>
                <w:sz w:val="24"/>
                <w:szCs w:val="24"/>
              </w:rPr>
            </w:pPr>
            <w:r>
              <w:rPr>
                <w:rFonts w:cs="Arial"/>
                <w:b/>
                <w:bCs/>
                <w:sz w:val="24"/>
                <w:szCs w:val="24"/>
              </w:rPr>
              <w:t>Actions C1, C2, C6, C7</w:t>
            </w:r>
          </w:p>
        </w:tc>
      </w:tr>
    </w:tbl>
    <w:p w14:paraId="73F22001" w14:textId="416B5199" w:rsidR="003473D7" w:rsidRPr="00C420E0" w:rsidRDefault="003473D7" w:rsidP="00BB3186">
      <w:pPr>
        <w:pStyle w:val="ListParagraph"/>
        <w:spacing w:after="240"/>
        <w:rPr>
          <w:rFonts w:eastAsia="Times New Roman" w:cs="Arial"/>
          <w:b/>
          <w:bCs/>
          <w:sz w:val="28"/>
          <w:szCs w:val="28"/>
        </w:rPr>
      </w:pPr>
    </w:p>
    <w:tbl>
      <w:tblPr>
        <w:tblW w:w="15309" w:type="dxa"/>
        <w:tblInd w:w="-567" w:type="dxa"/>
        <w:tblLayout w:type="fixed"/>
        <w:tblCellMar>
          <w:top w:w="15" w:type="dxa"/>
          <w:left w:w="15" w:type="dxa"/>
          <w:bottom w:w="15" w:type="dxa"/>
          <w:right w:w="15" w:type="dxa"/>
        </w:tblCellMar>
        <w:tblLook w:val="0400" w:firstRow="0" w:lastRow="0" w:firstColumn="0" w:lastColumn="0" w:noHBand="0" w:noVBand="1"/>
      </w:tblPr>
      <w:tblGrid>
        <w:gridCol w:w="567"/>
        <w:gridCol w:w="2977"/>
        <w:gridCol w:w="6946"/>
        <w:gridCol w:w="1984"/>
        <w:gridCol w:w="1418"/>
        <w:gridCol w:w="1417"/>
      </w:tblGrid>
      <w:tr w:rsidR="00BB3186" w:rsidRPr="008B6E2A" w14:paraId="30C6091B" w14:textId="77777777" w:rsidTr="005A6B52">
        <w:trPr>
          <w:tblHeader/>
        </w:trPr>
        <w:tc>
          <w:tcPr>
            <w:tcW w:w="567" w:type="dxa"/>
            <w:tcBorders>
              <w:top w:val="single" w:sz="4" w:space="0" w:color="FFFFFF" w:themeColor="background1"/>
              <w:left w:val="nil"/>
              <w:bottom w:val="single" w:sz="4" w:space="0" w:color="FFFFFF" w:themeColor="background1"/>
              <w:right w:val="nil"/>
            </w:tcBorders>
            <w:shd w:val="clear" w:color="auto" w:fill="000000" w:themeFill="text1"/>
          </w:tcPr>
          <w:p w14:paraId="60C3D873" w14:textId="77777777" w:rsidR="00BB3186" w:rsidRPr="00C420E0" w:rsidRDefault="00BB3186" w:rsidP="005A6B52">
            <w:pPr>
              <w:spacing w:after="240"/>
              <w:rPr>
                <w:rFonts w:cs="Arial"/>
                <w:b/>
                <w:bCs/>
                <w:color w:val="FFFFFF" w:themeColor="background1"/>
              </w:rPr>
            </w:pPr>
            <w:r w:rsidRPr="57778EFB">
              <w:rPr>
                <w:rFonts w:cs="Arial"/>
                <w:b/>
                <w:bCs/>
                <w:color w:val="FFFFFF" w:themeColor="background1"/>
              </w:rPr>
              <w:t>No.</w:t>
            </w:r>
          </w:p>
        </w:tc>
        <w:tc>
          <w:tcPr>
            <w:tcW w:w="2977" w:type="dxa"/>
            <w:tcBorders>
              <w:top w:val="single" w:sz="4" w:space="0" w:color="FFFFFF" w:themeColor="background1"/>
              <w:left w:val="nil"/>
              <w:bottom w:val="single" w:sz="4" w:space="0" w:color="FFFFFF" w:themeColor="background1"/>
              <w:right w:val="nil"/>
            </w:tcBorders>
            <w:shd w:val="clear" w:color="auto" w:fill="000000" w:themeFill="text1"/>
            <w:vAlign w:val="center"/>
          </w:tcPr>
          <w:p w14:paraId="54539F60" w14:textId="77777777" w:rsidR="00BB3186" w:rsidRPr="00C420E0" w:rsidRDefault="00BB3186" w:rsidP="005A6B52">
            <w:pPr>
              <w:spacing w:after="240"/>
              <w:rPr>
                <w:rFonts w:cs="Arial"/>
                <w:b/>
                <w:bCs/>
                <w:color w:val="FFFFFF" w:themeColor="background1"/>
              </w:rPr>
            </w:pPr>
            <w:r w:rsidRPr="57778EFB">
              <w:rPr>
                <w:rFonts w:cs="Arial"/>
                <w:b/>
                <w:bCs/>
                <w:color w:val="FFFFFF" w:themeColor="background1"/>
              </w:rPr>
              <w:t>Action</w:t>
            </w:r>
          </w:p>
        </w:tc>
        <w:tc>
          <w:tcPr>
            <w:tcW w:w="6946" w:type="dxa"/>
            <w:tcBorders>
              <w:top w:val="single" w:sz="4" w:space="0" w:color="FFFFFF" w:themeColor="background1"/>
              <w:left w:val="nil"/>
              <w:bottom w:val="single" w:sz="4" w:space="0" w:color="FFFFFF" w:themeColor="background1"/>
              <w:right w:val="nil"/>
            </w:tcBorders>
            <w:shd w:val="clear" w:color="auto" w:fill="000000" w:themeFill="text1"/>
            <w:vAlign w:val="center"/>
          </w:tcPr>
          <w:p w14:paraId="2715F96C" w14:textId="77777777" w:rsidR="00BB3186" w:rsidRPr="00C420E0" w:rsidRDefault="00BB3186" w:rsidP="005A6B52">
            <w:pPr>
              <w:spacing w:after="240"/>
              <w:rPr>
                <w:rFonts w:cs="Arial"/>
                <w:b/>
                <w:bCs/>
                <w:color w:val="FFFFFF" w:themeColor="background1"/>
              </w:rPr>
            </w:pPr>
            <w:r w:rsidRPr="57778EFB">
              <w:rPr>
                <w:rFonts w:cs="Arial"/>
                <w:b/>
                <w:bCs/>
                <w:color w:val="FFFFFF" w:themeColor="background1"/>
              </w:rPr>
              <w:t>Description</w:t>
            </w:r>
          </w:p>
        </w:tc>
        <w:tc>
          <w:tcPr>
            <w:tcW w:w="1984" w:type="dxa"/>
            <w:tcBorders>
              <w:top w:val="single" w:sz="4" w:space="0" w:color="FFFFFF" w:themeColor="background1"/>
              <w:left w:val="nil"/>
              <w:bottom w:val="single" w:sz="4" w:space="0" w:color="FFFFFF" w:themeColor="background1"/>
              <w:right w:val="nil"/>
            </w:tcBorders>
            <w:shd w:val="clear" w:color="auto" w:fill="000000" w:themeFill="text1"/>
            <w:vAlign w:val="center"/>
          </w:tcPr>
          <w:p w14:paraId="110E6C05" w14:textId="77777777" w:rsidR="00BB3186" w:rsidRPr="00C420E0" w:rsidRDefault="00BB3186" w:rsidP="005A6B52">
            <w:pPr>
              <w:spacing w:after="240"/>
              <w:rPr>
                <w:rFonts w:cs="Arial"/>
                <w:b/>
                <w:bCs/>
                <w:color w:val="FFFFFF" w:themeColor="background1"/>
              </w:rPr>
            </w:pPr>
            <w:r w:rsidRPr="57778EFB">
              <w:rPr>
                <w:rFonts w:cs="Arial"/>
                <w:b/>
                <w:bCs/>
                <w:color w:val="FFFFFF" w:themeColor="background1"/>
              </w:rPr>
              <w:t>Responsibilities</w:t>
            </w:r>
          </w:p>
        </w:tc>
        <w:tc>
          <w:tcPr>
            <w:tcW w:w="1418" w:type="dxa"/>
            <w:tcBorders>
              <w:top w:val="single" w:sz="4" w:space="0" w:color="FFFFFF" w:themeColor="background1"/>
              <w:left w:val="nil"/>
              <w:bottom w:val="single" w:sz="4" w:space="0" w:color="FFFFFF" w:themeColor="background1"/>
              <w:right w:val="nil"/>
            </w:tcBorders>
            <w:shd w:val="clear" w:color="auto" w:fill="000000" w:themeFill="text1"/>
            <w:vAlign w:val="center"/>
          </w:tcPr>
          <w:p w14:paraId="7152AFBD" w14:textId="77777777" w:rsidR="00BB3186" w:rsidRPr="00C420E0" w:rsidRDefault="00BB3186" w:rsidP="005A6B52">
            <w:pPr>
              <w:spacing w:after="240"/>
              <w:rPr>
                <w:rFonts w:cs="Arial"/>
                <w:b/>
                <w:bCs/>
                <w:color w:val="FFFFFF" w:themeColor="background1"/>
              </w:rPr>
            </w:pPr>
            <w:r w:rsidRPr="57778EFB">
              <w:rPr>
                <w:rFonts w:cs="Arial"/>
                <w:b/>
                <w:bCs/>
                <w:color w:val="FFFFFF" w:themeColor="background1"/>
              </w:rPr>
              <w:t>Resources</w:t>
            </w:r>
          </w:p>
        </w:tc>
        <w:tc>
          <w:tcPr>
            <w:tcW w:w="1417" w:type="dxa"/>
            <w:tcBorders>
              <w:top w:val="single" w:sz="4" w:space="0" w:color="FFFFFF" w:themeColor="background1"/>
              <w:left w:val="nil"/>
              <w:bottom w:val="single" w:sz="4" w:space="0" w:color="FFFFFF" w:themeColor="background1"/>
              <w:right w:val="nil"/>
            </w:tcBorders>
            <w:shd w:val="clear" w:color="auto" w:fill="000000" w:themeFill="text1"/>
          </w:tcPr>
          <w:p w14:paraId="0C2CE125" w14:textId="77777777" w:rsidR="00BB3186" w:rsidRPr="00C420E0" w:rsidRDefault="00BB3186" w:rsidP="005A6B52">
            <w:pPr>
              <w:spacing w:after="240"/>
              <w:rPr>
                <w:rFonts w:cs="Arial"/>
                <w:b/>
                <w:bCs/>
                <w:color w:val="FFFFFF" w:themeColor="background1"/>
              </w:rPr>
            </w:pPr>
            <w:r w:rsidRPr="57778EFB">
              <w:rPr>
                <w:rFonts w:cs="Arial"/>
                <w:b/>
                <w:bCs/>
                <w:color w:val="FFFFFF" w:themeColor="background1"/>
              </w:rPr>
              <w:t>Timelines</w:t>
            </w:r>
          </w:p>
        </w:tc>
      </w:tr>
      <w:tr w:rsidR="00BB3186" w:rsidRPr="008B6E2A" w14:paraId="1ADA8CF1" w14:textId="77777777" w:rsidTr="005A6B52">
        <w:tc>
          <w:tcPr>
            <w:tcW w:w="567"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shd w:val="clear" w:color="auto" w:fill="auto"/>
          </w:tcPr>
          <w:p w14:paraId="38582148" w14:textId="77777777" w:rsidR="00BB3186" w:rsidRPr="00C420E0" w:rsidRDefault="00BB3186" w:rsidP="005A6B52">
            <w:pPr>
              <w:spacing w:after="240"/>
              <w:rPr>
                <w:rFonts w:eastAsia="Arial" w:cs="Arial"/>
                <w:b/>
                <w:bCs/>
              </w:rPr>
            </w:pPr>
            <w:r w:rsidRPr="57778EFB">
              <w:rPr>
                <w:rFonts w:eastAsia="Arial" w:cs="Arial"/>
                <w:b/>
                <w:bCs/>
              </w:rPr>
              <w:t>C1.</w:t>
            </w:r>
          </w:p>
        </w:tc>
        <w:tc>
          <w:tcPr>
            <w:tcW w:w="2977"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801A425" w14:textId="77777777" w:rsidR="00BB3186" w:rsidRPr="00C420E0" w:rsidRDefault="00BB3186" w:rsidP="005A6B52">
            <w:pPr>
              <w:spacing w:after="240"/>
              <w:rPr>
                <w:rFonts w:eastAsia="Arial" w:cs="Arial"/>
                <w:b/>
                <w:bCs/>
              </w:rPr>
            </w:pPr>
            <w:r w:rsidRPr="57778EFB">
              <w:rPr>
                <w:rFonts w:cs="Arial"/>
                <w:b/>
                <w:bCs/>
              </w:rPr>
              <w:t>Develop and Implement Cultural Model of Inclusion Framework</w:t>
            </w:r>
          </w:p>
        </w:tc>
        <w:tc>
          <w:tcPr>
            <w:tcW w:w="6946"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202E2E0" w14:textId="04950243" w:rsidR="00BB3186" w:rsidRDefault="00BB3186" w:rsidP="005A6B52">
            <w:pPr>
              <w:spacing w:after="240"/>
              <w:rPr>
                <w:rFonts w:cs="Arial"/>
              </w:rPr>
            </w:pPr>
            <w:r w:rsidRPr="116E70D4">
              <w:rPr>
                <w:rFonts w:cs="Arial"/>
              </w:rPr>
              <w:t xml:space="preserve">C1.1 </w:t>
            </w:r>
            <w:r>
              <w:rPr>
                <w:rFonts w:cs="Arial"/>
              </w:rPr>
              <w:t>Peak to d</w:t>
            </w:r>
            <w:r w:rsidRPr="116E70D4">
              <w:rPr>
                <w:rFonts w:cs="Arial"/>
              </w:rPr>
              <w:t>evelop Cultural Model of Inclusion Framework</w:t>
            </w:r>
            <w:r w:rsidR="001B2567">
              <w:rPr>
                <w:rFonts w:cs="Arial"/>
              </w:rPr>
              <w:t xml:space="preserve"> with First Nations people</w:t>
            </w:r>
            <w:r>
              <w:rPr>
                <w:rFonts w:cs="Arial"/>
              </w:rPr>
              <w:t xml:space="preserve"> with disability and </w:t>
            </w:r>
            <w:r w:rsidR="000E7818">
              <w:rPr>
                <w:rFonts w:cs="Arial"/>
              </w:rPr>
              <w:t>community-controlled</w:t>
            </w:r>
            <w:r>
              <w:rPr>
                <w:rFonts w:cs="Arial"/>
              </w:rPr>
              <w:t xml:space="preserve"> sector</w:t>
            </w:r>
          </w:p>
          <w:p w14:paraId="23C69780" w14:textId="77777777" w:rsidR="00BB3186" w:rsidRPr="00C420E0" w:rsidRDefault="00BB3186" w:rsidP="005A6B52">
            <w:pPr>
              <w:spacing w:after="240"/>
              <w:rPr>
                <w:rFonts w:eastAsia="Times New Roman" w:cs="Arial"/>
              </w:rPr>
            </w:pPr>
            <w:r>
              <w:rPr>
                <w:rFonts w:cs="Arial"/>
              </w:rPr>
              <w:t>C1.2 Peak to</w:t>
            </w:r>
            <w:r w:rsidRPr="000C0E9B">
              <w:rPr>
                <w:rFonts w:cs="Arial"/>
              </w:rPr>
              <w:t xml:space="preserve"> d</w:t>
            </w:r>
            <w:r w:rsidRPr="001713D0">
              <w:rPr>
                <w:rFonts w:cs="Arial"/>
                <w:bCs/>
              </w:rPr>
              <w:t xml:space="preserve">evelop Cultural Model of Inclusion Organisation Tool </w:t>
            </w:r>
            <w:r w:rsidRPr="000C0E9B">
              <w:rPr>
                <w:rFonts w:cs="Arial"/>
              </w:rPr>
              <w:t>(to include</w:t>
            </w:r>
            <w:r w:rsidRPr="116E70D4">
              <w:rPr>
                <w:rFonts w:cs="Arial"/>
              </w:rPr>
              <w:t xml:space="preserve"> all elements of an organisation – e.g., governance, leadership, capability, training, policies).</w:t>
            </w:r>
          </w:p>
          <w:p w14:paraId="14AEC11A" w14:textId="77777777" w:rsidR="00BB3186" w:rsidRPr="001713D0" w:rsidRDefault="00BB3186" w:rsidP="005A6B52">
            <w:pPr>
              <w:spacing w:after="240"/>
            </w:pPr>
            <w:r w:rsidRPr="57778EFB">
              <w:rPr>
                <w:rFonts w:cs="Arial"/>
              </w:rPr>
              <w:lastRenderedPageBreak/>
              <w:t>C1.</w:t>
            </w:r>
            <w:r>
              <w:rPr>
                <w:rFonts w:cs="Arial"/>
              </w:rPr>
              <w:t>3</w:t>
            </w:r>
            <w:r w:rsidRPr="57778EFB">
              <w:rPr>
                <w:rFonts w:cs="Arial"/>
              </w:rPr>
              <w:t xml:space="preserve"> Identify </w:t>
            </w:r>
            <w:r>
              <w:rPr>
                <w:rFonts w:cs="Arial"/>
              </w:rPr>
              <w:t xml:space="preserve">and/or build on </w:t>
            </w:r>
            <w:r w:rsidRPr="57778EFB">
              <w:rPr>
                <w:rFonts w:cs="Arial"/>
              </w:rPr>
              <w:t xml:space="preserve">opportunities </w:t>
            </w:r>
            <w:r>
              <w:rPr>
                <w:rFonts w:cs="Arial"/>
              </w:rPr>
              <w:t xml:space="preserve">to require and demonstrate the Cultural Model of Inclusion Framework </w:t>
            </w:r>
            <w:r w:rsidRPr="57778EFB">
              <w:rPr>
                <w:rFonts w:cs="Arial"/>
              </w:rPr>
              <w:t>for quality standards</w:t>
            </w:r>
            <w:r>
              <w:rPr>
                <w:rFonts w:cs="Arial"/>
              </w:rPr>
              <w:t>, capabilities</w:t>
            </w:r>
            <w:r w:rsidRPr="57778EFB">
              <w:rPr>
                <w:rFonts w:cs="Arial"/>
              </w:rPr>
              <w:t xml:space="preserve"> and accountability processes in the disability community-controlled sector</w:t>
            </w:r>
            <w:r>
              <w:rPr>
                <w:rFonts w:cs="Arial"/>
              </w:rPr>
              <w:t>, non-Indigenous disability sector</w:t>
            </w:r>
            <w:r w:rsidRPr="57778EFB">
              <w:rPr>
                <w:rFonts w:cs="Arial"/>
              </w:rPr>
              <w:t xml:space="preserve"> and in government.</w:t>
            </w:r>
          </w:p>
        </w:tc>
        <w:tc>
          <w:tcPr>
            <w:tcW w:w="1984"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F32AD62" w14:textId="77777777" w:rsidR="00BB3186" w:rsidRPr="00C420E0" w:rsidRDefault="00BB3186" w:rsidP="005A6B52">
            <w:pPr>
              <w:spacing w:after="240"/>
              <w:ind w:left="22" w:hanging="22"/>
              <w:rPr>
                <w:rFonts w:eastAsia="Arial" w:cs="Arial"/>
              </w:rPr>
            </w:pPr>
            <w:r w:rsidRPr="57778EFB">
              <w:rPr>
                <w:rFonts w:eastAsia="Arial" w:cs="Arial"/>
              </w:rPr>
              <w:lastRenderedPageBreak/>
              <w:t>FPDN</w:t>
            </w:r>
          </w:p>
          <w:p w14:paraId="26323F27" w14:textId="6CDB5440" w:rsidR="00BB3186" w:rsidRDefault="000E7818" w:rsidP="005A6B52">
            <w:pPr>
              <w:spacing w:after="240"/>
              <w:ind w:left="22" w:hanging="22"/>
              <w:rPr>
                <w:rFonts w:eastAsia="Arial" w:cs="Arial"/>
              </w:rPr>
            </w:pPr>
            <w:r>
              <w:rPr>
                <w:rFonts w:eastAsia="Arial" w:cs="Arial"/>
              </w:rPr>
              <w:t>Community-controlled</w:t>
            </w:r>
            <w:r w:rsidR="00BB3186" w:rsidRPr="57778EFB">
              <w:rPr>
                <w:rFonts w:eastAsia="Arial" w:cs="Arial"/>
              </w:rPr>
              <w:t xml:space="preserve"> sector </w:t>
            </w:r>
          </w:p>
          <w:p w14:paraId="70AD77A2" w14:textId="77777777" w:rsidR="00BB3186" w:rsidRDefault="00BB3186" w:rsidP="005A6B52">
            <w:pPr>
              <w:spacing w:after="240"/>
              <w:ind w:left="22" w:hanging="22"/>
              <w:rPr>
                <w:rFonts w:eastAsia="Arial" w:cs="Arial"/>
              </w:rPr>
            </w:pPr>
            <w:r w:rsidRPr="57778EFB">
              <w:rPr>
                <w:rFonts w:eastAsia="Arial" w:cs="Arial"/>
              </w:rPr>
              <w:t>All jurisdictions</w:t>
            </w:r>
          </w:p>
          <w:p w14:paraId="49D37218" w14:textId="77777777" w:rsidR="00BB3186" w:rsidRPr="00C420E0" w:rsidRDefault="00BB3186" w:rsidP="005A6B52">
            <w:pPr>
              <w:spacing w:after="240"/>
              <w:ind w:left="22" w:hanging="22"/>
              <w:rPr>
                <w:rFonts w:eastAsia="Arial" w:cs="Arial"/>
              </w:rPr>
            </w:pPr>
          </w:p>
          <w:p w14:paraId="4FCCE074" w14:textId="77777777" w:rsidR="00BB3186" w:rsidRPr="00C420E0" w:rsidRDefault="00BB3186" w:rsidP="005A6B52">
            <w:pPr>
              <w:spacing w:after="240"/>
              <w:ind w:left="22" w:hanging="22"/>
              <w:rPr>
                <w:rFonts w:eastAsia="Arial" w:cs="Arial"/>
              </w:rPr>
            </w:pPr>
          </w:p>
        </w:tc>
        <w:tc>
          <w:tcPr>
            <w:tcW w:w="1418"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1CBA4E6" w14:textId="77777777" w:rsidR="00BB3186" w:rsidRPr="00C420E0" w:rsidRDefault="00BB3186" w:rsidP="005A6B52">
            <w:pPr>
              <w:spacing w:after="240"/>
              <w:ind w:left="29"/>
              <w:rPr>
                <w:rFonts w:eastAsia="Arial" w:cs="Arial"/>
              </w:rPr>
            </w:pPr>
            <w:r>
              <w:rPr>
                <w:rFonts w:eastAsia="Arial" w:cs="Arial"/>
              </w:rPr>
              <w:lastRenderedPageBreak/>
              <w:t>TBD</w:t>
            </w:r>
          </w:p>
        </w:tc>
        <w:tc>
          <w:tcPr>
            <w:tcW w:w="1417"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Pr>
          <w:p w14:paraId="7C81CE76" w14:textId="77777777" w:rsidR="00BB3186" w:rsidRPr="00C420E0" w:rsidRDefault="00BB3186" w:rsidP="00EF210C">
            <w:pPr>
              <w:spacing w:after="240"/>
              <w:ind w:left="125"/>
              <w:rPr>
                <w:rFonts w:eastAsia="Arial" w:cs="Arial"/>
              </w:rPr>
            </w:pPr>
            <w:r>
              <w:rPr>
                <w:rFonts w:eastAsia="Arial" w:cs="Arial"/>
              </w:rPr>
              <w:t>Year 1</w:t>
            </w:r>
          </w:p>
        </w:tc>
      </w:tr>
      <w:tr w:rsidR="00BB3186" w:rsidRPr="008B6E2A" w14:paraId="1B4CFA5F" w14:textId="77777777" w:rsidTr="005A6B52">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5DBEB6" w14:textId="77777777" w:rsidR="00BB3186" w:rsidRPr="00C420E0" w:rsidRDefault="00BB3186" w:rsidP="005A6B52">
            <w:pPr>
              <w:spacing w:after="240"/>
              <w:rPr>
                <w:rFonts w:eastAsia="Arial" w:cs="Arial"/>
                <w:b/>
                <w:bCs/>
              </w:rPr>
            </w:pPr>
            <w:r w:rsidRPr="116E70D4">
              <w:rPr>
                <w:rFonts w:eastAsia="Arial" w:cs="Arial"/>
                <w:b/>
                <w:bCs/>
              </w:rPr>
              <w:t>C</w:t>
            </w:r>
            <w:r>
              <w:rPr>
                <w:rFonts w:eastAsia="Arial" w:cs="Arial"/>
                <w:b/>
                <w:bCs/>
              </w:rPr>
              <w:t>2</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06A18B2" w14:textId="353C043A" w:rsidR="00BB3186" w:rsidRPr="001F7EDA" w:rsidRDefault="00BB3186" w:rsidP="005A6B52">
            <w:pPr>
              <w:spacing w:after="240"/>
              <w:rPr>
                <w:rFonts w:cs="Arial"/>
                <w:b/>
                <w:bCs/>
                <w:color w:val="000000" w:themeColor="text1"/>
              </w:rPr>
            </w:pPr>
            <w:r w:rsidRPr="001F7EDA">
              <w:rPr>
                <w:rFonts w:cs="Arial"/>
                <w:b/>
                <w:bCs/>
                <w:color w:val="000000" w:themeColor="text1"/>
              </w:rPr>
              <w:t xml:space="preserve">Support innovation in the </w:t>
            </w:r>
            <w:r w:rsidR="000E7818">
              <w:rPr>
                <w:rFonts w:cs="Arial"/>
                <w:b/>
                <w:bCs/>
                <w:color w:val="000000" w:themeColor="text1"/>
              </w:rPr>
              <w:t>community-controlled</w:t>
            </w:r>
            <w:r w:rsidRPr="001F7EDA">
              <w:rPr>
                <w:rFonts w:cs="Arial"/>
                <w:b/>
                <w:bCs/>
                <w:color w:val="000000" w:themeColor="text1"/>
              </w:rPr>
              <w:t xml:space="preserve"> sector to increase, maximise and improve the current </w:t>
            </w:r>
            <w:r>
              <w:rPr>
                <w:rFonts w:cs="Arial"/>
                <w:b/>
                <w:bCs/>
                <w:color w:val="000000" w:themeColor="text1"/>
              </w:rPr>
              <w:t xml:space="preserve">disability services and support </w:t>
            </w:r>
            <w:r w:rsidRPr="001F7EDA">
              <w:rPr>
                <w:rFonts w:cs="Arial"/>
                <w:b/>
                <w:bCs/>
                <w:color w:val="000000" w:themeColor="text1"/>
              </w:rPr>
              <w:t xml:space="preserve">capacity </w:t>
            </w:r>
          </w:p>
          <w:p w14:paraId="21423092" w14:textId="77777777" w:rsidR="00BB3186" w:rsidRPr="001F7EDA" w:rsidRDefault="00BB3186" w:rsidP="005A6B52">
            <w:pPr>
              <w:spacing w:after="240"/>
              <w:rPr>
                <w:rFonts w:cs="Arial"/>
                <w:b/>
                <w:bCs/>
                <w:color w:val="000000" w:themeColor="text1"/>
              </w:rPr>
            </w:pP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34E0498" w14:textId="77777777" w:rsidR="00BB3186" w:rsidRPr="001713D0" w:rsidRDefault="00BB3186" w:rsidP="005A6B52">
            <w:pPr>
              <w:spacing w:before="240" w:after="240"/>
              <w:rPr>
                <w:rFonts w:cs="Arial"/>
                <w:bCs/>
                <w:color w:val="000000" w:themeColor="text1"/>
                <w:u w:val="single"/>
              </w:rPr>
            </w:pPr>
            <w:r>
              <w:rPr>
                <w:rFonts w:cs="Arial"/>
                <w:bCs/>
                <w:color w:val="000000" w:themeColor="text1"/>
                <w:u w:val="single"/>
              </w:rPr>
              <w:t>C2</w:t>
            </w:r>
            <w:r w:rsidRPr="001F7EDA">
              <w:rPr>
                <w:rFonts w:cs="Arial"/>
                <w:bCs/>
                <w:color w:val="000000" w:themeColor="text1"/>
                <w:u w:val="single"/>
              </w:rPr>
              <w:t xml:space="preserve">.1 </w:t>
            </w:r>
            <w:r w:rsidRPr="001713D0">
              <w:rPr>
                <w:rFonts w:cs="Arial"/>
                <w:bCs/>
                <w:color w:val="000000" w:themeColor="text1"/>
                <w:u w:val="single"/>
              </w:rPr>
              <w:t>Place based</w:t>
            </w:r>
            <w:r>
              <w:rPr>
                <w:rFonts w:cs="Arial"/>
                <w:bCs/>
                <w:color w:val="000000" w:themeColor="text1"/>
                <w:u w:val="single"/>
              </w:rPr>
              <w:t xml:space="preserve"> approache</w:t>
            </w:r>
            <w:r w:rsidRPr="001F7EDA">
              <w:rPr>
                <w:rFonts w:cs="Arial"/>
                <w:bCs/>
                <w:color w:val="000000" w:themeColor="text1"/>
                <w:u w:val="single"/>
              </w:rPr>
              <w:t>s:</w:t>
            </w:r>
          </w:p>
          <w:p w14:paraId="6312ED7E" w14:textId="77777777" w:rsidR="00BB3186" w:rsidRPr="001F7EDA" w:rsidRDefault="00BB3186" w:rsidP="00F911D6">
            <w:pPr>
              <w:pStyle w:val="ListParagraph"/>
              <w:numPr>
                <w:ilvl w:val="0"/>
                <w:numId w:val="25"/>
              </w:numPr>
              <w:spacing w:before="240" w:after="240"/>
              <w:contextualSpacing w:val="0"/>
              <w:rPr>
                <w:rFonts w:cs="Arial"/>
                <w:bCs/>
                <w:color w:val="000000" w:themeColor="text1"/>
              </w:rPr>
            </w:pPr>
            <w:r w:rsidRPr="001713D0">
              <w:rPr>
                <w:color w:val="000000" w:themeColor="text1"/>
              </w:rPr>
              <w:t xml:space="preserve">Invest in the community-controlled sector to </w:t>
            </w:r>
            <w:r>
              <w:rPr>
                <w:color w:val="000000" w:themeColor="text1"/>
              </w:rPr>
              <w:t xml:space="preserve">design and </w:t>
            </w:r>
            <w:r w:rsidRPr="001713D0">
              <w:rPr>
                <w:color w:val="000000" w:themeColor="text1"/>
              </w:rPr>
              <w:t>deliver culturally responsive, place based disability services.</w:t>
            </w:r>
          </w:p>
          <w:p w14:paraId="682DF668" w14:textId="77777777" w:rsidR="00BB3186" w:rsidRPr="001F7EDA" w:rsidRDefault="00BB3186" w:rsidP="00F911D6">
            <w:pPr>
              <w:pStyle w:val="ListParagraph"/>
              <w:numPr>
                <w:ilvl w:val="0"/>
                <w:numId w:val="25"/>
              </w:numPr>
              <w:spacing w:before="240" w:after="240"/>
              <w:contextualSpacing w:val="0"/>
              <w:rPr>
                <w:rFonts w:cs="Arial"/>
                <w:color w:val="000000" w:themeColor="text1"/>
              </w:rPr>
            </w:pPr>
            <w:r w:rsidRPr="001713D0">
              <w:rPr>
                <w:rFonts w:cs="Arial"/>
                <w:bCs/>
                <w:color w:val="000000" w:themeColor="text1"/>
              </w:rPr>
              <w:t>Support the community-controlled sector to lead and develop integrated models of care that centre the rights of First Nations People with a disability.</w:t>
            </w:r>
          </w:p>
          <w:p w14:paraId="4652D962" w14:textId="77777777" w:rsidR="00BB3186" w:rsidRPr="001F7EDA" w:rsidRDefault="00BB3186" w:rsidP="00F911D6">
            <w:pPr>
              <w:pStyle w:val="ListParagraph"/>
              <w:numPr>
                <w:ilvl w:val="0"/>
                <w:numId w:val="25"/>
              </w:numPr>
              <w:spacing w:before="240" w:after="240"/>
              <w:contextualSpacing w:val="0"/>
              <w:rPr>
                <w:rFonts w:cs="Arial"/>
                <w:color w:val="000000" w:themeColor="text1"/>
              </w:rPr>
            </w:pPr>
            <w:r w:rsidRPr="001F7EDA">
              <w:rPr>
                <w:rFonts w:cs="Arial"/>
                <w:color w:val="000000" w:themeColor="text1"/>
              </w:rPr>
              <w:t>Invest in models for local and place-based capacity building, such as communities of practice</w:t>
            </w:r>
            <w:r>
              <w:rPr>
                <w:rFonts w:cs="Arial"/>
                <w:color w:val="000000" w:themeColor="text1"/>
              </w:rPr>
              <w:t xml:space="preserve">, </w:t>
            </w:r>
            <w:r w:rsidRPr="001F7EDA">
              <w:rPr>
                <w:rFonts w:cs="Arial"/>
                <w:color w:val="000000" w:themeColor="text1"/>
              </w:rPr>
              <w:t xml:space="preserve">partnerships, governance and administrative supports.  </w:t>
            </w:r>
          </w:p>
          <w:p w14:paraId="736A6A20" w14:textId="77777777" w:rsidR="00BB3186" w:rsidRPr="001713D0" w:rsidRDefault="00BB3186" w:rsidP="00F911D6">
            <w:pPr>
              <w:pStyle w:val="ListParagraph"/>
              <w:numPr>
                <w:ilvl w:val="0"/>
                <w:numId w:val="25"/>
              </w:numPr>
              <w:spacing w:before="240" w:after="240"/>
              <w:contextualSpacing w:val="0"/>
              <w:rPr>
                <w:rFonts w:cs="Arial"/>
                <w:bCs/>
                <w:color w:val="000000" w:themeColor="text1"/>
              </w:rPr>
            </w:pPr>
            <w:r w:rsidRPr="001F7EDA">
              <w:rPr>
                <w:rFonts w:cs="Arial"/>
                <w:color w:val="000000" w:themeColor="text1"/>
              </w:rPr>
              <w:t>Identify transition models, that consider partnering current providers in the sector with local First Nations organisations to co-design and deliver services and develop local solutions.</w:t>
            </w:r>
          </w:p>
          <w:p w14:paraId="5476528C" w14:textId="77777777" w:rsidR="00BB3186" w:rsidRPr="00F46B3C" w:rsidRDefault="00BB3186" w:rsidP="00F911D6">
            <w:pPr>
              <w:pStyle w:val="ListParagraph"/>
              <w:numPr>
                <w:ilvl w:val="0"/>
                <w:numId w:val="25"/>
              </w:numPr>
              <w:spacing w:before="240" w:after="240"/>
              <w:contextualSpacing w:val="0"/>
              <w:rPr>
                <w:rFonts w:cs="Arial"/>
                <w:color w:val="000000" w:themeColor="text1"/>
              </w:rPr>
            </w:pPr>
            <w:r w:rsidRPr="001F7EDA">
              <w:rPr>
                <w:rFonts w:cs="Arial"/>
                <w:color w:val="000000" w:themeColor="text1"/>
              </w:rPr>
              <w:t>Map disability related supports and services where ACCOs have existing capacity to enter the sector</w:t>
            </w:r>
            <w:r>
              <w:rPr>
                <w:rFonts w:cs="Arial"/>
                <w:color w:val="000000" w:themeColor="text1"/>
              </w:rPr>
              <w:t>, as well as where ACCOs require capacity building to enter the sector</w:t>
            </w:r>
            <w:r w:rsidRPr="001F7EDA">
              <w:rPr>
                <w:rFonts w:cs="Arial"/>
                <w:color w:val="000000" w:themeColor="text1"/>
              </w:rPr>
              <w:t xml:space="preserve">. Support </w:t>
            </w:r>
            <w:r>
              <w:rPr>
                <w:rFonts w:cs="Arial"/>
                <w:color w:val="000000" w:themeColor="text1"/>
              </w:rPr>
              <w:t>and promote these opportunities</w:t>
            </w:r>
          </w:p>
          <w:p w14:paraId="5A49A7B0" w14:textId="77777777" w:rsidR="00BB3186" w:rsidRDefault="00BB3186" w:rsidP="00F911D6">
            <w:pPr>
              <w:pStyle w:val="ListParagraph"/>
              <w:numPr>
                <w:ilvl w:val="0"/>
                <w:numId w:val="25"/>
              </w:numPr>
              <w:spacing w:before="240"/>
              <w:contextualSpacing w:val="0"/>
              <w:rPr>
                <w:rFonts w:cs="Arial"/>
                <w:color w:val="000000" w:themeColor="text1"/>
              </w:rPr>
            </w:pPr>
            <w:r w:rsidRPr="001F7EDA">
              <w:rPr>
                <w:rFonts w:cs="Arial"/>
                <w:color w:val="000000" w:themeColor="text1"/>
              </w:rPr>
              <w:lastRenderedPageBreak/>
              <w:t>Identify disability related supports and services where there is high or unmet demand which may be sustainably provi</w:t>
            </w:r>
            <w:r>
              <w:rPr>
                <w:rFonts w:cs="Arial"/>
                <w:color w:val="000000" w:themeColor="text1"/>
              </w:rPr>
              <w:t>ded through ACCOs across the service system</w:t>
            </w:r>
          </w:p>
          <w:p w14:paraId="56B2FB2E" w14:textId="77777777" w:rsidR="00BB3186" w:rsidRPr="001F7EDA" w:rsidRDefault="00BB3186" w:rsidP="005A6B52">
            <w:pPr>
              <w:spacing w:before="240" w:after="240"/>
              <w:rPr>
                <w:rFonts w:cs="Arial"/>
                <w:bCs/>
                <w:color w:val="000000" w:themeColor="text1"/>
                <w:u w:val="single"/>
              </w:rPr>
            </w:pPr>
            <w:r w:rsidRPr="001F7EDA">
              <w:rPr>
                <w:rFonts w:cs="Arial"/>
                <w:bCs/>
                <w:color w:val="000000" w:themeColor="text1"/>
                <w:u w:val="single"/>
              </w:rPr>
              <w:t>C</w:t>
            </w:r>
            <w:r>
              <w:rPr>
                <w:rFonts w:cs="Arial"/>
                <w:bCs/>
                <w:color w:val="000000" w:themeColor="text1"/>
                <w:u w:val="single"/>
              </w:rPr>
              <w:t>2</w:t>
            </w:r>
            <w:r w:rsidRPr="001F7EDA">
              <w:rPr>
                <w:rFonts w:cs="Arial"/>
                <w:bCs/>
                <w:color w:val="000000" w:themeColor="text1"/>
                <w:u w:val="single"/>
              </w:rPr>
              <w:t xml:space="preserve">.2 </w:t>
            </w:r>
            <w:r>
              <w:rPr>
                <w:rFonts w:cs="Arial"/>
                <w:bCs/>
                <w:color w:val="000000" w:themeColor="text1"/>
                <w:u w:val="single"/>
              </w:rPr>
              <w:t>State/Territory based &amp; n</w:t>
            </w:r>
            <w:r w:rsidRPr="001713D0">
              <w:rPr>
                <w:rFonts w:cs="Arial"/>
                <w:bCs/>
                <w:color w:val="000000" w:themeColor="text1"/>
                <w:u w:val="single"/>
              </w:rPr>
              <w:t xml:space="preserve">ational </w:t>
            </w:r>
            <w:r w:rsidRPr="001F7EDA">
              <w:rPr>
                <w:rFonts w:cs="Arial"/>
                <w:bCs/>
                <w:color w:val="000000" w:themeColor="text1"/>
                <w:u w:val="single"/>
              </w:rPr>
              <w:t xml:space="preserve">level </w:t>
            </w:r>
            <w:r>
              <w:rPr>
                <w:rFonts w:cs="Arial"/>
                <w:bCs/>
                <w:color w:val="000000" w:themeColor="text1"/>
                <w:u w:val="single"/>
              </w:rPr>
              <w:t>approache</w:t>
            </w:r>
            <w:r w:rsidRPr="001713D0">
              <w:rPr>
                <w:rFonts w:cs="Arial"/>
                <w:bCs/>
                <w:color w:val="000000" w:themeColor="text1"/>
                <w:u w:val="single"/>
              </w:rPr>
              <w:t>s:</w:t>
            </w:r>
          </w:p>
          <w:p w14:paraId="2B5AF14C" w14:textId="77777777" w:rsidR="00BB3186" w:rsidRDefault="00BB3186" w:rsidP="00F911D6">
            <w:pPr>
              <w:pStyle w:val="ListParagraph"/>
              <w:numPr>
                <w:ilvl w:val="0"/>
                <w:numId w:val="25"/>
              </w:numPr>
              <w:spacing w:before="240" w:after="240"/>
              <w:contextualSpacing w:val="0"/>
              <w:rPr>
                <w:rFonts w:cs="Arial"/>
                <w:color w:val="000000" w:themeColor="text1"/>
              </w:rPr>
            </w:pPr>
            <w:r>
              <w:rPr>
                <w:rFonts w:cs="Arial"/>
                <w:color w:val="000000" w:themeColor="text1"/>
              </w:rPr>
              <w:t>Map existing service models</w:t>
            </w:r>
          </w:p>
          <w:p w14:paraId="5AE7C56D" w14:textId="77777777" w:rsidR="00BB3186" w:rsidRPr="001F7EDA" w:rsidRDefault="00BB3186" w:rsidP="00F911D6">
            <w:pPr>
              <w:pStyle w:val="ListParagraph"/>
              <w:numPr>
                <w:ilvl w:val="0"/>
                <w:numId w:val="25"/>
              </w:numPr>
              <w:spacing w:before="240" w:after="240"/>
              <w:contextualSpacing w:val="0"/>
              <w:rPr>
                <w:rFonts w:cs="Arial"/>
                <w:color w:val="000000" w:themeColor="text1"/>
              </w:rPr>
            </w:pPr>
            <w:r w:rsidRPr="001F7EDA">
              <w:rPr>
                <w:rFonts w:cs="Arial"/>
                <w:color w:val="000000" w:themeColor="text1"/>
              </w:rPr>
              <w:t xml:space="preserve">Identify capacity-building initiatives that could be supported at </w:t>
            </w:r>
            <w:r>
              <w:rPr>
                <w:rFonts w:cs="Arial"/>
                <w:color w:val="000000" w:themeColor="text1"/>
              </w:rPr>
              <w:t xml:space="preserve">state/territory and/or </w:t>
            </w:r>
            <w:r w:rsidRPr="001F7EDA">
              <w:rPr>
                <w:rFonts w:cs="Arial"/>
                <w:color w:val="000000" w:themeColor="text1"/>
              </w:rPr>
              <w:t>a</w:t>
            </w:r>
            <w:r>
              <w:rPr>
                <w:rFonts w:cs="Arial"/>
                <w:color w:val="000000" w:themeColor="text1"/>
              </w:rPr>
              <w:t>t</w:t>
            </w:r>
            <w:r w:rsidRPr="001F7EDA">
              <w:rPr>
                <w:rFonts w:cs="Arial"/>
                <w:color w:val="000000" w:themeColor="text1"/>
              </w:rPr>
              <w:t xml:space="preserve"> </w:t>
            </w:r>
            <w:r>
              <w:rPr>
                <w:rFonts w:cs="Arial"/>
                <w:color w:val="000000" w:themeColor="text1"/>
              </w:rPr>
              <w:t>a national level</w:t>
            </w:r>
          </w:p>
          <w:p w14:paraId="088DD81E" w14:textId="77777777" w:rsidR="00BB3186" w:rsidRPr="001F7EDA" w:rsidRDefault="00BB3186" w:rsidP="00F911D6">
            <w:pPr>
              <w:pStyle w:val="ListParagraph"/>
              <w:numPr>
                <w:ilvl w:val="0"/>
                <w:numId w:val="25"/>
              </w:numPr>
              <w:spacing w:before="240" w:after="240"/>
              <w:contextualSpacing w:val="0"/>
              <w:rPr>
                <w:rFonts w:cs="Arial"/>
                <w:bCs/>
                <w:color w:val="000000" w:themeColor="text1"/>
                <w:u w:val="single"/>
              </w:rPr>
            </w:pPr>
            <w:r w:rsidRPr="001F7EDA">
              <w:rPr>
                <w:rFonts w:cs="Arial"/>
                <w:bCs/>
                <w:color w:val="000000" w:themeColor="text1"/>
              </w:rPr>
              <w:t>Strengthen the community-controlled sector’s ability to pilot new and innovative ways of working</w:t>
            </w:r>
          </w:p>
          <w:p w14:paraId="44A8B17E" w14:textId="77777777" w:rsidR="00BB3186" w:rsidRPr="00F46B3C" w:rsidRDefault="00BB3186" w:rsidP="00F911D6">
            <w:pPr>
              <w:pStyle w:val="ListParagraph"/>
              <w:numPr>
                <w:ilvl w:val="0"/>
                <w:numId w:val="25"/>
              </w:numPr>
              <w:spacing w:before="240" w:after="240"/>
              <w:contextualSpacing w:val="0"/>
              <w:rPr>
                <w:color w:val="000000" w:themeColor="text1"/>
              </w:rPr>
            </w:pPr>
            <w:r>
              <w:rPr>
                <w:rFonts w:cs="Arial"/>
                <w:color w:val="000000" w:themeColor="text1"/>
              </w:rPr>
              <w:t>All j</w:t>
            </w:r>
            <w:r w:rsidRPr="001F7EDA">
              <w:rPr>
                <w:rFonts w:cs="Arial"/>
                <w:color w:val="000000" w:themeColor="text1"/>
              </w:rPr>
              <w:t>urisdictions implement joint First Nations and disability led evaluation of programs</w:t>
            </w:r>
          </w:p>
          <w:p w14:paraId="16AE0A44" w14:textId="77777777" w:rsidR="00BB3186" w:rsidRPr="001F7EDA" w:rsidRDefault="00BB3186" w:rsidP="00F911D6">
            <w:pPr>
              <w:pStyle w:val="ListParagraph"/>
              <w:numPr>
                <w:ilvl w:val="0"/>
                <w:numId w:val="25"/>
              </w:numPr>
              <w:spacing w:before="240"/>
              <w:contextualSpacing w:val="0"/>
            </w:pPr>
            <w:r w:rsidRPr="001713D0">
              <w:rPr>
                <w:bCs/>
              </w:rPr>
              <w:t>Establish</w:t>
            </w:r>
            <w:r w:rsidRPr="001F7EDA">
              <w:rPr>
                <w:bCs/>
              </w:rPr>
              <w:t xml:space="preserve"> a</w:t>
            </w:r>
            <w:r w:rsidRPr="001713D0">
              <w:rPr>
                <w:bCs/>
              </w:rPr>
              <w:t xml:space="preserve"> First Nations Disability Promising Practices Knowledge Hub</w:t>
            </w:r>
            <w:r w:rsidRPr="001F7EDA">
              <w:rPr>
                <w:bCs/>
              </w:rPr>
              <w:t xml:space="preserve"> </w:t>
            </w:r>
            <w:r w:rsidRPr="001F7EDA">
              <w:t>within existing or new platforms</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78CA1BC" w14:textId="77777777" w:rsidR="00EA4E3E" w:rsidRDefault="00EA4E3E" w:rsidP="005A6B52">
            <w:pPr>
              <w:spacing w:after="240"/>
              <w:rPr>
                <w:rFonts w:eastAsia="Arial" w:cs="Arial"/>
              </w:rPr>
            </w:pPr>
            <w:r>
              <w:rPr>
                <w:rFonts w:eastAsia="Arial" w:cs="Arial"/>
              </w:rPr>
              <w:lastRenderedPageBreak/>
              <w:t xml:space="preserve">Community-controlled Sector </w:t>
            </w:r>
          </w:p>
          <w:p w14:paraId="2DCC7DDD" w14:textId="77777777" w:rsidR="00BB3186" w:rsidRDefault="00BB3186" w:rsidP="005A6B52">
            <w:pPr>
              <w:spacing w:after="240"/>
              <w:rPr>
                <w:rFonts w:eastAsia="Arial" w:cs="Arial"/>
              </w:rPr>
            </w:pPr>
            <w:r>
              <w:rPr>
                <w:rFonts w:eastAsia="Arial" w:cs="Arial"/>
              </w:rPr>
              <w:t>All jurisdictions</w:t>
            </w:r>
          </w:p>
          <w:p w14:paraId="190552BE" w14:textId="1575300D" w:rsidR="00BB3186" w:rsidRPr="00C420E0" w:rsidRDefault="00BB3186" w:rsidP="005A6B52">
            <w:pPr>
              <w:spacing w:after="240"/>
              <w:rPr>
                <w:rFonts w:eastAsia="Arial" w:cs="Aria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C43F320" w14:textId="77777777" w:rsidR="00BB3186" w:rsidRPr="00C420E0" w:rsidRDefault="00BB3186" w:rsidP="005A6B52">
            <w:pPr>
              <w:spacing w:after="240"/>
              <w:ind w:left="720" w:hanging="360"/>
              <w:rPr>
                <w:rFonts w:eastAsia="Arial" w:cs="Arial"/>
              </w:rPr>
            </w:pPr>
            <w:r>
              <w:rPr>
                <w:rFonts w:eastAsia="Arial" w:cs="Arial"/>
              </w:rPr>
              <w:t>TBD</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D303FE" w14:textId="77777777" w:rsidR="00BB3186" w:rsidRPr="00C420E0" w:rsidRDefault="00BB3186" w:rsidP="00EF210C">
            <w:pPr>
              <w:spacing w:after="240"/>
              <w:ind w:left="125"/>
              <w:rPr>
                <w:rFonts w:eastAsia="Arial" w:cs="Arial"/>
              </w:rPr>
            </w:pPr>
            <w:r>
              <w:rPr>
                <w:rFonts w:eastAsia="Arial" w:cs="Arial"/>
              </w:rPr>
              <w:t>Years 1-3</w:t>
            </w:r>
          </w:p>
        </w:tc>
      </w:tr>
      <w:tr w:rsidR="00BB3186" w:rsidRPr="008B6E2A" w14:paraId="15228079" w14:textId="77777777" w:rsidTr="005A6B52">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32DD2D8" w14:textId="77777777" w:rsidR="00BB3186" w:rsidRDefault="00BB3186" w:rsidP="005A6B52">
            <w:pPr>
              <w:spacing w:after="240"/>
              <w:rPr>
                <w:rFonts w:eastAsia="Arial" w:cs="Arial"/>
                <w:b/>
                <w:bCs/>
              </w:rPr>
            </w:pPr>
            <w:r w:rsidRPr="57778EFB">
              <w:rPr>
                <w:rFonts w:eastAsia="Arial" w:cs="Arial"/>
                <w:b/>
                <w:bCs/>
              </w:rPr>
              <w:t>C</w:t>
            </w:r>
            <w:r>
              <w:rPr>
                <w:rFonts w:eastAsia="Arial" w:cs="Arial"/>
                <w:b/>
                <w:bCs/>
              </w:rPr>
              <w:t>3</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FFE9B7C" w14:textId="2E75F188" w:rsidR="00BB3186" w:rsidRPr="57778EFB" w:rsidRDefault="00AC3809" w:rsidP="00CA7A37">
            <w:pPr>
              <w:spacing w:after="240"/>
              <w:rPr>
                <w:rFonts w:cs="Arial"/>
                <w:b/>
                <w:bCs/>
              </w:rPr>
            </w:pPr>
            <w:r>
              <w:rPr>
                <w:rFonts w:cs="Arial"/>
                <w:b/>
                <w:bCs/>
              </w:rPr>
              <w:t>Implement</w:t>
            </w:r>
            <w:r w:rsidR="00BB3186" w:rsidRPr="57778EFB">
              <w:rPr>
                <w:rFonts w:cs="Arial"/>
                <w:b/>
                <w:bCs/>
              </w:rPr>
              <w:t xml:space="preserve"> joined up service delivery across the community-controlled sectors and </w:t>
            </w:r>
            <w:r w:rsidR="00CA7A37">
              <w:rPr>
                <w:rFonts w:cs="Arial"/>
                <w:b/>
                <w:bCs/>
              </w:rPr>
              <w:t xml:space="preserve">ensure </w:t>
            </w:r>
            <w:r>
              <w:rPr>
                <w:rFonts w:cs="Arial"/>
                <w:b/>
                <w:bCs/>
              </w:rPr>
              <w:t xml:space="preserve">all socio-economic targets </w:t>
            </w:r>
            <w:r w:rsidR="00CA7A37">
              <w:rPr>
                <w:rFonts w:cs="Arial"/>
                <w:b/>
                <w:bCs/>
              </w:rPr>
              <w:t>are</w:t>
            </w:r>
            <w:r w:rsidR="00BB3186" w:rsidRPr="57778EFB">
              <w:rPr>
                <w:rFonts w:cs="Arial"/>
                <w:b/>
                <w:bCs/>
              </w:rPr>
              <w:t xml:space="preserve"> inclusive of First Nations people with disability </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59FB6FF" w14:textId="389564B8" w:rsidR="00BB3186" w:rsidRPr="00C420E0" w:rsidRDefault="00BB3186" w:rsidP="005A6B52">
            <w:pPr>
              <w:spacing w:after="240"/>
              <w:rPr>
                <w:rFonts w:eastAsia="Times New Roman" w:cs="Arial"/>
              </w:rPr>
            </w:pPr>
            <w:r w:rsidRPr="57778EFB">
              <w:rPr>
                <w:rFonts w:eastAsia="Times New Roman" w:cs="Arial"/>
              </w:rPr>
              <w:t>C</w:t>
            </w:r>
            <w:r>
              <w:rPr>
                <w:rFonts w:eastAsia="Times New Roman" w:cs="Arial"/>
              </w:rPr>
              <w:t>3</w:t>
            </w:r>
            <w:r w:rsidRPr="57778EFB">
              <w:rPr>
                <w:rFonts w:eastAsia="Times New Roman" w:cs="Arial"/>
              </w:rPr>
              <w:t xml:space="preserve">.1 Develop, implement, and evaluate initiatives that are inclusive of First Nations people with disability for joined up service delivery across the </w:t>
            </w:r>
            <w:r w:rsidR="000E7818">
              <w:rPr>
                <w:rFonts w:eastAsia="Times New Roman" w:cs="Arial"/>
              </w:rPr>
              <w:t>community-controlled</w:t>
            </w:r>
            <w:r w:rsidRPr="57778EFB">
              <w:rPr>
                <w:rFonts w:eastAsia="Times New Roman" w:cs="Arial"/>
              </w:rPr>
              <w:t xml:space="preserve"> service system:</w:t>
            </w:r>
          </w:p>
          <w:p w14:paraId="7B3C0B08" w14:textId="77777777" w:rsidR="00BB3186" w:rsidRPr="00C420E0" w:rsidRDefault="00BB3186" w:rsidP="005A6B52">
            <w:pPr>
              <w:pStyle w:val="ListParagraph"/>
              <w:spacing w:after="240"/>
              <w:ind w:left="360"/>
              <w:rPr>
                <w:rFonts w:cs="Arial"/>
              </w:rPr>
            </w:pPr>
            <w:r w:rsidRPr="57778EFB">
              <w:rPr>
                <w:rFonts w:eastAsia="Times New Roman" w:cs="Arial"/>
              </w:rPr>
              <w:t>For example,</w:t>
            </w:r>
            <w:r w:rsidRPr="57778EFB">
              <w:rPr>
                <w:rFonts w:cs="Arial"/>
              </w:rPr>
              <w:t xml:space="preserve"> improving multidisciplinary responses to Aboriginal and Torres Strait Islander families with multiple and complex needs, by redesigning service models to effectively respond to multiple and interrelated issues in families (such as disability, family violence, mental and physical health problems, and </w:t>
            </w:r>
            <w:r w:rsidRPr="57778EFB">
              <w:rPr>
                <w:rFonts w:cs="Arial"/>
              </w:rPr>
              <w:lastRenderedPageBreak/>
              <w:t>substance use) that may lead to child abuse and neglect. (Commonwealth Implementation Plan, Outcome 12).</w:t>
            </w:r>
          </w:p>
          <w:p w14:paraId="49802D2A" w14:textId="77777777" w:rsidR="00BB3186" w:rsidRDefault="00BB3186" w:rsidP="005A6B52">
            <w:pPr>
              <w:spacing w:after="240"/>
            </w:pPr>
            <w:r w:rsidRPr="57778EFB">
              <w:rPr>
                <w:rFonts w:cs="Arial"/>
              </w:rPr>
              <w:t>C</w:t>
            </w:r>
            <w:r>
              <w:rPr>
                <w:rFonts w:cs="Arial"/>
              </w:rPr>
              <w:t>3</w:t>
            </w:r>
            <w:r w:rsidRPr="57778EFB">
              <w:rPr>
                <w:rFonts w:cs="Arial"/>
              </w:rPr>
              <w:t>.2 Enable choice and control for First Nations people with disability through growing the number of ACCO</w:t>
            </w:r>
            <w:r>
              <w:rPr>
                <w:rFonts w:cs="Arial"/>
              </w:rPr>
              <w:t>s</w:t>
            </w:r>
            <w:r w:rsidRPr="57778EFB">
              <w:rPr>
                <w:rFonts w:cs="Arial"/>
              </w:rPr>
              <w:t xml:space="preserve"> enabled to deliver disability specific support services</w:t>
            </w:r>
            <w:r w:rsidRPr="57778EFB">
              <w:rPr>
                <w:rFonts w:eastAsia="Times New Roman" w:cs="Arial"/>
              </w:rPr>
              <w: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992A81A" w14:textId="77777777" w:rsidR="00EA4E3E" w:rsidRDefault="00EA4E3E" w:rsidP="005A6B52">
            <w:pPr>
              <w:spacing w:after="240"/>
              <w:rPr>
                <w:rFonts w:eastAsia="Arial" w:cs="Arial"/>
              </w:rPr>
            </w:pPr>
            <w:r w:rsidRPr="57778EFB">
              <w:rPr>
                <w:rFonts w:eastAsia="Arial" w:cs="Arial"/>
              </w:rPr>
              <w:lastRenderedPageBreak/>
              <w:t>Community-controlled sector</w:t>
            </w:r>
          </w:p>
          <w:p w14:paraId="55517674" w14:textId="510F0DD6" w:rsidR="00BB3186" w:rsidRPr="00C420E0" w:rsidRDefault="00EA4E3E" w:rsidP="005A6B52">
            <w:pPr>
              <w:spacing w:after="240"/>
              <w:rPr>
                <w:rFonts w:eastAsia="Arial" w:cs="Arial"/>
              </w:rPr>
            </w:pPr>
            <w:r w:rsidRPr="57778EFB">
              <w:rPr>
                <w:rFonts w:eastAsia="Arial" w:cs="Arial"/>
              </w:rPr>
              <w:t xml:space="preserve"> </w:t>
            </w:r>
            <w:r w:rsidR="00BB3186" w:rsidRPr="57778EFB">
              <w:rPr>
                <w:rFonts w:eastAsia="Arial" w:cs="Arial"/>
              </w:rPr>
              <w:t>All Jurisdictions</w:t>
            </w:r>
          </w:p>
          <w:p w14:paraId="313A23F2" w14:textId="2696F25D" w:rsidR="00BB3186" w:rsidRDefault="00BB3186" w:rsidP="005A6B52">
            <w:pPr>
              <w:spacing w:after="240"/>
              <w:rPr>
                <w:rFonts w:eastAsia="Arial" w:cs="Aria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E81D2A8" w14:textId="77777777" w:rsidR="00BB3186" w:rsidRDefault="00BB3186" w:rsidP="005A6B52">
            <w:pPr>
              <w:spacing w:after="240"/>
              <w:ind w:left="720" w:hanging="360"/>
              <w:rPr>
                <w:rFonts w:eastAsia="Arial" w:cs="Arial"/>
              </w:rPr>
            </w:pPr>
            <w:r>
              <w:rPr>
                <w:rFonts w:eastAsia="Arial" w:cs="Arial"/>
              </w:rPr>
              <w:t>TBD</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7B4567" w14:textId="77777777" w:rsidR="00BB3186" w:rsidRDefault="00BB3186" w:rsidP="00EF210C">
            <w:pPr>
              <w:spacing w:after="240"/>
              <w:ind w:left="266"/>
              <w:rPr>
                <w:rFonts w:eastAsia="Arial" w:cs="Arial"/>
              </w:rPr>
            </w:pPr>
            <w:r>
              <w:rPr>
                <w:rFonts w:eastAsia="Arial" w:cs="Arial"/>
              </w:rPr>
              <w:t>Years 1-3</w:t>
            </w:r>
          </w:p>
        </w:tc>
      </w:tr>
      <w:tr w:rsidR="00BB3186" w:rsidRPr="008B6E2A" w14:paraId="320FD729" w14:textId="77777777" w:rsidTr="005A6B52">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7A765C4" w14:textId="77777777" w:rsidR="00BB3186" w:rsidRPr="57778EFB" w:rsidRDefault="00BB3186" w:rsidP="005A6B52">
            <w:pPr>
              <w:spacing w:after="240"/>
              <w:rPr>
                <w:rFonts w:eastAsia="Arial" w:cs="Arial"/>
                <w:b/>
                <w:bCs/>
              </w:rPr>
            </w:pPr>
            <w:r w:rsidRPr="57778EFB">
              <w:rPr>
                <w:rFonts w:eastAsia="Arial" w:cs="Arial"/>
                <w:b/>
                <w:bCs/>
              </w:rPr>
              <w:t>C</w:t>
            </w:r>
            <w:r>
              <w:rPr>
                <w:rFonts w:eastAsia="Arial" w:cs="Arial"/>
                <w:b/>
                <w:bCs/>
              </w:rPr>
              <w:t>4</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BF7F8CE" w14:textId="77777777" w:rsidR="00BB3186" w:rsidRPr="57778EFB" w:rsidRDefault="00BB3186" w:rsidP="005A6B52">
            <w:pPr>
              <w:spacing w:after="240"/>
              <w:rPr>
                <w:rFonts w:cs="Arial"/>
                <w:b/>
                <w:bCs/>
              </w:rPr>
            </w:pPr>
            <w:r w:rsidRPr="57778EFB">
              <w:rPr>
                <w:rFonts w:cs="Arial"/>
                <w:b/>
                <w:bCs/>
              </w:rPr>
              <w:t xml:space="preserve">Implement localised community-led strategies to respond to NDIS thin markets </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310C032" w14:textId="5645AFE6" w:rsidR="00BB3186" w:rsidRDefault="00BB3186" w:rsidP="005A6B52">
            <w:pPr>
              <w:spacing w:after="240"/>
            </w:pPr>
            <w:r>
              <w:t xml:space="preserve">C4.1 Invest in the </w:t>
            </w:r>
            <w:r w:rsidR="000E7818">
              <w:t>community-controlled</w:t>
            </w:r>
            <w:r>
              <w:t xml:space="preserve"> sector to design and implement place based models / programs that address thin markets (in urban, regional and remote settings). </w:t>
            </w:r>
          </w:p>
          <w:p w14:paraId="04A9EAFA" w14:textId="4A79E837" w:rsidR="00BB3186" w:rsidRPr="57778EFB" w:rsidRDefault="00BB3186" w:rsidP="005A6B52">
            <w:pPr>
              <w:spacing w:after="240"/>
              <w:rPr>
                <w:rFonts w:cs="Arial"/>
              </w:rPr>
            </w:pPr>
            <w:r w:rsidRPr="001F7EDA">
              <w:rPr>
                <w:rFonts w:cs="Arial"/>
                <w:color w:val="000000" w:themeColor="text1"/>
              </w:rPr>
              <w:t>C</w:t>
            </w:r>
            <w:r>
              <w:rPr>
                <w:rFonts w:cs="Arial"/>
                <w:color w:val="000000" w:themeColor="text1"/>
              </w:rPr>
              <w:t>4.2</w:t>
            </w:r>
            <w:r w:rsidRPr="001F7EDA">
              <w:rPr>
                <w:rFonts w:cs="Arial"/>
                <w:color w:val="000000" w:themeColor="text1"/>
              </w:rPr>
              <w:t xml:space="preserve"> Facilitate process of accreditation and registration for </w:t>
            </w:r>
            <w:r w:rsidR="000E7818">
              <w:rPr>
                <w:rFonts w:cs="Arial"/>
                <w:color w:val="000000" w:themeColor="text1"/>
              </w:rPr>
              <w:t>community-controlled</w:t>
            </w:r>
            <w:r w:rsidRPr="001F7EDA">
              <w:rPr>
                <w:rFonts w:cs="Arial"/>
                <w:color w:val="000000" w:themeColor="text1"/>
              </w:rPr>
              <w:t xml:space="preserve"> organisations to provide NDIS services</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8D27415" w14:textId="77777777" w:rsidR="00EA4E3E" w:rsidRDefault="00EA4E3E" w:rsidP="005A6B52">
            <w:pPr>
              <w:spacing w:after="240"/>
              <w:rPr>
                <w:rFonts w:eastAsia="Arial" w:cs="Arial"/>
              </w:rPr>
            </w:pPr>
            <w:r>
              <w:rPr>
                <w:rFonts w:eastAsia="Arial" w:cs="Arial"/>
              </w:rPr>
              <w:t xml:space="preserve">Community-controlled sector </w:t>
            </w:r>
          </w:p>
          <w:p w14:paraId="05A81DC4" w14:textId="77777777" w:rsidR="00BB3186" w:rsidRDefault="00BB3186" w:rsidP="005A6B52">
            <w:pPr>
              <w:spacing w:after="240"/>
              <w:rPr>
                <w:rFonts w:eastAsia="Arial" w:cs="Arial"/>
              </w:rPr>
            </w:pPr>
            <w:r>
              <w:rPr>
                <w:rFonts w:eastAsia="Arial" w:cs="Arial"/>
              </w:rPr>
              <w:t xml:space="preserve">All jurisdictions </w:t>
            </w:r>
          </w:p>
          <w:p w14:paraId="1D8A8A5F" w14:textId="5D07A445" w:rsidR="00BB3186" w:rsidRDefault="00BB3186" w:rsidP="005A6B52">
            <w:pPr>
              <w:spacing w:after="240"/>
              <w:rPr>
                <w:rFonts w:eastAsia="Arial" w:cs="Aria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6EB31C1" w14:textId="77777777" w:rsidR="00BB3186" w:rsidRDefault="00BB3186" w:rsidP="005A6B52">
            <w:pPr>
              <w:spacing w:after="240"/>
              <w:ind w:left="720" w:hanging="360"/>
              <w:rPr>
                <w:rFonts w:eastAsia="Arial" w:cs="Arial"/>
              </w:rPr>
            </w:pPr>
            <w:r>
              <w:rPr>
                <w:rFonts w:eastAsia="Arial" w:cs="Arial"/>
              </w:rPr>
              <w:t>TBD</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E0B1BF" w14:textId="77777777" w:rsidR="00BB3186" w:rsidRPr="00C420E0" w:rsidRDefault="00BB3186" w:rsidP="00EF210C">
            <w:pPr>
              <w:spacing w:after="240"/>
              <w:ind w:left="125"/>
              <w:rPr>
                <w:rFonts w:eastAsia="Arial" w:cs="Arial"/>
              </w:rPr>
            </w:pPr>
            <w:r>
              <w:rPr>
                <w:rFonts w:eastAsia="Arial" w:cs="Arial"/>
              </w:rPr>
              <w:t>Years 1-3</w:t>
            </w:r>
          </w:p>
        </w:tc>
      </w:tr>
      <w:tr w:rsidR="00BB3186" w:rsidRPr="008B6E2A" w14:paraId="3F8D1284" w14:textId="77777777" w:rsidTr="005A6B52">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4BE1384" w14:textId="77777777" w:rsidR="00BB3186" w:rsidRPr="00C420E0" w:rsidRDefault="00BB3186" w:rsidP="005A6B52">
            <w:pPr>
              <w:spacing w:after="240"/>
              <w:rPr>
                <w:rFonts w:eastAsia="Arial" w:cs="Arial"/>
                <w:b/>
                <w:bCs/>
              </w:rPr>
            </w:pPr>
            <w:r w:rsidRPr="57778EFB">
              <w:rPr>
                <w:rFonts w:eastAsia="Arial" w:cs="Arial"/>
                <w:b/>
                <w:bCs/>
              </w:rPr>
              <w:t>C</w:t>
            </w:r>
            <w:r>
              <w:rPr>
                <w:rFonts w:eastAsia="Arial" w:cs="Arial"/>
                <w:b/>
                <w:bCs/>
              </w:rPr>
              <w:t>5</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FF7DB4" w14:textId="77777777" w:rsidR="00BB3186" w:rsidRPr="00C420E0" w:rsidRDefault="00BB3186" w:rsidP="005A6B52">
            <w:pPr>
              <w:spacing w:after="240"/>
              <w:rPr>
                <w:rFonts w:eastAsia="Arial" w:cs="Arial"/>
                <w:b/>
                <w:bCs/>
              </w:rPr>
            </w:pPr>
            <w:r w:rsidRPr="57778EFB">
              <w:rPr>
                <w:rFonts w:cs="Arial"/>
                <w:b/>
                <w:bCs/>
              </w:rPr>
              <w:t>Implement Community First Nations Peoples’ Disability Rights Education Program</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686388F" w14:textId="77777777" w:rsidR="00BB3186" w:rsidRPr="00C420E0" w:rsidRDefault="00BB3186" w:rsidP="005A6B52">
            <w:pPr>
              <w:spacing w:after="240"/>
              <w:rPr>
                <w:rFonts w:cs="Arial"/>
              </w:rPr>
            </w:pPr>
            <w:r>
              <w:rPr>
                <w:rFonts w:cs="Arial"/>
              </w:rPr>
              <w:t>C5</w:t>
            </w:r>
            <w:r w:rsidRPr="57778EFB">
              <w:rPr>
                <w:rFonts w:cs="Arial"/>
              </w:rPr>
              <w:t xml:space="preserve">.1 FPDN to develop </w:t>
            </w:r>
            <w:r w:rsidRPr="57778EFB">
              <w:rPr>
                <w:rFonts w:cs="Arial"/>
                <w:i/>
                <w:iCs/>
              </w:rPr>
              <w:t>First Nations Disability Rights Community Education Program.</w:t>
            </w:r>
          </w:p>
          <w:p w14:paraId="06349B72" w14:textId="77777777" w:rsidR="00BB3186" w:rsidRPr="00C420E0" w:rsidRDefault="00BB3186" w:rsidP="005A6B52">
            <w:pPr>
              <w:spacing w:after="240"/>
              <w:rPr>
                <w:rFonts w:eastAsia="Arial" w:cs="Arial"/>
              </w:rPr>
            </w:pPr>
            <w:r>
              <w:rPr>
                <w:rFonts w:cs="Arial"/>
              </w:rPr>
              <w:t>C5</w:t>
            </w:r>
            <w:r w:rsidRPr="116E70D4">
              <w:rPr>
                <w:rFonts w:cs="Arial"/>
              </w:rPr>
              <w:t>.2 Jurisdictions support the implementation and ongoing improvement of FPDN’s First Nations disability rights community education program</w:t>
            </w:r>
            <w:r>
              <w:rPr>
                <w:rFonts w:cs="Arial"/>
              </w:rPr>
              <w:t>, for First Nations people with disability to be empowered to advocate for their rights</w:t>
            </w:r>
            <w:r w:rsidRPr="116E70D4">
              <w:rPr>
                <w:rFonts w:cs="Arial"/>
              </w:rPr>
              <w: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B3C218F" w14:textId="77777777" w:rsidR="00BB3186" w:rsidRDefault="00BB3186" w:rsidP="005A6B52">
            <w:pPr>
              <w:spacing w:after="240"/>
              <w:rPr>
                <w:rFonts w:eastAsia="Arial" w:cs="Arial"/>
              </w:rPr>
            </w:pPr>
            <w:r>
              <w:rPr>
                <w:rFonts w:eastAsia="Arial" w:cs="Arial"/>
              </w:rPr>
              <w:t>FPDN</w:t>
            </w:r>
          </w:p>
          <w:p w14:paraId="3CE026D1" w14:textId="77777777" w:rsidR="00BB3186" w:rsidRPr="00C420E0" w:rsidRDefault="00BB3186" w:rsidP="005A6B52">
            <w:pPr>
              <w:spacing w:after="240"/>
              <w:rPr>
                <w:rFonts w:eastAsia="Arial" w:cs="Arial"/>
              </w:rPr>
            </w:pPr>
            <w:r w:rsidRPr="57778EFB">
              <w:rPr>
                <w:rFonts w:eastAsia="Arial" w:cs="Arial"/>
              </w:rPr>
              <w:t>All jurisdictions</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E3DFEC8" w14:textId="77777777" w:rsidR="00BB3186" w:rsidRPr="00C420E0" w:rsidRDefault="00BB3186" w:rsidP="005A6B52">
            <w:pPr>
              <w:spacing w:after="240"/>
              <w:ind w:left="720" w:hanging="360"/>
              <w:rPr>
                <w:rFonts w:eastAsia="Arial" w:cs="Arial"/>
              </w:rPr>
            </w:pPr>
            <w:r>
              <w:rPr>
                <w:rFonts w:eastAsia="Arial" w:cs="Arial"/>
              </w:rPr>
              <w:t>TBD</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643D36" w14:textId="77777777" w:rsidR="00BB3186" w:rsidRPr="00C420E0" w:rsidRDefault="00BB3186" w:rsidP="00EF210C">
            <w:pPr>
              <w:spacing w:after="240"/>
              <w:ind w:left="125"/>
              <w:rPr>
                <w:rFonts w:eastAsia="Arial" w:cs="Arial"/>
              </w:rPr>
            </w:pPr>
            <w:r>
              <w:rPr>
                <w:rFonts w:eastAsia="Arial" w:cs="Arial"/>
              </w:rPr>
              <w:t>Years 1-3</w:t>
            </w:r>
          </w:p>
        </w:tc>
      </w:tr>
      <w:tr w:rsidR="00BB3186" w:rsidRPr="008B6E2A" w14:paraId="61F04A27" w14:textId="77777777" w:rsidTr="005A6B52">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20C19E3" w14:textId="77777777" w:rsidR="00BB3186" w:rsidRPr="00C420E0" w:rsidRDefault="00BB3186" w:rsidP="005A6B52">
            <w:pPr>
              <w:spacing w:after="240"/>
              <w:rPr>
                <w:rFonts w:eastAsia="Arial" w:cs="Arial"/>
                <w:b/>
                <w:bCs/>
              </w:rPr>
            </w:pPr>
            <w:r w:rsidRPr="57778EFB">
              <w:rPr>
                <w:rFonts w:eastAsia="Arial" w:cs="Arial"/>
                <w:b/>
                <w:bCs/>
              </w:rPr>
              <w:t>C</w:t>
            </w:r>
            <w:r>
              <w:rPr>
                <w:rFonts w:eastAsia="Arial" w:cs="Arial"/>
                <w:b/>
                <w:bCs/>
              </w:rPr>
              <w:t>6</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549DB54" w14:textId="77777777" w:rsidR="00BB3186" w:rsidRPr="00C420E0" w:rsidRDefault="00BB3186" w:rsidP="005A6B52">
            <w:pPr>
              <w:spacing w:after="240"/>
              <w:rPr>
                <w:rFonts w:eastAsia="Arial" w:cs="Arial"/>
                <w:b/>
                <w:bCs/>
              </w:rPr>
            </w:pPr>
            <w:r w:rsidRPr="57778EFB">
              <w:rPr>
                <w:rFonts w:cs="Arial"/>
                <w:b/>
                <w:bCs/>
              </w:rPr>
              <w:t xml:space="preserve">Develop and implement a national First Nations - Disability Data Strategy </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D6FF264" w14:textId="77777777" w:rsidR="00BB3186" w:rsidRPr="00C420E0" w:rsidRDefault="00BB3186" w:rsidP="005A6B52">
            <w:pPr>
              <w:tabs>
                <w:tab w:val="left" w:pos="449"/>
              </w:tabs>
              <w:spacing w:after="240"/>
              <w:rPr>
                <w:rFonts w:cs="Arial"/>
              </w:rPr>
            </w:pPr>
            <w:r w:rsidRPr="57778EFB">
              <w:rPr>
                <w:rFonts w:cs="Arial"/>
                <w:u w:val="single"/>
              </w:rPr>
              <w:t>C</w:t>
            </w:r>
            <w:r>
              <w:rPr>
                <w:rFonts w:cs="Arial"/>
                <w:u w:val="single"/>
              </w:rPr>
              <w:t>6</w:t>
            </w:r>
            <w:r w:rsidRPr="57778EFB">
              <w:rPr>
                <w:rFonts w:cs="Arial"/>
                <w:u w:val="single"/>
              </w:rPr>
              <w:t>.1 Stage 1</w:t>
            </w:r>
            <w:r w:rsidRPr="57778EFB">
              <w:rPr>
                <w:rFonts w:cs="Arial"/>
              </w:rPr>
              <w:t xml:space="preserve"> – First Nations and Disability Data Scoping Study (Design Phase)</w:t>
            </w:r>
          </w:p>
          <w:p w14:paraId="0AB2CE1B" w14:textId="77777777" w:rsidR="00BB3186" w:rsidRPr="00C420E0" w:rsidRDefault="00BB3186" w:rsidP="00BB3186">
            <w:pPr>
              <w:pStyle w:val="ListParagraph"/>
              <w:numPr>
                <w:ilvl w:val="0"/>
                <w:numId w:val="5"/>
              </w:numPr>
              <w:tabs>
                <w:tab w:val="left" w:pos="449"/>
              </w:tabs>
              <w:spacing w:after="240"/>
              <w:ind w:left="746" w:hanging="386"/>
              <w:contextualSpacing w:val="0"/>
              <w:rPr>
                <w:rFonts w:cs="Arial"/>
              </w:rPr>
            </w:pPr>
            <w:r w:rsidRPr="57778EFB">
              <w:rPr>
                <w:rFonts w:cs="Arial"/>
              </w:rPr>
              <w:t>Reconcile definitions and methodologies across disability &amp; First Nations data sets</w:t>
            </w:r>
          </w:p>
          <w:p w14:paraId="0899AB3E" w14:textId="77777777" w:rsidR="00BB3186" w:rsidRPr="00C420E0" w:rsidRDefault="00BB3186" w:rsidP="00BB3186">
            <w:pPr>
              <w:pStyle w:val="ListParagraph"/>
              <w:numPr>
                <w:ilvl w:val="0"/>
                <w:numId w:val="5"/>
              </w:numPr>
              <w:tabs>
                <w:tab w:val="left" w:pos="449"/>
              </w:tabs>
              <w:spacing w:after="240"/>
              <w:ind w:left="746" w:hanging="386"/>
              <w:contextualSpacing w:val="0"/>
              <w:rPr>
                <w:rFonts w:cs="Arial"/>
              </w:rPr>
            </w:pPr>
            <w:r w:rsidRPr="57778EFB">
              <w:rPr>
                <w:rFonts w:cs="Arial"/>
              </w:rPr>
              <w:t>Identify gaps in data due to under-reporting</w:t>
            </w:r>
          </w:p>
          <w:p w14:paraId="0A4B1D4D" w14:textId="77777777" w:rsidR="00BB3186" w:rsidRPr="00C420E0" w:rsidRDefault="00BB3186" w:rsidP="00BB3186">
            <w:pPr>
              <w:pStyle w:val="ListParagraph"/>
              <w:numPr>
                <w:ilvl w:val="0"/>
                <w:numId w:val="5"/>
              </w:numPr>
              <w:tabs>
                <w:tab w:val="left" w:pos="449"/>
              </w:tabs>
              <w:spacing w:after="240"/>
              <w:ind w:left="746" w:hanging="386"/>
              <w:contextualSpacing w:val="0"/>
              <w:rPr>
                <w:rFonts w:cs="Arial"/>
              </w:rPr>
            </w:pPr>
            <w:r w:rsidRPr="57778EFB">
              <w:rPr>
                <w:rFonts w:cs="Arial"/>
              </w:rPr>
              <w:lastRenderedPageBreak/>
              <w:t>Investigate specific data issues in remote areas</w:t>
            </w:r>
          </w:p>
          <w:p w14:paraId="7EAFDA27" w14:textId="77777777" w:rsidR="00BB3186" w:rsidRPr="00C420E0" w:rsidRDefault="00BB3186" w:rsidP="00BB3186">
            <w:pPr>
              <w:pStyle w:val="ListParagraph"/>
              <w:numPr>
                <w:ilvl w:val="0"/>
                <w:numId w:val="5"/>
              </w:numPr>
              <w:tabs>
                <w:tab w:val="left" w:pos="449"/>
              </w:tabs>
              <w:spacing w:after="240"/>
              <w:ind w:left="746" w:hanging="386"/>
              <w:contextualSpacing w:val="0"/>
              <w:rPr>
                <w:rFonts w:cs="Arial"/>
              </w:rPr>
            </w:pPr>
            <w:r w:rsidRPr="57778EFB">
              <w:rPr>
                <w:rFonts w:cs="Arial"/>
              </w:rPr>
              <w:t xml:space="preserve">Validation of data, needs and gaps: population, administrative and community level </w:t>
            </w:r>
          </w:p>
          <w:p w14:paraId="3B50F970" w14:textId="77777777" w:rsidR="00BB3186" w:rsidRPr="00C420E0" w:rsidRDefault="00BB3186" w:rsidP="00BB3186">
            <w:pPr>
              <w:pStyle w:val="ListParagraph"/>
              <w:numPr>
                <w:ilvl w:val="0"/>
                <w:numId w:val="5"/>
              </w:numPr>
              <w:tabs>
                <w:tab w:val="left" w:pos="449"/>
              </w:tabs>
              <w:spacing w:after="240"/>
              <w:ind w:left="746" w:hanging="386"/>
              <w:contextualSpacing w:val="0"/>
              <w:rPr>
                <w:rFonts w:cs="Arial"/>
              </w:rPr>
            </w:pPr>
            <w:r w:rsidRPr="57778EFB">
              <w:rPr>
                <w:rFonts w:cs="Arial"/>
              </w:rPr>
              <w:t xml:space="preserve">Interpretive guide for ACCOs &amp; policy makers for translation of outcomes into policy, practice and service provision. </w:t>
            </w:r>
          </w:p>
          <w:p w14:paraId="2C7E0D7D" w14:textId="77777777" w:rsidR="00BB3186" w:rsidRPr="00C420E0" w:rsidRDefault="00BB3186" w:rsidP="00BB3186">
            <w:pPr>
              <w:pStyle w:val="ListParagraph"/>
              <w:numPr>
                <w:ilvl w:val="0"/>
                <w:numId w:val="5"/>
              </w:numPr>
              <w:tabs>
                <w:tab w:val="left" w:pos="449"/>
              </w:tabs>
              <w:spacing w:after="240"/>
              <w:ind w:left="746" w:hanging="386"/>
              <w:contextualSpacing w:val="0"/>
              <w:rPr>
                <w:rFonts w:cs="Arial"/>
              </w:rPr>
            </w:pPr>
            <w:r w:rsidRPr="57778EFB">
              <w:rPr>
                <w:rFonts w:cs="Arial"/>
              </w:rPr>
              <w:t>Implementation Plan for First Nations-Disability Data Strategy.</w:t>
            </w:r>
          </w:p>
          <w:p w14:paraId="7AD8390B" w14:textId="5CABB43E" w:rsidR="00BB3186" w:rsidRPr="00C420E0" w:rsidRDefault="00BB3186" w:rsidP="005A6B52">
            <w:pPr>
              <w:pStyle w:val="ListParagraph"/>
              <w:tabs>
                <w:tab w:val="left" w:pos="449"/>
              </w:tabs>
              <w:spacing w:after="240"/>
              <w:ind w:left="0"/>
              <w:contextualSpacing w:val="0"/>
              <w:rPr>
                <w:rFonts w:cs="Arial"/>
              </w:rPr>
            </w:pPr>
            <w:r w:rsidRPr="57778EFB">
              <w:rPr>
                <w:rFonts w:cs="Arial"/>
              </w:rPr>
              <w:t xml:space="preserve">The Design phase will take account of Closing the Gap (specifically Priority Reform 4, socio-economic target 17) and </w:t>
            </w:r>
            <w:r w:rsidR="004B77F8">
              <w:rPr>
                <w:rFonts w:cs="Arial"/>
              </w:rPr>
              <w:t>the</w:t>
            </w:r>
            <w:r w:rsidRPr="57778EFB">
              <w:rPr>
                <w:rFonts w:cs="Arial"/>
              </w:rPr>
              <w:t xml:space="preserve"> Strategy data improvement plans and Outcomes Framework. This also includes alignment with the National Disability Data Asset. </w:t>
            </w:r>
          </w:p>
          <w:p w14:paraId="54114385" w14:textId="77777777" w:rsidR="00BB3186" w:rsidRPr="00F46B3C" w:rsidRDefault="00BB3186" w:rsidP="005A6B52">
            <w:pPr>
              <w:tabs>
                <w:tab w:val="left" w:pos="449"/>
              </w:tabs>
              <w:spacing w:after="240"/>
              <w:rPr>
                <w:rFonts w:eastAsia="Arial" w:cs="Arial"/>
              </w:rPr>
            </w:pPr>
            <w:r>
              <w:rPr>
                <w:u w:val="single"/>
              </w:rPr>
              <w:t xml:space="preserve">C6.2 </w:t>
            </w:r>
            <w:r w:rsidRPr="00F46B3C">
              <w:rPr>
                <w:rFonts w:cs="Arial"/>
                <w:u w:val="single"/>
              </w:rPr>
              <w:t>Stage 2</w:t>
            </w:r>
            <w:r w:rsidRPr="00F46B3C">
              <w:rPr>
                <w:rFonts w:cs="Arial"/>
              </w:rPr>
              <w:t xml:space="preserve"> – </w:t>
            </w:r>
            <w:r w:rsidRPr="00F46B3C">
              <w:rPr>
                <w:rFonts w:eastAsia="Arial" w:cs="Arial"/>
              </w:rPr>
              <w:t xml:space="preserve">Implementation of the Indigenous – Disability Data Project </w:t>
            </w:r>
          </w:p>
          <w:p w14:paraId="35582E24" w14:textId="41CE61C5" w:rsidR="00BB3186" w:rsidRPr="00C420E0" w:rsidRDefault="00BB3186" w:rsidP="00BB3186">
            <w:pPr>
              <w:pStyle w:val="ListParagraph"/>
              <w:numPr>
                <w:ilvl w:val="0"/>
                <w:numId w:val="7"/>
              </w:numPr>
              <w:tabs>
                <w:tab w:val="left" w:pos="449"/>
              </w:tabs>
              <w:spacing w:after="240"/>
              <w:contextualSpacing w:val="0"/>
              <w:rPr>
                <w:rFonts w:eastAsia="Arial" w:cs="Arial"/>
              </w:rPr>
            </w:pPr>
            <w:r w:rsidRPr="57778EFB">
              <w:rPr>
                <w:rFonts w:cs="Arial"/>
              </w:rPr>
              <w:t xml:space="preserve">This project is to be led by the </w:t>
            </w:r>
            <w:r w:rsidR="000E7818">
              <w:rPr>
                <w:rFonts w:cs="Arial"/>
              </w:rPr>
              <w:t>community-controlled</w:t>
            </w:r>
            <w:r w:rsidRPr="57778EFB">
              <w:rPr>
                <w:rFonts w:cs="Arial"/>
              </w:rPr>
              <w:t xml:space="preserve"> sector and First Nations academics, supported by a co-design working group.</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AB62F7F" w14:textId="77777777" w:rsidR="00EA4E3E" w:rsidRDefault="00EA4E3E" w:rsidP="005A6B52">
            <w:pPr>
              <w:spacing w:after="240"/>
              <w:ind w:left="720" w:hanging="691"/>
              <w:rPr>
                <w:rFonts w:eastAsia="Arial" w:cs="Arial"/>
              </w:rPr>
            </w:pPr>
            <w:r w:rsidRPr="57778EFB">
              <w:rPr>
                <w:rFonts w:eastAsia="Arial" w:cs="Arial"/>
              </w:rPr>
              <w:lastRenderedPageBreak/>
              <w:t>FPDN</w:t>
            </w:r>
          </w:p>
          <w:p w14:paraId="12EEF957" w14:textId="77777777" w:rsidR="00BB3186" w:rsidRDefault="00BB3186" w:rsidP="005A6B52">
            <w:pPr>
              <w:spacing w:after="240"/>
              <w:ind w:left="720" w:hanging="691"/>
              <w:rPr>
                <w:rFonts w:eastAsia="Arial" w:cs="Arial"/>
              </w:rPr>
            </w:pPr>
            <w:r>
              <w:rPr>
                <w:rFonts w:eastAsia="Arial" w:cs="Arial"/>
              </w:rPr>
              <w:t xml:space="preserve">Commonwealth </w:t>
            </w:r>
          </w:p>
          <w:p w14:paraId="74E04569" w14:textId="77777777" w:rsidR="00BB3186" w:rsidRPr="00C420E0" w:rsidRDefault="00BB3186" w:rsidP="005A6B52">
            <w:pPr>
              <w:spacing w:after="240"/>
              <w:ind w:left="720" w:hanging="691"/>
              <w:rPr>
                <w:rFonts w:eastAsia="Arial" w:cs="Arial"/>
              </w:rPr>
            </w:pPr>
            <w:r w:rsidRPr="57778EFB">
              <w:rPr>
                <w:rFonts w:eastAsia="Arial" w:cs="Arial"/>
              </w:rPr>
              <w:t>All jurisdictions</w:t>
            </w:r>
          </w:p>
          <w:p w14:paraId="5AD3BFEF" w14:textId="2589899A" w:rsidR="00BB3186" w:rsidRPr="00C420E0" w:rsidRDefault="000E7818" w:rsidP="005A6B52">
            <w:pPr>
              <w:spacing w:after="240"/>
              <w:ind w:left="29"/>
              <w:rPr>
                <w:rFonts w:eastAsia="Arial" w:cs="Arial"/>
              </w:rPr>
            </w:pPr>
            <w:r>
              <w:rPr>
                <w:rFonts w:eastAsia="Arial" w:cs="Arial"/>
              </w:rPr>
              <w:lastRenderedPageBreak/>
              <w:t>Community-controlled</w:t>
            </w:r>
            <w:r w:rsidR="00BB3186" w:rsidRPr="57778EFB">
              <w:rPr>
                <w:rFonts w:eastAsia="Arial" w:cs="Arial"/>
              </w:rPr>
              <w:t xml:space="preserve"> sector</w:t>
            </w:r>
          </w:p>
          <w:p w14:paraId="08771828" w14:textId="5A0CD9E0" w:rsidR="00BB3186" w:rsidRPr="00C420E0" w:rsidRDefault="00BB3186" w:rsidP="005A6B52">
            <w:pPr>
              <w:spacing w:after="240"/>
              <w:ind w:left="29"/>
              <w:rPr>
                <w:rFonts w:eastAsia="Arial" w:cs="Aria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BE67253" w14:textId="77777777" w:rsidR="00BB3186" w:rsidRPr="00C420E0" w:rsidRDefault="00BB3186" w:rsidP="005A6B52">
            <w:pPr>
              <w:spacing w:after="240"/>
              <w:ind w:left="720" w:hanging="360"/>
              <w:rPr>
                <w:rFonts w:eastAsia="Arial" w:cs="Arial"/>
              </w:rPr>
            </w:pPr>
            <w:r>
              <w:rPr>
                <w:rFonts w:eastAsia="Arial" w:cs="Arial"/>
              </w:rPr>
              <w:lastRenderedPageBreak/>
              <w:t>TBD</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BCB20B" w14:textId="77777777" w:rsidR="00BB3186" w:rsidRDefault="00BB3186" w:rsidP="005A6B52">
            <w:pPr>
              <w:spacing w:after="240"/>
              <w:ind w:left="720" w:hanging="360"/>
              <w:rPr>
                <w:rFonts w:eastAsia="Arial" w:cs="Arial"/>
              </w:rPr>
            </w:pPr>
            <w:r>
              <w:rPr>
                <w:rFonts w:eastAsia="Arial" w:cs="Arial"/>
              </w:rPr>
              <w:t>Phase 1</w:t>
            </w:r>
          </w:p>
          <w:p w14:paraId="0C072C50" w14:textId="77777777" w:rsidR="00BB3186" w:rsidRDefault="00BB3186" w:rsidP="005A6B52">
            <w:pPr>
              <w:spacing w:after="240"/>
              <w:ind w:left="720" w:hanging="360"/>
              <w:rPr>
                <w:rFonts w:eastAsia="Arial" w:cs="Arial"/>
              </w:rPr>
            </w:pPr>
            <w:r>
              <w:rPr>
                <w:rFonts w:eastAsia="Arial" w:cs="Arial"/>
              </w:rPr>
              <w:t>Year 1</w:t>
            </w:r>
          </w:p>
          <w:p w14:paraId="0A3BA426" w14:textId="77777777" w:rsidR="00BB3186" w:rsidRDefault="00BB3186" w:rsidP="005A6B52">
            <w:pPr>
              <w:spacing w:after="240"/>
              <w:ind w:left="720" w:hanging="360"/>
              <w:rPr>
                <w:rFonts w:eastAsia="Arial" w:cs="Arial"/>
              </w:rPr>
            </w:pPr>
          </w:p>
          <w:p w14:paraId="2D150A4A" w14:textId="77777777" w:rsidR="00BB3186" w:rsidRDefault="00BB3186" w:rsidP="005A6B52">
            <w:pPr>
              <w:spacing w:after="240"/>
              <w:ind w:left="720" w:hanging="360"/>
              <w:rPr>
                <w:rFonts w:eastAsia="Arial" w:cs="Arial"/>
              </w:rPr>
            </w:pPr>
          </w:p>
          <w:p w14:paraId="1B389379" w14:textId="77777777" w:rsidR="00BB3186" w:rsidRDefault="00BB3186" w:rsidP="005A6B52">
            <w:pPr>
              <w:spacing w:after="240"/>
              <w:ind w:left="720" w:hanging="360"/>
              <w:rPr>
                <w:rFonts w:eastAsia="Arial" w:cs="Arial"/>
              </w:rPr>
            </w:pPr>
          </w:p>
          <w:p w14:paraId="647E5395" w14:textId="77777777" w:rsidR="00BB3186" w:rsidRDefault="00BB3186" w:rsidP="005A6B52">
            <w:pPr>
              <w:spacing w:after="240"/>
              <w:ind w:left="720" w:hanging="360"/>
              <w:rPr>
                <w:rFonts w:eastAsia="Arial" w:cs="Arial"/>
              </w:rPr>
            </w:pPr>
          </w:p>
          <w:p w14:paraId="5D597808" w14:textId="77777777" w:rsidR="00BB3186" w:rsidRDefault="00BB3186" w:rsidP="005A6B52">
            <w:pPr>
              <w:spacing w:after="240"/>
              <w:ind w:left="720" w:hanging="360"/>
              <w:rPr>
                <w:rFonts w:eastAsia="Arial" w:cs="Arial"/>
              </w:rPr>
            </w:pPr>
          </w:p>
          <w:p w14:paraId="4C5EC33E" w14:textId="77777777" w:rsidR="00BB3186" w:rsidRDefault="00BB3186" w:rsidP="005A6B52">
            <w:pPr>
              <w:spacing w:after="240"/>
              <w:ind w:left="720" w:hanging="360"/>
              <w:rPr>
                <w:rFonts w:eastAsia="Arial" w:cs="Arial"/>
              </w:rPr>
            </w:pPr>
          </w:p>
          <w:p w14:paraId="6A74F06C" w14:textId="77777777" w:rsidR="00BB3186" w:rsidRDefault="00BB3186" w:rsidP="005A6B52">
            <w:pPr>
              <w:spacing w:after="240"/>
              <w:ind w:left="720" w:hanging="360"/>
              <w:rPr>
                <w:rFonts w:eastAsia="Arial" w:cs="Arial"/>
              </w:rPr>
            </w:pPr>
          </w:p>
          <w:p w14:paraId="23384357" w14:textId="77777777" w:rsidR="00BB3186" w:rsidRDefault="00BB3186" w:rsidP="005A6B52">
            <w:pPr>
              <w:spacing w:after="240"/>
              <w:ind w:left="720" w:hanging="360"/>
              <w:rPr>
                <w:rFonts w:eastAsia="Arial" w:cs="Arial"/>
              </w:rPr>
            </w:pPr>
          </w:p>
          <w:p w14:paraId="407C2DDB" w14:textId="77777777" w:rsidR="00BB3186" w:rsidRDefault="00BB3186" w:rsidP="005A6B52">
            <w:pPr>
              <w:spacing w:after="240"/>
              <w:ind w:left="720" w:hanging="360"/>
              <w:rPr>
                <w:rFonts w:eastAsia="Arial" w:cs="Arial"/>
              </w:rPr>
            </w:pPr>
          </w:p>
          <w:p w14:paraId="76F80ECF" w14:textId="77777777" w:rsidR="00BB3186" w:rsidRDefault="00BB3186" w:rsidP="005A6B52">
            <w:pPr>
              <w:spacing w:after="240"/>
              <w:ind w:left="720" w:hanging="360"/>
              <w:rPr>
                <w:rFonts w:eastAsia="Arial" w:cs="Arial"/>
              </w:rPr>
            </w:pPr>
          </w:p>
          <w:p w14:paraId="255D1CC1" w14:textId="77777777" w:rsidR="00BB3186" w:rsidRDefault="00BB3186" w:rsidP="005A6B52">
            <w:pPr>
              <w:spacing w:after="240"/>
              <w:ind w:left="720" w:hanging="360"/>
              <w:rPr>
                <w:rFonts w:eastAsia="Arial" w:cs="Arial"/>
              </w:rPr>
            </w:pPr>
          </w:p>
          <w:p w14:paraId="0024CDD7" w14:textId="77777777" w:rsidR="00BB3186" w:rsidRDefault="00BB3186" w:rsidP="00EF210C">
            <w:pPr>
              <w:spacing w:after="240"/>
              <w:ind w:left="125"/>
              <w:rPr>
                <w:rFonts w:eastAsia="Arial" w:cs="Arial"/>
              </w:rPr>
            </w:pPr>
            <w:r>
              <w:rPr>
                <w:rFonts w:eastAsia="Arial" w:cs="Arial"/>
              </w:rPr>
              <w:t>Phase 2</w:t>
            </w:r>
          </w:p>
          <w:p w14:paraId="1EF96DA6" w14:textId="77777777" w:rsidR="00BB3186" w:rsidRPr="00C420E0" w:rsidRDefault="00BB3186" w:rsidP="005A6B52">
            <w:pPr>
              <w:spacing w:after="240"/>
              <w:ind w:left="720" w:hanging="360"/>
              <w:rPr>
                <w:rFonts w:eastAsia="Arial" w:cs="Arial"/>
              </w:rPr>
            </w:pPr>
            <w:r>
              <w:rPr>
                <w:rFonts w:eastAsia="Arial" w:cs="Arial"/>
              </w:rPr>
              <w:t>Years 2-3</w:t>
            </w:r>
          </w:p>
        </w:tc>
      </w:tr>
      <w:tr w:rsidR="00BB3186" w:rsidRPr="008B6E2A" w14:paraId="409E58CC" w14:textId="77777777" w:rsidTr="005A6B52">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A59A204" w14:textId="77777777" w:rsidR="00BB3186" w:rsidRPr="00C420E0" w:rsidRDefault="00BB3186" w:rsidP="005A6B52">
            <w:pPr>
              <w:spacing w:after="240"/>
              <w:rPr>
                <w:rFonts w:eastAsia="Arial" w:cs="Arial"/>
                <w:b/>
                <w:bCs/>
              </w:rPr>
            </w:pPr>
            <w:r>
              <w:rPr>
                <w:rFonts w:eastAsia="Arial" w:cs="Arial"/>
                <w:b/>
                <w:bCs/>
              </w:rPr>
              <w:lastRenderedPageBreak/>
              <w:t>C7</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BA96A37" w14:textId="77777777" w:rsidR="00BB3186" w:rsidRPr="00C420E0" w:rsidRDefault="00BB3186" w:rsidP="005A6B52">
            <w:pPr>
              <w:spacing w:after="240"/>
              <w:rPr>
                <w:rFonts w:cs="Arial"/>
              </w:rPr>
            </w:pPr>
            <w:r w:rsidRPr="57778EFB">
              <w:rPr>
                <w:rFonts w:cs="Arial"/>
                <w:b/>
                <w:bCs/>
              </w:rPr>
              <w:t>Develop and Implement Culture is Inclusion Research Agenda</w:t>
            </w:r>
          </w:p>
          <w:p w14:paraId="6D5C95FF" w14:textId="77777777" w:rsidR="00BB3186" w:rsidRPr="00C420E0" w:rsidRDefault="00BB3186" w:rsidP="005A6B52">
            <w:pPr>
              <w:spacing w:after="240"/>
              <w:rPr>
                <w:rFonts w:cs="Arial"/>
                <w:b/>
              </w:rPr>
            </w:pP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3F3458F" w14:textId="77777777" w:rsidR="00BB3186" w:rsidRPr="00C420E0" w:rsidRDefault="00BB3186" w:rsidP="005A6B52">
            <w:pPr>
              <w:tabs>
                <w:tab w:val="left" w:pos="449"/>
              </w:tabs>
              <w:spacing w:after="240"/>
              <w:rPr>
                <w:rFonts w:cs="Arial"/>
              </w:rPr>
            </w:pPr>
            <w:r>
              <w:rPr>
                <w:rFonts w:cs="Arial"/>
              </w:rPr>
              <w:t>C7</w:t>
            </w:r>
            <w:r w:rsidRPr="57778EFB">
              <w:rPr>
                <w:rFonts w:cs="Arial"/>
              </w:rPr>
              <w:t>.1 Further develop and implement a Culture is Inclusion research agenda, including:</w:t>
            </w:r>
          </w:p>
          <w:p w14:paraId="76C04468" w14:textId="77777777" w:rsidR="00BB3186" w:rsidRPr="00C420E0" w:rsidRDefault="00BB3186" w:rsidP="00BB3186">
            <w:pPr>
              <w:pStyle w:val="ListParagraph"/>
              <w:numPr>
                <w:ilvl w:val="0"/>
                <w:numId w:val="7"/>
              </w:numPr>
              <w:tabs>
                <w:tab w:val="left" w:pos="449"/>
              </w:tabs>
              <w:spacing w:after="240"/>
              <w:contextualSpacing w:val="0"/>
              <w:rPr>
                <w:rFonts w:cs="Arial"/>
              </w:rPr>
            </w:pPr>
            <w:r w:rsidRPr="57778EFB">
              <w:rPr>
                <w:rFonts w:cs="Arial"/>
              </w:rPr>
              <w:t>‘Culture is Inclusion Knowledge Circle’; forum for researchers to consolidate knowledge &amp; provide further research directions.</w:t>
            </w:r>
          </w:p>
          <w:p w14:paraId="490D323B" w14:textId="77777777" w:rsidR="00BB3186" w:rsidRPr="00C420E0" w:rsidRDefault="00BB3186" w:rsidP="00BB3186">
            <w:pPr>
              <w:pStyle w:val="ListParagraph"/>
              <w:numPr>
                <w:ilvl w:val="0"/>
                <w:numId w:val="7"/>
              </w:numPr>
              <w:tabs>
                <w:tab w:val="left" w:pos="449"/>
              </w:tabs>
              <w:spacing w:after="240"/>
              <w:contextualSpacing w:val="0"/>
              <w:rPr>
                <w:rFonts w:cs="Arial"/>
              </w:rPr>
            </w:pPr>
            <w:r w:rsidRPr="57778EFB">
              <w:rPr>
                <w:rFonts w:cs="Arial"/>
              </w:rPr>
              <w:lastRenderedPageBreak/>
              <w:t>Dissemination of community-led research within policy &amp; service systems.</w:t>
            </w:r>
          </w:p>
          <w:p w14:paraId="1A4CE35E" w14:textId="5BF70698" w:rsidR="00BB3186" w:rsidRPr="00C420E0" w:rsidRDefault="00BB3186" w:rsidP="00BB3186">
            <w:pPr>
              <w:pStyle w:val="ListParagraph"/>
              <w:numPr>
                <w:ilvl w:val="0"/>
                <w:numId w:val="7"/>
              </w:numPr>
              <w:tabs>
                <w:tab w:val="left" w:pos="449"/>
              </w:tabs>
              <w:spacing w:after="240"/>
              <w:contextualSpacing w:val="0"/>
              <w:rPr>
                <w:rFonts w:cs="Arial"/>
              </w:rPr>
            </w:pPr>
            <w:r w:rsidRPr="57778EFB">
              <w:rPr>
                <w:rFonts w:cs="Arial"/>
              </w:rPr>
              <w:t>‘Matrix model’ aligning research priorities within the Culture is Inclusion agenda, with research investment interests under Closing the Gap and the Strategy.</w:t>
            </w:r>
          </w:p>
          <w:p w14:paraId="12BB5023" w14:textId="77777777" w:rsidR="00BB3186" w:rsidRPr="00C420E0" w:rsidRDefault="00BB3186" w:rsidP="00BB3186">
            <w:pPr>
              <w:pStyle w:val="ListParagraph"/>
              <w:numPr>
                <w:ilvl w:val="0"/>
                <w:numId w:val="7"/>
              </w:numPr>
              <w:tabs>
                <w:tab w:val="left" w:pos="449"/>
              </w:tabs>
              <w:spacing w:after="240"/>
              <w:contextualSpacing w:val="0"/>
              <w:rPr>
                <w:rFonts w:cs="Arial"/>
              </w:rPr>
            </w:pPr>
            <w:r w:rsidRPr="57778EFB">
              <w:rPr>
                <w:rFonts w:cs="Arial"/>
              </w:rPr>
              <w:t>Evaluation of programs and networks that foster the social inclusion of First Nations people with disability (three programs over two years), leading into an evaluation framework for the National Footprint.</w:t>
            </w:r>
          </w:p>
          <w:p w14:paraId="36FE1107" w14:textId="77777777" w:rsidR="00BB3186" w:rsidRPr="00C420E0" w:rsidRDefault="00BB3186" w:rsidP="00BB3186">
            <w:pPr>
              <w:pStyle w:val="ListParagraph"/>
              <w:numPr>
                <w:ilvl w:val="0"/>
                <w:numId w:val="7"/>
              </w:numPr>
              <w:tabs>
                <w:tab w:val="left" w:pos="449"/>
              </w:tabs>
              <w:spacing w:after="240"/>
              <w:contextualSpacing w:val="0"/>
              <w:rPr>
                <w:rFonts w:cs="Arial"/>
              </w:rPr>
            </w:pPr>
            <w:r w:rsidRPr="57778EFB">
              <w:rPr>
                <w:rFonts w:cs="Arial"/>
              </w:rPr>
              <w:t>Pathways bridging community knowledge, research &amp; policy translation, linking research scholarships.</w:t>
            </w:r>
          </w:p>
          <w:p w14:paraId="4BE009DE" w14:textId="77777777" w:rsidR="00BB3186" w:rsidRPr="00C420E0" w:rsidRDefault="00BB3186" w:rsidP="00BB3186">
            <w:pPr>
              <w:pStyle w:val="ListParagraph"/>
              <w:numPr>
                <w:ilvl w:val="0"/>
                <w:numId w:val="7"/>
              </w:numPr>
              <w:tabs>
                <w:tab w:val="left" w:pos="449"/>
              </w:tabs>
              <w:spacing w:after="240"/>
              <w:contextualSpacing w:val="0"/>
              <w:rPr>
                <w:rFonts w:cs="Arial"/>
              </w:rPr>
            </w:pPr>
            <w:r w:rsidRPr="57778EFB">
              <w:rPr>
                <w:rFonts w:cs="Arial"/>
              </w:rPr>
              <w:t xml:space="preserve">Focus on innovation in sector to support change and build on existing community knowledge, experience and processes. </w:t>
            </w:r>
          </w:p>
          <w:p w14:paraId="6CE758B2" w14:textId="77777777" w:rsidR="00BB3186" w:rsidRPr="00C420E0" w:rsidRDefault="00BB3186" w:rsidP="00BB3186">
            <w:pPr>
              <w:pStyle w:val="ListParagraph"/>
              <w:numPr>
                <w:ilvl w:val="0"/>
                <w:numId w:val="7"/>
              </w:numPr>
              <w:tabs>
                <w:tab w:val="left" w:pos="449"/>
              </w:tabs>
              <w:spacing w:after="240"/>
              <w:contextualSpacing w:val="0"/>
              <w:rPr>
                <w:rFonts w:cs="Arial"/>
              </w:rPr>
            </w:pPr>
            <w:r w:rsidRPr="57778EFB">
              <w:rPr>
                <w:rFonts w:cs="Arial"/>
              </w:rPr>
              <w:t>The Culture is Inclusion Research Agenda to align with the National Disability Research Partnership</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F89AA8E" w14:textId="77777777" w:rsidR="00EA4E3E" w:rsidRDefault="00EA4E3E" w:rsidP="005A6B52">
            <w:pPr>
              <w:spacing w:after="240"/>
              <w:rPr>
                <w:rFonts w:eastAsia="Arial" w:cs="Arial"/>
              </w:rPr>
            </w:pPr>
            <w:r w:rsidRPr="57778EFB">
              <w:rPr>
                <w:rFonts w:eastAsia="Arial" w:cs="Arial"/>
              </w:rPr>
              <w:lastRenderedPageBreak/>
              <w:t xml:space="preserve">FPDN </w:t>
            </w:r>
          </w:p>
          <w:p w14:paraId="024296B6" w14:textId="77777777" w:rsidR="00BB3186" w:rsidRPr="00C420E0" w:rsidRDefault="00BB3186" w:rsidP="005A6B52">
            <w:pPr>
              <w:spacing w:after="240"/>
              <w:rPr>
                <w:rFonts w:eastAsia="Arial" w:cs="Arial"/>
              </w:rPr>
            </w:pPr>
            <w:r w:rsidRPr="57778EFB">
              <w:rPr>
                <w:rFonts w:eastAsia="Arial" w:cs="Arial"/>
              </w:rPr>
              <w:t xml:space="preserve">Commonwealth </w:t>
            </w:r>
          </w:p>
          <w:p w14:paraId="4F9C62E9" w14:textId="77777777" w:rsidR="00BB3186" w:rsidRPr="00C420E0" w:rsidRDefault="00BB3186" w:rsidP="005A6B52">
            <w:pPr>
              <w:spacing w:after="240"/>
              <w:rPr>
                <w:rFonts w:eastAsia="Arial" w:cs="Arial"/>
              </w:rPr>
            </w:pPr>
            <w:r w:rsidRPr="57778EFB">
              <w:rPr>
                <w:rFonts w:eastAsia="Arial" w:cs="Arial"/>
              </w:rPr>
              <w:t>All jurisdictions</w:t>
            </w:r>
          </w:p>
          <w:p w14:paraId="3D8B7796" w14:textId="287093EA" w:rsidR="00BB3186" w:rsidRPr="00C420E0" w:rsidRDefault="000E7818" w:rsidP="005A6B52">
            <w:pPr>
              <w:spacing w:after="240"/>
              <w:rPr>
                <w:rFonts w:eastAsia="Arial" w:cs="Arial"/>
              </w:rPr>
            </w:pPr>
            <w:r>
              <w:rPr>
                <w:rFonts w:eastAsia="Arial" w:cs="Arial"/>
              </w:rPr>
              <w:lastRenderedPageBreak/>
              <w:t>Community-controlled</w:t>
            </w:r>
            <w:r w:rsidR="00BB3186" w:rsidRPr="57778EFB">
              <w:rPr>
                <w:rFonts w:eastAsia="Arial" w:cs="Arial"/>
              </w:rPr>
              <w:t xml:space="preserve"> sector</w:t>
            </w:r>
          </w:p>
          <w:p w14:paraId="2A779866" w14:textId="3F36C4BB" w:rsidR="00BB3186" w:rsidRPr="00C420E0" w:rsidRDefault="00BB3186" w:rsidP="005A6B52">
            <w:pPr>
              <w:spacing w:after="240"/>
              <w:rPr>
                <w:rFonts w:eastAsia="Arial" w:cs="Aria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91E51E7" w14:textId="77777777" w:rsidR="00BB3186" w:rsidRPr="00C420E0" w:rsidRDefault="00BB3186" w:rsidP="005A6B52">
            <w:pPr>
              <w:spacing w:after="240"/>
              <w:ind w:left="720" w:hanging="360"/>
              <w:rPr>
                <w:rFonts w:eastAsia="Arial" w:cs="Arial"/>
              </w:rPr>
            </w:pPr>
            <w:r>
              <w:rPr>
                <w:rFonts w:eastAsia="Arial" w:cs="Arial"/>
              </w:rPr>
              <w:lastRenderedPageBreak/>
              <w:t>TBD</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38E462" w14:textId="77777777" w:rsidR="00BB3186" w:rsidRPr="00C420E0" w:rsidRDefault="00BB3186" w:rsidP="005A6B52">
            <w:pPr>
              <w:spacing w:after="240"/>
              <w:ind w:left="132"/>
              <w:rPr>
                <w:rFonts w:eastAsia="Arial" w:cs="Arial"/>
              </w:rPr>
            </w:pPr>
            <w:r>
              <w:rPr>
                <w:rFonts w:eastAsia="Arial" w:cs="Arial"/>
              </w:rPr>
              <w:t>Years 1-2 (and ongoing)</w:t>
            </w:r>
          </w:p>
        </w:tc>
      </w:tr>
      <w:tr w:rsidR="00BB3186" w:rsidRPr="008B6E2A" w14:paraId="7544392C" w14:textId="77777777" w:rsidTr="005A6B52">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5C151BE" w14:textId="77777777" w:rsidR="00BB3186" w:rsidRPr="00C420E0" w:rsidRDefault="00BB3186" w:rsidP="005A6B52">
            <w:pPr>
              <w:spacing w:after="240"/>
              <w:rPr>
                <w:rFonts w:eastAsia="Arial" w:cs="Arial"/>
                <w:b/>
                <w:bCs/>
              </w:rPr>
            </w:pPr>
            <w:r>
              <w:rPr>
                <w:rFonts w:eastAsia="Arial" w:cs="Arial"/>
                <w:b/>
                <w:bCs/>
              </w:rPr>
              <w:t>C8</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469B260" w14:textId="77942529" w:rsidR="00BB3186" w:rsidRPr="00C420E0" w:rsidRDefault="00BB3186" w:rsidP="004B77F8">
            <w:pPr>
              <w:spacing w:after="240"/>
              <w:rPr>
                <w:rFonts w:cs="Arial"/>
                <w:b/>
                <w:bCs/>
              </w:rPr>
            </w:pPr>
            <w:r w:rsidRPr="57778EFB">
              <w:rPr>
                <w:rFonts w:eastAsia="Times New Roman" w:cs="Arial"/>
                <w:b/>
                <w:bCs/>
              </w:rPr>
              <w:t xml:space="preserve">Implement </w:t>
            </w:r>
            <w:r w:rsidR="004B77F8">
              <w:rPr>
                <w:rFonts w:eastAsia="Times New Roman" w:cs="Arial"/>
                <w:b/>
                <w:bCs/>
              </w:rPr>
              <w:t>the</w:t>
            </w:r>
            <w:r w:rsidRPr="57778EFB">
              <w:rPr>
                <w:rFonts w:eastAsia="Times New Roman" w:cs="Arial"/>
                <w:b/>
                <w:bCs/>
              </w:rPr>
              <w:t xml:space="preserve"> Strategy aligned with Closing the Gap Priority Reform 2</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5ECEA3C" w14:textId="01E74FFA" w:rsidR="00BB3186" w:rsidRPr="00C420E0" w:rsidRDefault="00BB3186" w:rsidP="005A6B52">
            <w:pPr>
              <w:widowControl w:val="0"/>
              <w:spacing w:after="240"/>
              <w:rPr>
                <w:rFonts w:cs="Arial"/>
              </w:rPr>
            </w:pPr>
            <w:r>
              <w:rPr>
                <w:rFonts w:cs="Arial"/>
              </w:rPr>
              <w:t>C8</w:t>
            </w:r>
            <w:r w:rsidRPr="57778EFB">
              <w:rPr>
                <w:rFonts w:cs="Arial"/>
              </w:rPr>
              <w:t xml:space="preserve">.1 Jurisdictions to identify opportunities to strengthen the </w:t>
            </w:r>
            <w:r w:rsidR="000E7818">
              <w:rPr>
                <w:rFonts w:cs="Arial"/>
              </w:rPr>
              <w:t>community-controlled</w:t>
            </w:r>
            <w:r w:rsidRPr="57778EFB">
              <w:rPr>
                <w:rFonts w:cs="Arial"/>
              </w:rPr>
              <w:t xml:space="preserve"> sector in the implementation of </w:t>
            </w:r>
            <w:r w:rsidR="004B77F8">
              <w:rPr>
                <w:rFonts w:cs="Arial"/>
              </w:rPr>
              <w:t>the</w:t>
            </w:r>
            <w:r w:rsidRPr="57778EFB">
              <w:rPr>
                <w:rFonts w:cs="Arial"/>
              </w:rPr>
              <w:t xml:space="preserve"> Strategy and Targeted Action Plans.</w:t>
            </w:r>
          </w:p>
          <w:p w14:paraId="7CE2E612" w14:textId="56E5F650" w:rsidR="00BB3186" w:rsidRPr="00F46B3C" w:rsidRDefault="00BB3186" w:rsidP="005A6B52">
            <w:pPr>
              <w:widowControl w:val="0"/>
              <w:spacing w:after="240"/>
              <w:rPr>
                <w:rFonts w:eastAsia="Arial" w:cs="Arial"/>
                <w:i/>
              </w:rPr>
            </w:pPr>
            <w:r w:rsidRPr="00F46B3C">
              <w:rPr>
                <w:rFonts w:cs="Arial"/>
                <w:i/>
              </w:rPr>
              <w:t>The</w:t>
            </w:r>
            <w:r>
              <w:rPr>
                <w:rFonts w:cs="Arial"/>
                <w:i/>
              </w:rPr>
              <w:t xml:space="preserve"> </w:t>
            </w:r>
            <w:r w:rsidR="00A21FEC">
              <w:rPr>
                <w:rFonts w:cs="Arial"/>
                <w:i/>
              </w:rPr>
              <w:t>Disability SSP</w:t>
            </w:r>
            <w:r>
              <w:rPr>
                <w:rFonts w:cs="Arial"/>
                <w:i/>
              </w:rPr>
              <w:t xml:space="preserve"> Guiding Principles</w:t>
            </w:r>
            <w:r w:rsidRPr="00F46B3C">
              <w:rPr>
                <w:rFonts w:eastAsia="Arial" w:cs="Arial"/>
                <w:i/>
              </w:rPr>
              <w:t xml:space="preserve"> to inform this alignment.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7A13E6C" w14:textId="77777777" w:rsidR="00BB3186" w:rsidRPr="00C420E0" w:rsidRDefault="00BB3186" w:rsidP="005A6B52">
            <w:pPr>
              <w:spacing w:after="240"/>
              <w:rPr>
                <w:rFonts w:eastAsia="Arial" w:cs="Arial"/>
              </w:rPr>
            </w:pPr>
            <w:r w:rsidRPr="57778EFB">
              <w:rPr>
                <w:rFonts w:eastAsia="Arial" w:cs="Arial"/>
              </w:rPr>
              <w:t>All jurisdictions</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FE46EB4" w14:textId="77777777" w:rsidR="00BB3186" w:rsidRPr="00C420E0" w:rsidRDefault="00BB3186" w:rsidP="005A6B52">
            <w:pPr>
              <w:spacing w:after="240"/>
              <w:ind w:left="720" w:hanging="360"/>
              <w:rPr>
                <w:rFonts w:eastAsia="Arial" w:cs="Arial"/>
              </w:rPr>
            </w:pPr>
            <w:r>
              <w:rPr>
                <w:rFonts w:eastAsia="Arial" w:cs="Arial"/>
              </w:rPr>
              <w:t>TBD</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77D572" w14:textId="77777777" w:rsidR="00BB3186" w:rsidRPr="00C420E0" w:rsidRDefault="00BB3186" w:rsidP="00EF210C">
            <w:pPr>
              <w:spacing w:after="240"/>
              <w:ind w:left="125"/>
              <w:rPr>
                <w:rFonts w:eastAsia="Arial" w:cs="Arial"/>
              </w:rPr>
            </w:pPr>
            <w:r>
              <w:rPr>
                <w:rFonts w:eastAsia="Arial" w:cs="Arial"/>
              </w:rPr>
              <w:t>Years 1-3</w:t>
            </w:r>
          </w:p>
        </w:tc>
      </w:tr>
      <w:tr w:rsidR="00BB3186" w:rsidRPr="008B6E2A" w14:paraId="3DB61BE2" w14:textId="77777777" w:rsidTr="005A6B52">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552471E" w14:textId="77777777" w:rsidR="00BB3186" w:rsidRPr="00C420E0" w:rsidRDefault="00BB3186" w:rsidP="005A6B52">
            <w:pPr>
              <w:spacing w:after="240"/>
              <w:rPr>
                <w:rFonts w:eastAsia="Arial" w:cs="Arial"/>
                <w:b/>
                <w:bCs/>
              </w:rPr>
            </w:pPr>
            <w:r>
              <w:rPr>
                <w:rFonts w:eastAsia="Arial" w:cs="Arial"/>
                <w:b/>
                <w:bCs/>
              </w:rPr>
              <w:lastRenderedPageBreak/>
              <w:t>C9</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07F26BC" w14:textId="21F3E6BD" w:rsidR="00BB3186" w:rsidRPr="00C420E0" w:rsidRDefault="00BB3186" w:rsidP="00CA7A37">
            <w:pPr>
              <w:spacing w:after="240"/>
              <w:rPr>
                <w:rFonts w:eastAsia="Times New Roman" w:cs="Arial"/>
                <w:b/>
                <w:bCs/>
              </w:rPr>
            </w:pPr>
            <w:r w:rsidRPr="57778EFB">
              <w:rPr>
                <w:rFonts w:eastAsia="Times New Roman" w:cs="Arial"/>
                <w:b/>
                <w:bCs/>
              </w:rPr>
              <w:t xml:space="preserve">Apply inclusion and accessibility principles to the Early Childhood Development and Health </w:t>
            </w:r>
            <w:r w:rsidR="000E7818">
              <w:rPr>
                <w:rFonts w:eastAsia="Times New Roman" w:cs="Arial"/>
                <w:b/>
                <w:bCs/>
              </w:rPr>
              <w:t>Community-controlled</w:t>
            </w:r>
            <w:r w:rsidRPr="57778EFB">
              <w:rPr>
                <w:rFonts w:eastAsia="Times New Roman" w:cs="Arial"/>
                <w:b/>
                <w:bCs/>
              </w:rPr>
              <w:t xml:space="preserve"> S</w:t>
            </w:r>
            <w:r w:rsidR="00CA7A37">
              <w:rPr>
                <w:rFonts w:eastAsia="Times New Roman" w:cs="Arial"/>
                <w:b/>
                <w:bCs/>
              </w:rPr>
              <w:t>SPs</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8FDD629" w14:textId="24E7ADFE" w:rsidR="00BB3186" w:rsidRPr="00C420E0" w:rsidRDefault="00BB3186" w:rsidP="00CA7A37">
            <w:pPr>
              <w:widowControl w:val="0"/>
              <w:spacing w:after="240"/>
              <w:rPr>
                <w:rFonts w:cs="Arial"/>
              </w:rPr>
            </w:pPr>
            <w:r>
              <w:rPr>
                <w:rFonts w:cs="Arial"/>
              </w:rPr>
              <w:t>C9</w:t>
            </w:r>
            <w:r w:rsidRPr="57778EFB">
              <w:rPr>
                <w:rFonts w:cs="Arial"/>
              </w:rPr>
              <w:t xml:space="preserve">.1 </w:t>
            </w:r>
            <w:r w:rsidR="000E7818">
              <w:rPr>
                <w:rFonts w:cs="Arial"/>
              </w:rPr>
              <w:t>Community-controlled</w:t>
            </w:r>
            <w:r w:rsidRPr="57778EFB">
              <w:rPr>
                <w:rFonts w:cs="Arial"/>
              </w:rPr>
              <w:t xml:space="preserve"> Sector and Jurisdiction actions under the Early Childhood Care and Development and Health </w:t>
            </w:r>
            <w:r w:rsidR="00CA7A37">
              <w:rPr>
                <w:rFonts w:cs="Arial"/>
              </w:rPr>
              <w:t>SSPs</w:t>
            </w:r>
            <w:r w:rsidRPr="57778EFB">
              <w:rPr>
                <w:rFonts w:cs="Arial"/>
              </w:rPr>
              <w:t xml:space="preserve"> are inclusive of the accessibility needs of First Nations people with disability and align with </w:t>
            </w:r>
            <w:r w:rsidR="00CA7A37">
              <w:rPr>
                <w:rFonts w:cs="Arial"/>
              </w:rPr>
              <w:t>the</w:t>
            </w:r>
            <w:r w:rsidRPr="57778EFB">
              <w:rPr>
                <w:rFonts w:cs="Arial"/>
              </w:rPr>
              <w:t xml:space="preserve"> Strategy.</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96278AD" w14:textId="77777777" w:rsidR="00EA4E3E" w:rsidRDefault="00EA4E3E" w:rsidP="005A6B52">
            <w:pPr>
              <w:spacing w:after="240"/>
              <w:rPr>
                <w:rFonts w:eastAsia="Arial" w:cs="Arial"/>
              </w:rPr>
            </w:pPr>
            <w:r>
              <w:rPr>
                <w:rFonts w:eastAsia="Arial" w:cs="Arial"/>
              </w:rPr>
              <w:t>Community-controlled</w:t>
            </w:r>
            <w:r w:rsidRPr="57778EFB">
              <w:rPr>
                <w:rFonts w:eastAsia="Arial" w:cs="Arial"/>
              </w:rPr>
              <w:t xml:space="preserve"> Sector </w:t>
            </w:r>
          </w:p>
          <w:p w14:paraId="7D0DB0E4" w14:textId="77777777" w:rsidR="00BB3186" w:rsidRPr="00C420E0" w:rsidRDefault="00BB3186" w:rsidP="005A6B52">
            <w:pPr>
              <w:spacing w:after="240"/>
              <w:rPr>
                <w:rFonts w:eastAsia="Arial" w:cs="Arial"/>
              </w:rPr>
            </w:pPr>
            <w:r w:rsidRPr="57778EFB">
              <w:rPr>
                <w:rFonts w:eastAsia="Arial" w:cs="Arial"/>
              </w:rPr>
              <w:t>All Jurisdictions</w:t>
            </w:r>
          </w:p>
          <w:p w14:paraId="11481E68" w14:textId="086AA751" w:rsidR="00BB3186" w:rsidRPr="00C420E0" w:rsidRDefault="00BB3186" w:rsidP="005A6B52">
            <w:pPr>
              <w:spacing w:after="240"/>
              <w:rPr>
                <w:rFonts w:eastAsia="Arial" w:cs="Aria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6C32DC3" w14:textId="77777777" w:rsidR="00BB3186" w:rsidRPr="00C420E0" w:rsidRDefault="00BB3186" w:rsidP="005A6B52">
            <w:pPr>
              <w:spacing w:after="240"/>
              <w:ind w:left="720" w:hanging="360"/>
              <w:rPr>
                <w:rFonts w:eastAsia="Arial" w:cs="Arial"/>
              </w:rPr>
            </w:pPr>
            <w:r>
              <w:rPr>
                <w:rFonts w:eastAsia="Arial" w:cs="Arial"/>
              </w:rPr>
              <w:t>TBD</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BF4B3C" w14:textId="77777777" w:rsidR="00BB3186" w:rsidRPr="00C420E0" w:rsidRDefault="00BB3186" w:rsidP="00EF210C">
            <w:pPr>
              <w:spacing w:after="240"/>
              <w:ind w:left="125"/>
              <w:rPr>
                <w:rFonts w:eastAsia="Arial" w:cs="Arial"/>
              </w:rPr>
            </w:pPr>
            <w:r>
              <w:rPr>
                <w:rFonts w:eastAsia="Arial" w:cs="Arial"/>
              </w:rPr>
              <w:t>Years 1-3</w:t>
            </w:r>
          </w:p>
        </w:tc>
      </w:tr>
    </w:tbl>
    <w:p w14:paraId="0E5873D6" w14:textId="6D36AF8F" w:rsidR="000C4A68" w:rsidRDefault="000C4A68" w:rsidP="00BB3186">
      <w:pPr>
        <w:spacing w:after="240"/>
        <w:rPr>
          <w:rFonts w:cs="Arial"/>
        </w:rPr>
      </w:pPr>
      <w:r>
        <w:rPr>
          <w:rFonts w:cs="Arial"/>
        </w:rPr>
        <w:br w:type="page"/>
      </w:r>
    </w:p>
    <w:p w14:paraId="3FF2DBB8" w14:textId="0649B84E" w:rsidR="003473D7" w:rsidRPr="003473D7" w:rsidRDefault="00BB3186" w:rsidP="003473D7">
      <w:pPr>
        <w:pStyle w:val="Heading3"/>
        <w:numPr>
          <w:ilvl w:val="0"/>
          <w:numId w:val="22"/>
        </w:numPr>
        <w:rPr>
          <w:rFonts w:cs="Arial"/>
          <w:sz w:val="28"/>
          <w:szCs w:val="28"/>
        </w:rPr>
      </w:pPr>
      <w:bookmarkStart w:id="381" w:name="_Toc97910009"/>
      <w:bookmarkStart w:id="382" w:name="_Toc98250055"/>
      <w:bookmarkStart w:id="383" w:name="_Toc107580417"/>
      <w:r w:rsidRPr="00C420E0">
        <w:rPr>
          <w:rFonts w:cs="Arial"/>
          <w:sz w:val="28"/>
          <w:szCs w:val="28"/>
        </w:rPr>
        <w:lastRenderedPageBreak/>
        <w:t>Governance</w:t>
      </w:r>
      <w:bookmarkEnd w:id="381"/>
      <w:bookmarkEnd w:id="382"/>
      <w:bookmarkEnd w:id="383"/>
      <w:r w:rsidRPr="00C420E0">
        <w:rPr>
          <w:rFonts w:cs="Arial"/>
          <w:sz w:val="28"/>
          <w:szCs w:val="28"/>
        </w:rPr>
        <w:t xml:space="preserve"> </w:t>
      </w:r>
    </w:p>
    <w:tbl>
      <w:tblPr>
        <w:tblStyle w:val="TableGrid"/>
        <w:tblW w:w="0" w:type="auto"/>
        <w:tblInd w:w="-431" w:type="dxa"/>
        <w:tblLook w:val="04A0" w:firstRow="1" w:lastRow="0" w:firstColumn="1" w:lastColumn="0" w:noHBand="0" w:noVBand="1"/>
        <w:tblCaption w:val="Actions and outcomes: Workforce"/>
        <w:tblDescription w:val="Table 4: Summary of key objectives and outcomes of the Disability SSP Workforce prioirty area."/>
      </w:tblPr>
      <w:tblGrid>
        <w:gridCol w:w="13609"/>
      </w:tblGrid>
      <w:tr w:rsidR="003473D7" w14:paraId="68FFCEEE" w14:textId="77777777" w:rsidTr="00331E73">
        <w:trPr>
          <w:cantSplit/>
          <w:tblHeader/>
        </w:trPr>
        <w:tc>
          <w:tcPr>
            <w:tcW w:w="13609" w:type="dxa"/>
            <w:shd w:val="clear" w:color="auto" w:fill="A6A6A6" w:themeFill="background1" w:themeFillShade="A6"/>
          </w:tcPr>
          <w:p w14:paraId="3903FCA3" w14:textId="7FA699AD" w:rsidR="003473D7" w:rsidRDefault="003473D7" w:rsidP="00516E49">
            <w:pPr>
              <w:spacing w:before="120" w:after="120"/>
              <w:rPr>
                <w:rFonts w:cs="Arial"/>
                <w:b/>
                <w:sz w:val="24"/>
                <w:szCs w:val="26"/>
              </w:rPr>
            </w:pPr>
            <w:r w:rsidRPr="003473D7">
              <w:rPr>
                <w:rFonts w:cs="Arial"/>
                <w:b/>
                <w:sz w:val="24"/>
                <w:szCs w:val="26"/>
              </w:rPr>
              <w:t xml:space="preserve">Objective: </w:t>
            </w:r>
            <w:r w:rsidRPr="003473D7">
              <w:rPr>
                <w:rFonts w:eastAsia="Times New Roman" w:cs="Arial"/>
                <w:b/>
                <w:sz w:val="24"/>
                <w:szCs w:val="24"/>
              </w:rPr>
              <w:t>Strengthen the governance and inclusive leadership within the community-controlled sector.</w:t>
            </w:r>
          </w:p>
        </w:tc>
      </w:tr>
    </w:tbl>
    <w:tbl>
      <w:tblPr>
        <w:tblStyle w:val="GridTable1Light"/>
        <w:tblW w:w="13609" w:type="dxa"/>
        <w:tblInd w:w="-431" w:type="dxa"/>
        <w:tblLook w:val="04A0" w:firstRow="1" w:lastRow="0" w:firstColumn="1" w:lastColumn="0" w:noHBand="0" w:noVBand="1"/>
        <w:tblCaption w:val="Actions and outcomes: Workforce"/>
        <w:tblDescription w:val="Table 4: Summary of key objectives and outcomes of the Disability SSP Workforce prioirty area."/>
      </w:tblPr>
      <w:tblGrid>
        <w:gridCol w:w="11058"/>
        <w:gridCol w:w="2551"/>
      </w:tblGrid>
      <w:tr w:rsidR="003473D7" w:rsidRPr="008B6E2A" w14:paraId="27340FB9" w14:textId="77777777" w:rsidTr="00331E7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1058" w:type="dxa"/>
            <w:shd w:val="clear" w:color="auto" w:fill="BFBFBF" w:themeFill="background1" w:themeFillShade="BF"/>
          </w:tcPr>
          <w:p w14:paraId="38B278DF" w14:textId="77777777" w:rsidR="003473D7" w:rsidRPr="00D02332" w:rsidRDefault="003473D7" w:rsidP="00516E49">
            <w:pPr>
              <w:spacing w:before="120" w:after="120"/>
              <w:rPr>
                <w:rFonts w:eastAsia="Arial" w:cs="Arial"/>
                <w:sz w:val="24"/>
                <w:szCs w:val="24"/>
              </w:rPr>
            </w:pPr>
            <w:r>
              <w:rPr>
                <w:rFonts w:eastAsia="Arial" w:cs="Arial"/>
                <w:sz w:val="24"/>
                <w:szCs w:val="24"/>
              </w:rPr>
              <w:t>Outcomes:</w:t>
            </w:r>
          </w:p>
        </w:tc>
        <w:tc>
          <w:tcPr>
            <w:tcW w:w="2551" w:type="dxa"/>
            <w:shd w:val="clear" w:color="auto" w:fill="BFBFBF" w:themeFill="background1" w:themeFillShade="BF"/>
          </w:tcPr>
          <w:p w14:paraId="31D3D8E1" w14:textId="77777777" w:rsidR="003473D7" w:rsidRPr="003473D7" w:rsidRDefault="003473D7" w:rsidP="00516E49">
            <w:pPr>
              <w:spacing w:before="120" w:after="120"/>
              <w:cnfStyle w:val="100000000000" w:firstRow="1" w:lastRow="0" w:firstColumn="0" w:lastColumn="0" w:oddVBand="0" w:evenVBand="0" w:oddHBand="0" w:evenHBand="0" w:firstRowFirstColumn="0" w:firstRowLastColumn="0" w:lastRowFirstColumn="0" w:lastRowLastColumn="0"/>
              <w:rPr>
                <w:rFonts w:eastAsia="Arial" w:cs="Arial"/>
                <w:sz w:val="24"/>
                <w:szCs w:val="24"/>
              </w:rPr>
            </w:pPr>
            <w:r>
              <w:rPr>
                <w:rFonts w:eastAsia="Arial" w:cs="Arial"/>
                <w:sz w:val="24"/>
                <w:szCs w:val="24"/>
              </w:rPr>
              <w:t>Actions:</w:t>
            </w:r>
          </w:p>
        </w:tc>
      </w:tr>
      <w:tr w:rsidR="003473D7" w:rsidRPr="008B6E2A" w14:paraId="251ABC1F" w14:textId="77777777" w:rsidTr="00516E49">
        <w:tc>
          <w:tcPr>
            <w:cnfStyle w:val="001000000000" w:firstRow="0" w:lastRow="0" w:firstColumn="1" w:lastColumn="0" w:oddVBand="0" w:evenVBand="0" w:oddHBand="0" w:evenHBand="0" w:firstRowFirstColumn="0" w:firstRowLastColumn="0" w:lastRowFirstColumn="0" w:lastRowLastColumn="0"/>
            <w:tcW w:w="11058" w:type="dxa"/>
            <w:shd w:val="clear" w:color="auto" w:fill="F2F2F2" w:themeFill="background1" w:themeFillShade="F2"/>
          </w:tcPr>
          <w:p w14:paraId="134BF9D6" w14:textId="69915CE5" w:rsidR="003473D7" w:rsidRPr="00C420E0" w:rsidRDefault="003473D7" w:rsidP="00516E49">
            <w:pPr>
              <w:spacing w:before="120" w:after="120"/>
              <w:rPr>
                <w:rFonts w:eastAsia="Arial" w:cs="Arial"/>
                <w:sz w:val="24"/>
                <w:szCs w:val="24"/>
              </w:rPr>
            </w:pPr>
            <w:r w:rsidRPr="00617C6E">
              <w:rPr>
                <w:sz w:val="24"/>
                <w:szCs w:val="24"/>
              </w:rPr>
              <w:t>The community-controlled disability sector has structures in p</w:t>
            </w:r>
            <w:r>
              <w:rPr>
                <w:sz w:val="24"/>
                <w:szCs w:val="24"/>
              </w:rPr>
              <w:t xml:space="preserve">lace that enable them to embed </w:t>
            </w:r>
            <w:r w:rsidRPr="00617C6E">
              <w:rPr>
                <w:sz w:val="24"/>
                <w:szCs w:val="24"/>
              </w:rPr>
              <w:t>Cultural Model of Inclusion framework.</w:t>
            </w:r>
          </w:p>
        </w:tc>
        <w:tc>
          <w:tcPr>
            <w:tcW w:w="2551" w:type="dxa"/>
            <w:shd w:val="clear" w:color="auto" w:fill="F2F2F2" w:themeFill="background1" w:themeFillShade="F2"/>
          </w:tcPr>
          <w:p w14:paraId="64BC411C" w14:textId="17ED7760" w:rsidR="003473D7" w:rsidRPr="001F7EDA" w:rsidRDefault="003473D7" w:rsidP="00516E49">
            <w:pPr>
              <w:spacing w:before="120" w:after="120"/>
              <w:cnfStyle w:val="000000000000" w:firstRow="0" w:lastRow="0" w:firstColumn="0" w:lastColumn="0" w:oddVBand="0" w:evenVBand="0" w:oddHBand="0" w:evenHBand="0" w:firstRowFirstColumn="0" w:firstRowLastColumn="0" w:lastRowFirstColumn="0" w:lastRowLastColumn="0"/>
              <w:rPr>
                <w:rFonts w:eastAsia="Arial" w:cs="Arial"/>
                <w:b/>
                <w:sz w:val="24"/>
                <w:szCs w:val="24"/>
              </w:rPr>
            </w:pPr>
            <w:r>
              <w:rPr>
                <w:rFonts w:eastAsia="Arial" w:cs="Arial"/>
                <w:b/>
                <w:sz w:val="24"/>
                <w:szCs w:val="24"/>
              </w:rPr>
              <w:t>Action D1</w:t>
            </w:r>
          </w:p>
        </w:tc>
      </w:tr>
      <w:tr w:rsidR="003473D7" w:rsidRPr="008B6E2A" w14:paraId="1E39C45E" w14:textId="77777777" w:rsidTr="00516E49">
        <w:tc>
          <w:tcPr>
            <w:cnfStyle w:val="001000000000" w:firstRow="0" w:lastRow="0" w:firstColumn="1" w:lastColumn="0" w:oddVBand="0" w:evenVBand="0" w:oddHBand="0" w:evenHBand="0" w:firstRowFirstColumn="0" w:firstRowLastColumn="0" w:lastRowFirstColumn="0" w:lastRowLastColumn="0"/>
            <w:tcW w:w="11058" w:type="dxa"/>
            <w:shd w:val="clear" w:color="auto" w:fill="F2F2F2" w:themeFill="background1" w:themeFillShade="F2"/>
          </w:tcPr>
          <w:p w14:paraId="0DAFA8C9" w14:textId="58FA6AA7" w:rsidR="003473D7" w:rsidRPr="00C420E0" w:rsidRDefault="003473D7" w:rsidP="00516E49">
            <w:pPr>
              <w:spacing w:before="120" w:after="120"/>
              <w:rPr>
                <w:rFonts w:eastAsia="Arial" w:cs="Arial"/>
                <w:sz w:val="24"/>
                <w:szCs w:val="24"/>
              </w:rPr>
            </w:pPr>
            <w:r w:rsidRPr="007E14D1">
              <w:rPr>
                <w:rFonts w:cs="Arial"/>
                <w:sz w:val="24"/>
                <w:szCs w:val="24"/>
              </w:rPr>
              <w:t xml:space="preserve">The community-controlled disability sector's governance capacity is built to enable </w:t>
            </w:r>
            <w:r>
              <w:rPr>
                <w:rFonts w:cs="Arial"/>
                <w:sz w:val="24"/>
                <w:szCs w:val="24"/>
              </w:rPr>
              <w:t>organisations</w:t>
            </w:r>
            <w:r w:rsidRPr="007E14D1">
              <w:rPr>
                <w:rFonts w:cs="Arial"/>
                <w:sz w:val="24"/>
                <w:szCs w:val="24"/>
              </w:rPr>
              <w:t xml:space="preserve"> to meet regulatory system requirements</w:t>
            </w:r>
            <w:r w:rsidRPr="001F4F2A">
              <w:rPr>
                <w:rFonts w:eastAsia="Times New Roman" w:cs="Arial"/>
                <w:sz w:val="24"/>
                <w:szCs w:val="24"/>
              </w:rPr>
              <w:t xml:space="preserve"> whilst maintaining high quality of service</w:t>
            </w:r>
          </w:p>
        </w:tc>
        <w:tc>
          <w:tcPr>
            <w:tcW w:w="2551" w:type="dxa"/>
            <w:shd w:val="clear" w:color="auto" w:fill="F2F2F2" w:themeFill="background1" w:themeFillShade="F2"/>
          </w:tcPr>
          <w:p w14:paraId="26EAF15A" w14:textId="51AF99A6" w:rsidR="003473D7" w:rsidRPr="001F7EDA" w:rsidRDefault="003473D7" w:rsidP="00516E49">
            <w:pPr>
              <w:spacing w:before="120" w:after="120"/>
              <w:cnfStyle w:val="000000000000" w:firstRow="0" w:lastRow="0" w:firstColumn="0" w:lastColumn="0" w:oddVBand="0" w:evenVBand="0" w:oddHBand="0" w:evenHBand="0" w:firstRowFirstColumn="0" w:firstRowLastColumn="0" w:lastRowFirstColumn="0" w:lastRowLastColumn="0"/>
              <w:rPr>
                <w:rFonts w:eastAsia="Arial" w:cs="Arial"/>
                <w:b/>
                <w:sz w:val="24"/>
                <w:szCs w:val="24"/>
              </w:rPr>
            </w:pPr>
            <w:r>
              <w:rPr>
                <w:rFonts w:eastAsia="Arial" w:cs="Arial"/>
                <w:b/>
                <w:sz w:val="24"/>
                <w:szCs w:val="24"/>
              </w:rPr>
              <w:t>Action D2</w:t>
            </w:r>
          </w:p>
        </w:tc>
      </w:tr>
      <w:tr w:rsidR="003473D7" w:rsidRPr="008B6E2A" w14:paraId="40FA60ED" w14:textId="77777777" w:rsidTr="00516E49">
        <w:tc>
          <w:tcPr>
            <w:cnfStyle w:val="001000000000" w:firstRow="0" w:lastRow="0" w:firstColumn="1" w:lastColumn="0" w:oddVBand="0" w:evenVBand="0" w:oddHBand="0" w:evenHBand="0" w:firstRowFirstColumn="0" w:firstRowLastColumn="0" w:lastRowFirstColumn="0" w:lastRowLastColumn="0"/>
            <w:tcW w:w="11058" w:type="dxa"/>
            <w:shd w:val="clear" w:color="auto" w:fill="F2F2F2" w:themeFill="background1" w:themeFillShade="F2"/>
          </w:tcPr>
          <w:p w14:paraId="292F063E" w14:textId="61158FB7" w:rsidR="003473D7" w:rsidRPr="00C420E0" w:rsidRDefault="003473D7" w:rsidP="00516E49">
            <w:pPr>
              <w:spacing w:before="120" w:after="120"/>
              <w:rPr>
                <w:rFonts w:eastAsia="Arial" w:cs="Arial"/>
                <w:sz w:val="24"/>
                <w:szCs w:val="24"/>
              </w:rPr>
            </w:pPr>
            <w:r>
              <w:rPr>
                <w:rFonts w:eastAsia="Arial" w:cs="Arial"/>
                <w:sz w:val="24"/>
                <w:szCs w:val="24"/>
              </w:rPr>
              <w:t>First Nations people with disability are in positions of leadership and influence within community-controlled disability sector organisations</w:t>
            </w:r>
          </w:p>
        </w:tc>
        <w:tc>
          <w:tcPr>
            <w:tcW w:w="2551" w:type="dxa"/>
            <w:shd w:val="clear" w:color="auto" w:fill="F2F2F2" w:themeFill="background1" w:themeFillShade="F2"/>
          </w:tcPr>
          <w:p w14:paraId="0C0F45EE" w14:textId="45BBD30D" w:rsidR="003473D7" w:rsidRPr="001F7EDA" w:rsidRDefault="003473D7" w:rsidP="00516E49">
            <w:pPr>
              <w:spacing w:before="120" w:after="120"/>
              <w:cnfStyle w:val="000000000000" w:firstRow="0" w:lastRow="0" w:firstColumn="0" w:lastColumn="0" w:oddVBand="0" w:evenVBand="0" w:oddHBand="0" w:evenHBand="0" w:firstRowFirstColumn="0" w:firstRowLastColumn="0" w:lastRowFirstColumn="0" w:lastRowLastColumn="0"/>
              <w:rPr>
                <w:rFonts w:eastAsia="Arial" w:cs="Arial"/>
                <w:b/>
                <w:sz w:val="24"/>
                <w:szCs w:val="24"/>
              </w:rPr>
            </w:pPr>
            <w:r>
              <w:rPr>
                <w:rFonts w:eastAsia="Arial" w:cs="Arial"/>
                <w:b/>
                <w:sz w:val="24"/>
                <w:szCs w:val="24"/>
              </w:rPr>
              <w:t>Action D3</w:t>
            </w:r>
          </w:p>
        </w:tc>
      </w:tr>
    </w:tbl>
    <w:p w14:paraId="1FB68DA3" w14:textId="6687FBE8" w:rsidR="003473D7" w:rsidRPr="00C420E0" w:rsidRDefault="003473D7" w:rsidP="00BB3186">
      <w:pPr>
        <w:spacing w:after="0"/>
        <w:rPr>
          <w:rFonts w:eastAsia="Arial" w:cs="Arial"/>
          <w:b/>
          <w:color w:val="000000" w:themeColor="text1"/>
          <w:sz w:val="28"/>
          <w:szCs w:val="28"/>
        </w:rPr>
      </w:pPr>
    </w:p>
    <w:tbl>
      <w:tblPr>
        <w:tblW w:w="15309" w:type="dxa"/>
        <w:tblInd w:w="-567" w:type="dxa"/>
        <w:tblLayout w:type="fixed"/>
        <w:tblCellMar>
          <w:top w:w="15" w:type="dxa"/>
          <w:left w:w="15" w:type="dxa"/>
          <w:bottom w:w="15" w:type="dxa"/>
          <w:right w:w="15" w:type="dxa"/>
        </w:tblCellMar>
        <w:tblLook w:val="0400" w:firstRow="0" w:lastRow="0" w:firstColumn="0" w:lastColumn="0" w:noHBand="0" w:noVBand="1"/>
      </w:tblPr>
      <w:tblGrid>
        <w:gridCol w:w="567"/>
        <w:gridCol w:w="2977"/>
        <w:gridCol w:w="6946"/>
        <w:gridCol w:w="1984"/>
        <w:gridCol w:w="1418"/>
        <w:gridCol w:w="1417"/>
      </w:tblGrid>
      <w:tr w:rsidR="00BB3186" w:rsidRPr="008B6E2A" w14:paraId="35769ACE" w14:textId="77777777" w:rsidTr="005A6B52">
        <w:trPr>
          <w:tblHeader/>
        </w:trPr>
        <w:tc>
          <w:tcPr>
            <w:tcW w:w="567" w:type="dxa"/>
            <w:tcBorders>
              <w:top w:val="single" w:sz="4" w:space="0" w:color="FFFFFF" w:themeColor="background1"/>
              <w:left w:val="nil"/>
              <w:bottom w:val="single" w:sz="4" w:space="0" w:color="FFFFFF" w:themeColor="background1"/>
              <w:right w:val="nil"/>
            </w:tcBorders>
            <w:shd w:val="clear" w:color="auto" w:fill="000000" w:themeFill="text1"/>
          </w:tcPr>
          <w:p w14:paraId="27715D2B" w14:textId="77777777" w:rsidR="00BB3186" w:rsidRPr="00C420E0" w:rsidRDefault="00BB3186" w:rsidP="005A6B52">
            <w:pPr>
              <w:spacing w:after="240"/>
              <w:rPr>
                <w:rFonts w:cs="Arial"/>
                <w:b/>
                <w:bCs/>
                <w:color w:val="FFFFFF" w:themeColor="background1"/>
              </w:rPr>
            </w:pPr>
            <w:r w:rsidRPr="57778EFB">
              <w:rPr>
                <w:rFonts w:cs="Arial"/>
                <w:b/>
                <w:bCs/>
                <w:color w:val="FFFFFF" w:themeColor="background1"/>
              </w:rPr>
              <w:t>No.</w:t>
            </w:r>
          </w:p>
        </w:tc>
        <w:tc>
          <w:tcPr>
            <w:tcW w:w="2977" w:type="dxa"/>
            <w:tcBorders>
              <w:top w:val="single" w:sz="4" w:space="0" w:color="FFFFFF" w:themeColor="background1"/>
              <w:left w:val="nil"/>
              <w:bottom w:val="single" w:sz="4" w:space="0" w:color="FFFFFF" w:themeColor="background1"/>
              <w:right w:val="nil"/>
            </w:tcBorders>
            <w:shd w:val="clear" w:color="auto" w:fill="000000" w:themeFill="text1"/>
            <w:vAlign w:val="center"/>
          </w:tcPr>
          <w:p w14:paraId="430FFA63" w14:textId="77777777" w:rsidR="00BB3186" w:rsidRPr="00C420E0" w:rsidRDefault="00BB3186" w:rsidP="005A6B52">
            <w:pPr>
              <w:spacing w:after="240"/>
              <w:rPr>
                <w:rFonts w:cs="Arial"/>
                <w:b/>
                <w:bCs/>
                <w:color w:val="FFFFFF" w:themeColor="background1"/>
              </w:rPr>
            </w:pPr>
            <w:r w:rsidRPr="57778EFB">
              <w:rPr>
                <w:rFonts w:cs="Arial"/>
                <w:b/>
                <w:bCs/>
                <w:color w:val="FFFFFF" w:themeColor="background1"/>
              </w:rPr>
              <w:t>Action</w:t>
            </w:r>
          </w:p>
        </w:tc>
        <w:tc>
          <w:tcPr>
            <w:tcW w:w="6946" w:type="dxa"/>
            <w:tcBorders>
              <w:top w:val="single" w:sz="4" w:space="0" w:color="FFFFFF" w:themeColor="background1"/>
              <w:left w:val="nil"/>
              <w:bottom w:val="single" w:sz="4" w:space="0" w:color="FFFFFF" w:themeColor="background1"/>
              <w:right w:val="nil"/>
            </w:tcBorders>
            <w:shd w:val="clear" w:color="auto" w:fill="000000" w:themeFill="text1"/>
            <w:vAlign w:val="center"/>
          </w:tcPr>
          <w:p w14:paraId="5705718B" w14:textId="77777777" w:rsidR="00BB3186" w:rsidRPr="00C420E0" w:rsidRDefault="00BB3186" w:rsidP="005A6B52">
            <w:pPr>
              <w:spacing w:after="240"/>
              <w:rPr>
                <w:rFonts w:cs="Arial"/>
                <w:b/>
                <w:bCs/>
                <w:color w:val="FFFFFF" w:themeColor="background1"/>
              </w:rPr>
            </w:pPr>
            <w:r w:rsidRPr="57778EFB">
              <w:rPr>
                <w:rFonts w:cs="Arial"/>
                <w:b/>
                <w:bCs/>
                <w:color w:val="FFFFFF" w:themeColor="background1"/>
              </w:rPr>
              <w:t>Description</w:t>
            </w:r>
          </w:p>
        </w:tc>
        <w:tc>
          <w:tcPr>
            <w:tcW w:w="1984" w:type="dxa"/>
            <w:tcBorders>
              <w:top w:val="single" w:sz="4" w:space="0" w:color="FFFFFF" w:themeColor="background1"/>
              <w:left w:val="nil"/>
              <w:bottom w:val="single" w:sz="4" w:space="0" w:color="FFFFFF" w:themeColor="background1"/>
              <w:right w:val="nil"/>
            </w:tcBorders>
            <w:shd w:val="clear" w:color="auto" w:fill="000000" w:themeFill="text1"/>
            <w:vAlign w:val="center"/>
          </w:tcPr>
          <w:p w14:paraId="06E1C993" w14:textId="77777777" w:rsidR="00BB3186" w:rsidRPr="00C420E0" w:rsidRDefault="00BB3186" w:rsidP="005A6B52">
            <w:pPr>
              <w:spacing w:after="240"/>
              <w:rPr>
                <w:rFonts w:cs="Arial"/>
                <w:b/>
                <w:bCs/>
                <w:color w:val="FFFFFF" w:themeColor="background1"/>
              </w:rPr>
            </w:pPr>
            <w:r w:rsidRPr="57778EFB">
              <w:rPr>
                <w:rFonts w:cs="Arial"/>
                <w:b/>
                <w:bCs/>
                <w:color w:val="FFFFFF" w:themeColor="background1"/>
              </w:rPr>
              <w:t>Responsibilities</w:t>
            </w:r>
          </w:p>
        </w:tc>
        <w:tc>
          <w:tcPr>
            <w:tcW w:w="1418" w:type="dxa"/>
            <w:tcBorders>
              <w:top w:val="single" w:sz="4" w:space="0" w:color="FFFFFF" w:themeColor="background1"/>
              <w:left w:val="nil"/>
              <w:bottom w:val="single" w:sz="4" w:space="0" w:color="FFFFFF" w:themeColor="background1"/>
              <w:right w:val="nil"/>
            </w:tcBorders>
            <w:shd w:val="clear" w:color="auto" w:fill="000000" w:themeFill="text1"/>
            <w:vAlign w:val="center"/>
          </w:tcPr>
          <w:p w14:paraId="1EFECB58" w14:textId="77777777" w:rsidR="00BB3186" w:rsidRPr="00C420E0" w:rsidRDefault="00BB3186" w:rsidP="005A6B52">
            <w:pPr>
              <w:spacing w:after="240"/>
              <w:rPr>
                <w:rFonts w:cs="Arial"/>
                <w:b/>
                <w:bCs/>
                <w:color w:val="FFFFFF" w:themeColor="background1"/>
              </w:rPr>
            </w:pPr>
            <w:r w:rsidRPr="57778EFB">
              <w:rPr>
                <w:rFonts w:cs="Arial"/>
                <w:b/>
                <w:bCs/>
                <w:color w:val="FFFFFF" w:themeColor="background1"/>
              </w:rPr>
              <w:t>Resources</w:t>
            </w:r>
          </w:p>
        </w:tc>
        <w:tc>
          <w:tcPr>
            <w:tcW w:w="1417" w:type="dxa"/>
            <w:tcBorders>
              <w:top w:val="single" w:sz="4" w:space="0" w:color="FFFFFF" w:themeColor="background1"/>
              <w:left w:val="nil"/>
              <w:bottom w:val="single" w:sz="4" w:space="0" w:color="FFFFFF" w:themeColor="background1"/>
              <w:right w:val="nil"/>
            </w:tcBorders>
            <w:shd w:val="clear" w:color="auto" w:fill="000000" w:themeFill="text1"/>
          </w:tcPr>
          <w:p w14:paraId="2FCBB8A0" w14:textId="77777777" w:rsidR="00BB3186" w:rsidRPr="00C420E0" w:rsidRDefault="00BB3186" w:rsidP="005A6B52">
            <w:pPr>
              <w:spacing w:after="240"/>
              <w:rPr>
                <w:rFonts w:cs="Arial"/>
                <w:b/>
                <w:bCs/>
                <w:color w:val="FFFFFF" w:themeColor="background1"/>
              </w:rPr>
            </w:pPr>
            <w:r w:rsidRPr="57778EFB">
              <w:rPr>
                <w:rFonts w:cs="Arial"/>
                <w:b/>
                <w:bCs/>
                <w:color w:val="FFFFFF" w:themeColor="background1"/>
              </w:rPr>
              <w:t>Timelines</w:t>
            </w:r>
          </w:p>
        </w:tc>
      </w:tr>
      <w:tr w:rsidR="00BB3186" w:rsidRPr="008B6E2A" w14:paraId="14ABBA27" w14:textId="77777777" w:rsidTr="005A6B52">
        <w:tc>
          <w:tcPr>
            <w:tcW w:w="567"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shd w:val="clear" w:color="auto" w:fill="auto"/>
          </w:tcPr>
          <w:p w14:paraId="221DB205" w14:textId="77777777" w:rsidR="00BB3186" w:rsidRPr="00C420E0" w:rsidRDefault="00BB3186" w:rsidP="005A6B52">
            <w:pPr>
              <w:spacing w:after="240"/>
              <w:rPr>
                <w:rFonts w:eastAsia="Arial" w:cs="Arial"/>
                <w:b/>
                <w:bCs/>
              </w:rPr>
            </w:pPr>
            <w:r w:rsidRPr="57778EFB">
              <w:rPr>
                <w:rFonts w:eastAsia="Arial" w:cs="Arial"/>
                <w:b/>
                <w:bCs/>
              </w:rPr>
              <w:t>D1</w:t>
            </w:r>
          </w:p>
        </w:tc>
        <w:tc>
          <w:tcPr>
            <w:tcW w:w="2977"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84333D8" w14:textId="1931110D" w:rsidR="00BB3186" w:rsidRPr="00C420E0" w:rsidRDefault="00F82936" w:rsidP="005A6B52">
            <w:pPr>
              <w:spacing w:after="240"/>
              <w:rPr>
                <w:rFonts w:eastAsia="Arial" w:cs="Arial"/>
                <w:b/>
                <w:bCs/>
              </w:rPr>
            </w:pPr>
            <w:r>
              <w:rPr>
                <w:rFonts w:cs="Arial"/>
                <w:b/>
                <w:bCs/>
              </w:rPr>
              <w:t>Embed</w:t>
            </w:r>
            <w:r w:rsidR="00BB3186">
              <w:rPr>
                <w:rFonts w:cs="Arial"/>
                <w:b/>
                <w:bCs/>
              </w:rPr>
              <w:t xml:space="preserve"> Cultural Model of Inclusion as a governance structure within </w:t>
            </w:r>
            <w:r w:rsidR="000E7818">
              <w:rPr>
                <w:rFonts w:cs="Arial"/>
                <w:b/>
                <w:bCs/>
              </w:rPr>
              <w:t>community-controlled</w:t>
            </w:r>
            <w:r w:rsidR="00BB3186">
              <w:rPr>
                <w:rFonts w:cs="Arial"/>
                <w:b/>
                <w:bCs/>
              </w:rPr>
              <w:t xml:space="preserve"> organisations</w:t>
            </w:r>
            <w:r w:rsidR="00BB3186" w:rsidRPr="116E70D4">
              <w:rPr>
                <w:rFonts w:cs="Arial"/>
                <w:b/>
                <w:bCs/>
              </w:rPr>
              <w:t>.</w:t>
            </w:r>
          </w:p>
        </w:tc>
        <w:tc>
          <w:tcPr>
            <w:tcW w:w="6946"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528D0FD" w14:textId="77777777" w:rsidR="00BB3186" w:rsidRDefault="00BB3186" w:rsidP="005A6B52">
            <w:pPr>
              <w:spacing w:after="240"/>
              <w:rPr>
                <w:rFonts w:eastAsia="Arial" w:cs="Arial"/>
              </w:rPr>
            </w:pPr>
            <w:r w:rsidRPr="116E70D4">
              <w:rPr>
                <w:rFonts w:eastAsia="Arial" w:cs="Arial"/>
              </w:rPr>
              <w:t xml:space="preserve">D1.1 </w:t>
            </w:r>
            <w:r>
              <w:rPr>
                <w:rFonts w:eastAsia="Arial" w:cs="Arial"/>
              </w:rPr>
              <w:t>D</w:t>
            </w:r>
            <w:r w:rsidRPr="001F4F2A">
              <w:rPr>
                <w:rFonts w:eastAsia="Arial" w:cs="Arial"/>
              </w:rPr>
              <w:t xml:space="preserve">evelop and implement a support strategy, or </w:t>
            </w:r>
            <w:r>
              <w:rPr>
                <w:rFonts w:eastAsia="Arial" w:cs="Arial"/>
              </w:rPr>
              <w:t>i</w:t>
            </w:r>
            <w:r w:rsidRPr="001F4F2A">
              <w:rPr>
                <w:rFonts w:eastAsia="Arial" w:cs="Arial"/>
              </w:rPr>
              <w:t>dentify existing</w:t>
            </w:r>
            <w:r>
              <w:rPr>
                <w:rFonts w:eastAsia="Arial" w:cs="Arial"/>
              </w:rPr>
              <w:t xml:space="preserve"> strategies</w:t>
            </w:r>
            <w:r w:rsidRPr="001F4F2A">
              <w:rPr>
                <w:rFonts w:eastAsia="Arial" w:cs="Arial"/>
              </w:rPr>
              <w:t>, to build governance capacity centred on Cultural Model of Inclusion</w:t>
            </w:r>
            <w:r>
              <w:rPr>
                <w:rFonts w:eastAsia="Arial" w:cs="Arial"/>
              </w:rPr>
              <w:t xml:space="preserve"> Framework</w:t>
            </w:r>
            <w:r w:rsidRPr="001F4F2A">
              <w:rPr>
                <w:rFonts w:eastAsia="Arial" w:cs="Arial"/>
              </w:rPr>
              <w:t xml:space="preserve"> for community-controlled disability sector organisations</w:t>
            </w:r>
            <w:r>
              <w:rPr>
                <w:rFonts w:eastAsia="Arial" w:cs="Arial"/>
              </w:rPr>
              <w:t>.</w:t>
            </w:r>
          </w:p>
          <w:p w14:paraId="39E66CDA" w14:textId="77777777" w:rsidR="00BB3186" w:rsidRPr="00C420E0" w:rsidRDefault="00BB3186" w:rsidP="005A6B52">
            <w:pPr>
              <w:spacing w:after="240"/>
              <w:rPr>
                <w:rFonts w:eastAsia="Arial" w:cs="Arial"/>
              </w:rPr>
            </w:pPr>
            <w:r>
              <w:rPr>
                <w:rFonts w:eastAsia="Arial" w:cs="Arial"/>
              </w:rPr>
              <w:t>D1.2 E</w:t>
            </w:r>
            <w:r w:rsidRPr="116E70D4">
              <w:rPr>
                <w:rFonts w:eastAsia="Arial" w:cs="Arial"/>
              </w:rPr>
              <w:t xml:space="preserve">nsure a focus on governance is included in the organisational capability framework for the community-controlled sector </w:t>
            </w:r>
            <w:r>
              <w:rPr>
                <w:rFonts w:eastAsia="Arial" w:cs="Arial"/>
              </w:rPr>
              <w:t>aligned</w:t>
            </w:r>
            <w:r w:rsidRPr="116E70D4">
              <w:rPr>
                <w:rFonts w:eastAsia="Arial" w:cs="Arial"/>
              </w:rPr>
              <w:t xml:space="preserve"> with the development of Cultural Model of Inclusion Framework and the Cultural Models of Inclusion Organisational Tool</w:t>
            </w:r>
            <w:r>
              <w:rPr>
                <w:rFonts w:eastAsia="Arial" w:cs="Arial"/>
              </w:rPr>
              <w:t>.</w:t>
            </w:r>
            <w:r w:rsidRPr="116E70D4">
              <w:rPr>
                <w:rFonts w:eastAsia="Arial" w:cs="Arial"/>
              </w:rPr>
              <w:t xml:space="preserve"> </w:t>
            </w:r>
          </w:p>
        </w:tc>
        <w:tc>
          <w:tcPr>
            <w:tcW w:w="1984"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7EAB33F" w14:textId="0B9D8A2C" w:rsidR="00BB3186" w:rsidRDefault="00EA4E3E" w:rsidP="005A6B52">
            <w:pPr>
              <w:spacing w:after="240"/>
              <w:ind w:left="22" w:hanging="22"/>
              <w:rPr>
                <w:rFonts w:eastAsia="Arial" w:cs="Arial"/>
              </w:rPr>
            </w:pPr>
            <w:r>
              <w:rPr>
                <w:rFonts w:eastAsia="Arial" w:cs="Arial"/>
              </w:rPr>
              <w:t>FPDN</w:t>
            </w:r>
          </w:p>
          <w:p w14:paraId="61EB5FBC" w14:textId="7A95213A" w:rsidR="00BB3186" w:rsidRPr="00C420E0" w:rsidRDefault="000E7818" w:rsidP="005A6B52">
            <w:pPr>
              <w:spacing w:after="240"/>
              <w:ind w:left="22" w:hanging="22"/>
              <w:rPr>
                <w:rFonts w:eastAsia="Arial" w:cs="Arial"/>
              </w:rPr>
            </w:pPr>
            <w:r>
              <w:rPr>
                <w:rFonts w:eastAsia="Arial" w:cs="Arial"/>
              </w:rPr>
              <w:t>Community-controlled</w:t>
            </w:r>
            <w:r w:rsidR="00BB3186" w:rsidRPr="57778EFB">
              <w:rPr>
                <w:rFonts w:eastAsia="Arial" w:cs="Arial"/>
              </w:rPr>
              <w:t xml:space="preserve"> sector</w:t>
            </w:r>
          </w:p>
        </w:tc>
        <w:tc>
          <w:tcPr>
            <w:tcW w:w="1418"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DC4A610" w14:textId="77777777" w:rsidR="00BB3186" w:rsidRPr="00C420E0" w:rsidRDefault="00BB3186" w:rsidP="005A6B52">
            <w:pPr>
              <w:spacing w:after="240"/>
              <w:ind w:left="720" w:hanging="360"/>
              <w:rPr>
                <w:rFonts w:eastAsia="Arial" w:cs="Arial"/>
              </w:rPr>
            </w:pPr>
            <w:r>
              <w:rPr>
                <w:rFonts w:eastAsia="Arial" w:cs="Arial"/>
              </w:rPr>
              <w:t>TBD</w:t>
            </w:r>
          </w:p>
        </w:tc>
        <w:tc>
          <w:tcPr>
            <w:tcW w:w="1417"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Pr>
          <w:p w14:paraId="1C236378" w14:textId="77777777" w:rsidR="00BB3186" w:rsidRPr="00C420E0" w:rsidRDefault="00BB3186" w:rsidP="00EF210C">
            <w:pPr>
              <w:spacing w:after="240"/>
              <w:ind w:left="125"/>
              <w:rPr>
                <w:rFonts w:eastAsia="Arial" w:cs="Arial"/>
              </w:rPr>
            </w:pPr>
            <w:r>
              <w:rPr>
                <w:rFonts w:eastAsia="Arial" w:cs="Arial"/>
              </w:rPr>
              <w:t>Year 2</w:t>
            </w:r>
          </w:p>
        </w:tc>
      </w:tr>
      <w:tr w:rsidR="00BB3186" w:rsidRPr="008B6E2A" w14:paraId="0A2CCB59" w14:textId="77777777" w:rsidTr="005A6B52">
        <w:tc>
          <w:tcPr>
            <w:tcW w:w="567"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shd w:val="clear" w:color="auto" w:fill="auto"/>
          </w:tcPr>
          <w:p w14:paraId="1B112F8E" w14:textId="77777777" w:rsidR="00BB3186" w:rsidRPr="00C420E0" w:rsidRDefault="00BB3186" w:rsidP="005A6B52">
            <w:pPr>
              <w:spacing w:after="240"/>
              <w:rPr>
                <w:rFonts w:eastAsia="Arial" w:cs="Arial"/>
                <w:b/>
                <w:bCs/>
              </w:rPr>
            </w:pPr>
            <w:r w:rsidRPr="57778EFB">
              <w:rPr>
                <w:rFonts w:eastAsia="Arial" w:cs="Arial"/>
                <w:b/>
                <w:bCs/>
              </w:rPr>
              <w:t>D2</w:t>
            </w:r>
          </w:p>
        </w:tc>
        <w:tc>
          <w:tcPr>
            <w:tcW w:w="2977"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D5A15B3" w14:textId="46289B2A" w:rsidR="00BB3186" w:rsidRPr="00C420E0" w:rsidRDefault="00BB3186" w:rsidP="005A6B52">
            <w:pPr>
              <w:spacing w:after="240"/>
              <w:rPr>
                <w:rFonts w:cs="Arial"/>
                <w:b/>
                <w:bCs/>
              </w:rPr>
            </w:pPr>
            <w:r w:rsidRPr="57778EFB">
              <w:rPr>
                <w:rFonts w:cs="Arial"/>
                <w:b/>
                <w:bCs/>
              </w:rPr>
              <w:t xml:space="preserve">Rectify overburden of activity reporting to governments to allow the </w:t>
            </w:r>
            <w:r w:rsidRPr="57778EFB">
              <w:rPr>
                <w:rFonts w:cs="Arial"/>
                <w:b/>
                <w:bCs/>
              </w:rPr>
              <w:lastRenderedPageBreak/>
              <w:t xml:space="preserve">First Nations </w:t>
            </w:r>
            <w:r w:rsidR="000E7818">
              <w:rPr>
                <w:rFonts w:cs="Arial"/>
                <w:b/>
                <w:bCs/>
              </w:rPr>
              <w:t>community-controlled</w:t>
            </w:r>
            <w:r w:rsidRPr="57778EFB">
              <w:rPr>
                <w:rFonts w:cs="Arial"/>
                <w:b/>
                <w:bCs/>
              </w:rPr>
              <w:t xml:space="preserve"> sector to focus on outcomes while maintaining accountability</w:t>
            </w:r>
          </w:p>
        </w:tc>
        <w:tc>
          <w:tcPr>
            <w:tcW w:w="6946"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3FF804C" w14:textId="77777777" w:rsidR="00BB3186" w:rsidRPr="00C420E0" w:rsidRDefault="00BB3186" w:rsidP="005A6B52">
            <w:pPr>
              <w:spacing w:after="240"/>
              <w:rPr>
                <w:rFonts w:cs="Arial"/>
              </w:rPr>
            </w:pPr>
            <w:r w:rsidRPr="57778EFB">
              <w:rPr>
                <w:rFonts w:eastAsia="Arial" w:cs="Arial"/>
              </w:rPr>
              <w:lastRenderedPageBreak/>
              <w:t xml:space="preserve">D2.1 </w:t>
            </w:r>
            <w:r w:rsidRPr="57778EFB">
              <w:rPr>
                <w:rFonts w:cs="Arial"/>
              </w:rPr>
              <w:t>Review reporting and quality assurance frameworks for government funding provided to the First Nations community-</w:t>
            </w:r>
            <w:r w:rsidRPr="57778EFB">
              <w:rPr>
                <w:rFonts w:cs="Arial"/>
              </w:rPr>
              <w:lastRenderedPageBreak/>
              <w:t>controlled disability sector (in line with other reviews, such as in the Health Sector Strengthening Plan).</w:t>
            </w:r>
          </w:p>
          <w:p w14:paraId="7BE99848" w14:textId="77777777" w:rsidR="00BB3186" w:rsidRPr="00C420E0" w:rsidRDefault="00BB3186" w:rsidP="005A6B52">
            <w:pPr>
              <w:spacing w:after="240"/>
              <w:rPr>
                <w:rFonts w:eastAsia="Arial" w:cs="Arial"/>
              </w:rPr>
            </w:pPr>
            <w:r w:rsidRPr="116E70D4">
              <w:rPr>
                <w:rFonts w:cs="Arial"/>
              </w:rPr>
              <w:t xml:space="preserve">D2.2 Use the review to develop and implement better reporting and quality assurance </w:t>
            </w:r>
            <w:r>
              <w:rPr>
                <w:rFonts w:cs="Arial"/>
              </w:rPr>
              <w:t>framework</w:t>
            </w:r>
            <w:r w:rsidRPr="116E70D4">
              <w:rPr>
                <w:rFonts w:cs="Arial"/>
              </w:rPr>
              <w:t>s in line with the National Agreement</w:t>
            </w:r>
            <w:r>
              <w:rPr>
                <w:rFonts w:cs="Arial"/>
              </w:rPr>
              <w:t xml:space="preserve"> </w:t>
            </w:r>
            <w:r w:rsidRPr="007F2883">
              <w:rPr>
                <w:rFonts w:cs="Arial"/>
              </w:rPr>
              <w:t>that facilitates accreditation, compliance with standards and efficient use of back-office systems</w:t>
            </w:r>
            <w:r w:rsidRPr="116E70D4">
              <w:rPr>
                <w:rFonts w:cs="Arial"/>
              </w:rPr>
              <w:t>.</w:t>
            </w:r>
          </w:p>
        </w:tc>
        <w:tc>
          <w:tcPr>
            <w:tcW w:w="1984"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B83F698" w14:textId="77777777" w:rsidR="00BB3186" w:rsidRPr="00C420E0" w:rsidRDefault="00BB3186" w:rsidP="005A6B52">
            <w:pPr>
              <w:spacing w:after="240"/>
              <w:ind w:left="22" w:hanging="22"/>
              <w:rPr>
                <w:rFonts w:eastAsia="Arial" w:cs="Arial"/>
              </w:rPr>
            </w:pPr>
            <w:r w:rsidRPr="57778EFB">
              <w:rPr>
                <w:rFonts w:eastAsia="Arial" w:cs="Arial"/>
              </w:rPr>
              <w:lastRenderedPageBreak/>
              <w:t>All jurisdictions</w:t>
            </w:r>
          </w:p>
        </w:tc>
        <w:tc>
          <w:tcPr>
            <w:tcW w:w="1418"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098098D" w14:textId="77777777" w:rsidR="00BB3186" w:rsidRPr="00C420E0" w:rsidRDefault="00BB3186" w:rsidP="005A6B52">
            <w:pPr>
              <w:spacing w:after="240"/>
              <w:ind w:left="720" w:hanging="360"/>
              <w:rPr>
                <w:rFonts w:eastAsia="Arial" w:cs="Arial"/>
              </w:rPr>
            </w:pPr>
            <w:r>
              <w:rPr>
                <w:rFonts w:eastAsia="Arial" w:cs="Arial"/>
              </w:rPr>
              <w:t>TBD</w:t>
            </w:r>
          </w:p>
        </w:tc>
        <w:tc>
          <w:tcPr>
            <w:tcW w:w="1417"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Pr>
          <w:p w14:paraId="03B32205" w14:textId="77777777" w:rsidR="00BB3186" w:rsidRPr="00C420E0" w:rsidRDefault="00BB3186" w:rsidP="005A6B52">
            <w:pPr>
              <w:spacing w:after="240"/>
              <w:rPr>
                <w:rFonts w:eastAsia="Arial" w:cs="Arial"/>
              </w:rPr>
            </w:pPr>
            <w:r>
              <w:rPr>
                <w:rFonts w:eastAsia="Arial" w:cs="Arial"/>
              </w:rPr>
              <w:t>Years 1-3</w:t>
            </w:r>
          </w:p>
        </w:tc>
      </w:tr>
      <w:tr w:rsidR="00BB3186" w:rsidRPr="008B6E2A" w14:paraId="19D14725" w14:textId="77777777" w:rsidTr="005A6B52">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381CB47" w14:textId="77777777" w:rsidR="00BB3186" w:rsidRPr="00C420E0" w:rsidRDefault="00BB3186" w:rsidP="005A6B52">
            <w:pPr>
              <w:spacing w:after="240"/>
              <w:rPr>
                <w:rFonts w:eastAsia="Arial" w:cs="Arial"/>
                <w:b/>
                <w:bCs/>
              </w:rPr>
            </w:pPr>
            <w:r w:rsidRPr="57778EFB">
              <w:rPr>
                <w:rFonts w:eastAsia="Arial" w:cs="Arial"/>
                <w:b/>
                <w:bCs/>
              </w:rPr>
              <w:t>D3</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5605A9A" w14:textId="77777777" w:rsidR="00BB3186" w:rsidRPr="00C420E0" w:rsidRDefault="00BB3186" w:rsidP="005A6B52">
            <w:pPr>
              <w:spacing w:after="240"/>
              <w:rPr>
                <w:rFonts w:eastAsia="Arial" w:cs="Arial"/>
                <w:b/>
                <w:bCs/>
              </w:rPr>
            </w:pPr>
            <w:r>
              <w:rPr>
                <w:rFonts w:cs="Arial"/>
                <w:b/>
                <w:bCs/>
              </w:rPr>
              <w:t>Increase the number of</w:t>
            </w:r>
            <w:r w:rsidRPr="116E70D4">
              <w:rPr>
                <w:rFonts w:cs="Arial"/>
                <w:b/>
                <w:bCs/>
              </w:rPr>
              <w:t xml:space="preserve"> First Nations leaders with disability</w:t>
            </w:r>
            <w:r>
              <w:rPr>
                <w:rFonts w:cs="Arial"/>
                <w:b/>
                <w:bCs/>
              </w:rPr>
              <w:t xml:space="preserve"> and ensure</w:t>
            </w:r>
            <w:r w:rsidRPr="116E70D4">
              <w:rPr>
                <w:rFonts w:cs="Arial"/>
                <w:b/>
                <w:bCs/>
              </w:rPr>
              <w:t xml:space="preserve"> </w:t>
            </w:r>
            <w:r>
              <w:rPr>
                <w:rFonts w:cs="Arial"/>
                <w:b/>
                <w:bCs/>
              </w:rPr>
              <w:t xml:space="preserve">they </w:t>
            </w:r>
            <w:r w:rsidRPr="116E70D4">
              <w:rPr>
                <w:rFonts w:cs="Arial"/>
                <w:b/>
                <w:bCs/>
              </w:rPr>
              <w:t xml:space="preserve">are represented and influential across all parts of the community-controlled sector. </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C80B0DE" w14:textId="77777777" w:rsidR="00BB3186" w:rsidRPr="00C420E0" w:rsidRDefault="00BB3186" w:rsidP="005A6B52">
            <w:pPr>
              <w:widowControl w:val="0"/>
              <w:spacing w:after="240"/>
              <w:rPr>
                <w:rFonts w:eastAsia="Arial" w:cs="Arial"/>
              </w:rPr>
            </w:pPr>
            <w:r w:rsidRPr="57778EFB">
              <w:rPr>
                <w:rFonts w:eastAsia="Arial" w:cs="Arial"/>
              </w:rPr>
              <w:t xml:space="preserve">D3.1 Establish training, mentoring and accessibility pathways to enable First Nations people with disability to engage in leadership / governance roles. </w:t>
            </w:r>
          </w:p>
          <w:p w14:paraId="200E1635" w14:textId="77777777" w:rsidR="00BB3186" w:rsidRPr="00C420E0" w:rsidRDefault="00BB3186" w:rsidP="005A6B52">
            <w:pPr>
              <w:widowControl w:val="0"/>
              <w:spacing w:after="240"/>
              <w:rPr>
                <w:rFonts w:eastAsia="Times New Roman" w:cs="Arial"/>
              </w:rPr>
            </w:pPr>
            <w:r w:rsidRPr="57778EFB">
              <w:rPr>
                <w:rFonts w:eastAsia="Arial" w:cs="Arial"/>
              </w:rPr>
              <w:t>D3.2 Establish a First Nations Disability Leadership Program.</w:t>
            </w:r>
            <w:r w:rsidRPr="57778EFB">
              <w:rPr>
                <w:rFonts w:eastAsia="Times New Roman" w:cs="Arial"/>
              </w:rPr>
              <w:t xml:space="preserve"> </w:t>
            </w:r>
          </w:p>
          <w:p w14:paraId="5776B5E9" w14:textId="77777777" w:rsidR="00BB3186" w:rsidRPr="00C420E0" w:rsidRDefault="00BB3186" w:rsidP="005A6B52">
            <w:pPr>
              <w:widowControl w:val="0"/>
              <w:spacing w:after="240"/>
              <w:rPr>
                <w:rFonts w:eastAsia="Arial" w:cs="Arial"/>
              </w:rPr>
            </w:pPr>
            <w:r w:rsidRPr="116E70D4">
              <w:rPr>
                <w:rFonts w:eastAsia="Arial" w:cs="Arial"/>
              </w:rPr>
              <w:t xml:space="preserve">D3.3 </w:t>
            </w:r>
            <w:r>
              <w:rPr>
                <w:rFonts w:eastAsia="Arial" w:cs="Arial"/>
              </w:rPr>
              <w:t>E</w:t>
            </w:r>
            <w:r w:rsidRPr="116E70D4">
              <w:rPr>
                <w:rFonts w:eastAsia="Arial" w:cs="Arial"/>
              </w:rPr>
              <w:t xml:space="preserve">nsure a focus on attitudinal and structural change to enable First Nations leaders with disability are included in the organisational capability framework </w:t>
            </w:r>
            <w:r>
              <w:rPr>
                <w:rFonts w:eastAsia="Arial" w:cs="Arial"/>
              </w:rPr>
              <w:t>aligned</w:t>
            </w:r>
            <w:r w:rsidRPr="116E70D4">
              <w:rPr>
                <w:rFonts w:eastAsia="Arial" w:cs="Arial"/>
              </w:rPr>
              <w:t xml:space="preserve"> with the development of Cultural Models of Inclusion Framework and the Cultural Models of Inclusion Organisational Tool.</w:t>
            </w:r>
          </w:p>
          <w:p w14:paraId="002D9081" w14:textId="77777777" w:rsidR="00BB3186" w:rsidRPr="00C420E0" w:rsidRDefault="00BB3186" w:rsidP="005A6B52">
            <w:pPr>
              <w:widowControl w:val="0"/>
              <w:spacing w:after="240"/>
              <w:rPr>
                <w:rFonts w:eastAsia="Arial" w:cs="Arial"/>
              </w:rPr>
            </w:pPr>
            <w:r w:rsidRPr="116E70D4">
              <w:rPr>
                <w:rFonts w:eastAsia="Arial" w:cs="Arial"/>
              </w:rPr>
              <w:t xml:space="preserve">D3.4 Community-controlled Peaks and organisations enable First Nations leaders with disability, as leaders in disability, </w:t>
            </w:r>
            <w:r>
              <w:rPr>
                <w:rFonts w:eastAsia="Arial" w:cs="Arial"/>
              </w:rPr>
              <w:t xml:space="preserve">to </w:t>
            </w:r>
            <w:r w:rsidRPr="116E70D4">
              <w:rPr>
                <w:rFonts w:eastAsia="Arial" w:cs="Arial"/>
              </w:rPr>
              <w:t xml:space="preserve">be represented across workplaces and in decision-making roles across the community-controlled sector. </w:t>
            </w:r>
          </w:p>
          <w:p w14:paraId="6F0D44B5" w14:textId="77777777" w:rsidR="00BB3186" w:rsidRPr="00C420E0" w:rsidRDefault="00BB3186" w:rsidP="005A6B52">
            <w:pPr>
              <w:widowControl w:val="0"/>
              <w:spacing w:after="240"/>
              <w:rPr>
                <w:rFonts w:eastAsia="Arial" w:cs="Arial"/>
              </w:rPr>
            </w:pPr>
            <w:r w:rsidRPr="57778EFB">
              <w:rPr>
                <w:rFonts w:eastAsia="Arial" w:cs="Arial"/>
              </w:rPr>
              <w:t xml:space="preserve">D3.5 The community-controlled sector and governments support the accountability of First Nations leaders with disability to their community.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15FD338" w14:textId="77777777" w:rsidR="00BB3186" w:rsidRPr="00C420E0" w:rsidRDefault="00BB3186" w:rsidP="005A6B52">
            <w:pPr>
              <w:spacing w:after="240"/>
              <w:rPr>
                <w:rFonts w:eastAsia="Arial" w:cs="Arial"/>
              </w:rPr>
            </w:pPr>
            <w:r w:rsidRPr="57778EFB">
              <w:rPr>
                <w:rFonts w:eastAsia="Arial" w:cs="Arial"/>
              </w:rPr>
              <w:t>FPDN</w:t>
            </w:r>
          </w:p>
          <w:p w14:paraId="7782E05E" w14:textId="77777777" w:rsidR="00EA4E3E" w:rsidRDefault="000E7818" w:rsidP="00EA4E3E">
            <w:pPr>
              <w:spacing w:after="240"/>
              <w:rPr>
                <w:rFonts w:eastAsia="Arial" w:cs="Arial"/>
              </w:rPr>
            </w:pPr>
            <w:r>
              <w:rPr>
                <w:rFonts w:eastAsia="Arial" w:cs="Arial"/>
              </w:rPr>
              <w:t>Community-controlled</w:t>
            </w:r>
            <w:r w:rsidR="00BB3186" w:rsidRPr="57778EFB">
              <w:rPr>
                <w:rFonts w:eastAsia="Arial" w:cs="Arial"/>
              </w:rPr>
              <w:t xml:space="preserve"> organisations</w:t>
            </w:r>
            <w:r w:rsidR="00EA4E3E" w:rsidRPr="57778EFB">
              <w:rPr>
                <w:rFonts w:eastAsia="Arial" w:cs="Arial"/>
              </w:rPr>
              <w:t xml:space="preserve"> </w:t>
            </w:r>
          </w:p>
          <w:p w14:paraId="4B107119" w14:textId="726A6A74" w:rsidR="00EA4E3E" w:rsidRPr="00C420E0" w:rsidRDefault="00EA4E3E" w:rsidP="00EA4E3E">
            <w:pPr>
              <w:spacing w:after="240"/>
              <w:rPr>
                <w:rFonts w:eastAsia="Arial" w:cs="Arial"/>
              </w:rPr>
            </w:pPr>
            <w:r w:rsidRPr="57778EFB">
              <w:rPr>
                <w:rFonts w:eastAsia="Arial" w:cs="Arial"/>
              </w:rPr>
              <w:t>All jurisdictions</w:t>
            </w:r>
          </w:p>
          <w:p w14:paraId="7436BF6B" w14:textId="1ED58615" w:rsidR="00BB3186" w:rsidRPr="00C420E0" w:rsidRDefault="00BB3186" w:rsidP="005A6B52">
            <w:pPr>
              <w:spacing w:after="240"/>
              <w:rPr>
                <w:rFonts w:eastAsia="Arial" w:cs="Aria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35A4EEC" w14:textId="77777777" w:rsidR="00BB3186" w:rsidRPr="00C420E0" w:rsidRDefault="00BB3186" w:rsidP="005A6B52">
            <w:pPr>
              <w:spacing w:after="240"/>
              <w:ind w:left="720" w:hanging="360"/>
              <w:rPr>
                <w:rFonts w:eastAsia="Arial" w:cs="Arial"/>
              </w:rPr>
            </w:pPr>
            <w:r>
              <w:rPr>
                <w:rFonts w:eastAsia="Arial" w:cs="Arial"/>
              </w:rPr>
              <w:t>TBD</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92B908" w14:textId="77777777" w:rsidR="00BB3186" w:rsidRPr="00C420E0" w:rsidRDefault="00BB3186" w:rsidP="00EA4E3E">
            <w:pPr>
              <w:spacing w:after="240"/>
              <w:ind w:left="125"/>
              <w:rPr>
                <w:rFonts w:eastAsia="Arial" w:cs="Arial"/>
              </w:rPr>
            </w:pPr>
            <w:r>
              <w:rPr>
                <w:rFonts w:eastAsia="Arial" w:cs="Arial"/>
              </w:rPr>
              <w:t>Years 1-3</w:t>
            </w:r>
          </w:p>
        </w:tc>
      </w:tr>
    </w:tbl>
    <w:p w14:paraId="372FA4A9" w14:textId="04BC53C5" w:rsidR="00157E7D" w:rsidRDefault="00157E7D" w:rsidP="00157E7D">
      <w:bookmarkStart w:id="384" w:name="_Toc97910010"/>
    </w:p>
    <w:p w14:paraId="5B6A2F73" w14:textId="7114F39E" w:rsidR="003473D7" w:rsidRPr="003473D7" w:rsidRDefault="00BB3186" w:rsidP="003473D7">
      <w:pPr>
        <w:pStyle w:val="Heading3"/>
        <w:numPr>
          <w:ilvl w:val="0"/>
          <w:numId w:val="22"/>
        </w:numPr>
        <w:rPr>
          <w:rFonts w:cs="Arial"/>
          <w:sz w:val="28"/>
          <w:szCs w:val="28"/>
        </w:rPr>
      </w:pPr>
      <w:bookmarkStart w:id="385" w:name="_Toc98250056"/>
      <w:bookmarkStart w:id="386" w:name="_Toc107580418"/>
      <w:r w:rsidRPr="00C420E0">
        <w:rPr>
          <w:rFonts w:cs="Arial"/>
          <w:sz w:val="28"/>
          <w:szCs w:val="28"/>
        </w:rPr>
        <w:lastRenderedPageBreak/>
        <w:t>Consistent Funding Model</w:t>
      </w:r>
      <w:bookmarkEnd w:id="384"/>
      <w:bookmarkEnd w:id="385"/>
      <w:bookmarkEnd w:id="386"/>
      <w:r w:rsidRPr="00C420E0">
        <w:rPr>
          <w:rFonts w:cs="Arial"/>
          <w:sz w:val="28"/>
          <w:szCs w:val="28"/>
        </w:rPr>
        <w:t xml:space="preserve"> </w:t>
      </w:r>
    </w:p>
    <w:tbl>
      <w:tblPr>
        <w:tblStyle w:val="TableGrid"/>
        <w:tblW w:w="0" w:type="auto"/>
        <w:tblInd w:w="-431" w:type="dxa"/>
        <w:tblLook w:val="04A0" w:firstRow="1" w:lastRow="0" w:firstColumn="1" w:lastColumn="0" w:noHBand="0" w:noVBand="1"/>
        <w:tblCaption w:val="Actions and outcomes: Workforce"/>
        <w:tblDescription w:val="Table 4: Summary of key objectives and outcomes of the Disability SSP Workforce prioirty area."/>
      </w:tblPr>
      <w:tblGrid>
        <w:gridCol w:w="13609"/>
      </w:tblGrid>
      <w:tr w:rsidR="003473D7" w14:paraId="3F24E062" w14:textId="77777777" w:rsidTr="00331E73">
        <w:trPr>
          <w:cantSplit/>
          <w:tblHeader/>
        </w:trPr>
        <w:tc>
          <w:tcPr>
            <w:tcW w:w="13609" w:type="dxa"/>
            <w:shd w:val="clear" w:color="auto" w:fill="A6A6A6" w:themeFill="background1" w:themeFillShade="A6"/>
          </w:tcPr>
          <w:p w14:paraId="24111A26" w14:textId="4A123EAF" w:rsidR="003473D7" w:rsidRPr="003473D7" w:rsidRDefault="003473D7" w:rsidP="003473D7">
            <w:pPr>
              <w:spacing w:before="120" w:after="120"/>
              <w:rPr>
                <w:rFonts w:cs="Arial"/>
                <w:b/>
                <w:sz w:val="24"/>
                <w:szCs w:val="26"/>
              </w:rPr>
            </w:pPr>
            <w:r w:rsidRPr="003473D7">
              <w:rPr>
                <w:rFonts w:cs="Arial"/>
                <w:b/>
                <w:sz w:val="24"/>
                <w:szCs w:val="26"/>
              </w:rPr>
              <w:t xml:space="preserve">Objective: </w:t>
            </w:r>
            <w:r w:rsidRPr="003473D7">
              <w:rPr>
                <w:rFonts w:cs="Arial"/>
                <w:b/>
                <w:sz w:val="24"/>
                <w:szCs w:val="24"/>
              </w:rPr>
              <w:t>Funding for community-controlled disability sector is</w:t>
            </w:r>
            <w:r w:rsidRPr="003473D7">
              <w:rPr>
                <w:rFonts w:eastAsia="Arial" w:cs="Arial"/>
                <w:b/>
                <w:sz w:val="24"/>
                <w:szCs w:val="24"/>
              </w:rPr>
              <w:t xml:space="preserve"> available, predictable and supports organisations to be responsive to First Nations people with disability.</w:t>
            </w:r>
          </w:p>
        </w:tc>
      </w:tr>
    </w:tbl>
    <w:tbl>
      <w:tblPr>
        <w:tblStyle w:val="GridTable1Light"/>
        <w:tblW w:w="13609" w:type="dxa"/>
        <w:tblInd w:w="-431" w:type="dxa"/>
        <w:tblLook w:val="04A0" w:firstRow="1" w:lastRow="0" w:firstColumn="1" w:lastColumn="0" w:noHBand="0" w:noVBand="1"/>
        <w:tblCaption w:val="Actions and outcomes: Workforce"/>
        <w:tblDescription w:val="Table 4: Summary of key objectives and outcomes of the Disability SSP Workforce prioirty area."/>
      </w:tblPr>
      <w:tblGrid>
        <w:gridCol w:w="11058"/>
        <w:gridCol w:w="2551"/>
      </w:tblGrid>
      <w:tr w:rsidR="003473D7" w:rsidRPr="008B6E2A" w14:paraId="7B2450B4" w14:textId="77777777" w:rsidTr="00331E7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1058" w:type="dxa"/>
            <w:shd w:val="clear" w:color="auto" w:fill="BFBFBF" w:themeFill="background1" w:themeFillShade="BF"/>
          </w:tcPr>
          <w:p w14:paraId="04C0F71E" w14:textId="77777777" w:rsidR="003473D7" w:rsidRPr="00D02332" w:rsidRDefault="003473D7" w:rsidP="00516E49">
            <w:pPr>
              <w:spacing w:before="120" w:after="120"/>
              <w:rPr>
                <w:rFonts w:eastAsia="Arial" w:cs="Arial"/>
                <w:sz w:val="24"/>
                <w:szCs w:val="24"/>
              </w:rPr>
            </w:pPr>
            <w:r>
              <w:rPr>
                <w:rFonts w:eastAsia="Arial" w:cs="Arial"/>
                <w:sz w:val="24"/>
                <w:szCs w:val="24"/>
              </w:rPr>
              <w:t>Outcomes:</w:t>
            </w:r>
          </w:p>
        </w:tc>
        <w:tc>
          <w:tcPr>
            <w:tcW w:w="2551" w:type="dxa"/>
            <w:shd w:val="clear" w:color="auto" w:fill="BFBFBF" w:themeFill="background1" w:themeFillShade="BF"/>
          </w:tcPr>
          <w:p w14:paraId="79D4FE14" w14:textId="77777777" w:rsidR="003473D7" w:rsidRPr="003473D7" w:rsidRDefault="003473D7" w:rsidP="00516E49">
            <w:pPr>
              <w:spacing w:before="120" w:after="120"/>
              <w:cnfStyle w:val="100000000000" w:firstRow="1" w:lastRow="0" w:firstColumn="0" w:lastColumn="0" w:oddVBand="0" w:evenVBand="0" w:oddHBand="0" w:evenHBand="0" w:firstRowFirstColumn="0" w:firstRowLastColumn="0" w:lastRowFirstColumn="0" w:lastRowLastColumn="0"/>
              <w:rPr>
                <w:rFonts w:eastAsia="Arial" w:cs="Arial"/>
                <w:sz w:val="24"/>
                <w:szCs w:val="24"/>
              </w:rPr>
            </w:pPr>
            <w:r>
              <w:rPr>
                <w:rFonts w:eastAsia="Arial" w:cs="Arial"/>
                <w:sz w:val="24"/>
                <w:szCs w:val="24"/>
              </w:rPr>
              <w:t>Actions:</w:t>
            </w:r>
          </w:p>
        </w:tc>
      </w:tr>
      <w:tr w:rsidR="003473D7" w:rsidRPr="008B6E2A" w14:paraId="53109F1F" w14:textId="77777777" w:rsidTr="00516E49">
        <w:tc>
          <w:tcPr>
            <w:cnfStyle w:val="001000000000" w:firstRow="0" w:lastRow="0" w:firstColumn="1" w:lastColumn="0" w:oddVBand="0" w:evenVBand="0" w:oddHBand="0" w:evenHBand="0" w:firstRowFirstColumn="0" w:firstRowLastColumn="0" w:lastRowFirstColumn="0" w:lastRowLastColumn="0"/>
            <w:tcW w:w="11058" w:type="dxa"/>
            <w:shd w:val="clear" w:color="auto" w:fill="F2F2F2" w:themeFill="background1" w:themeFillShade="F2"/>
          </w:tcPr>
          <w:p w14:paraId="3B390AF1" w14:textId="02FCEEDD" w:rsidR="003473D7" w:rsidRPr="00C420E0" w:rsidRDefault="003473D7" w:rsidP="00516E49">
            <w:pPr>
              <w:spacing w:before="120" w:after="120"/>
              <w:rPr>
                <w:rFonts w:eastAsia="Arial" w:cs="Arial"/>
                <w:sz w:val="24"/>
                <w:szCs w:val="24"/>
              </w:rPr>
            </w:pPr>
            <w:r w:rsidRPr="57778EFB">
              <w:rPr>
                <w:rFonts w:cs="Arial"/>
                <w:sz w:val="24"/>
                <w:szCs w:val="24"/>
              </w:rPr>
              <w:t xml:space="preserve">The </w:t>
            </w:r>
            <w:r>
              <w:rPr>
                <w:rFonts w:cs="Arial"/>
                <w:sz w:val="24"/>
                <w:szCs w:val="24"/>
              </w:rPr>
              <w:t>community-controlled</w:t>
            </w:r>
            <w:r w:rsidRPr="57778EFB">
              <w:rPr>
                <w:rFonts w:cs="Arial"/>
                <w:sz w:val="24"/>
                <w:szCs w:val="24"/>
              </w:rPr>
              <w:t xml:space="preserve"> disability sector is aware of and has access to dedicated, reliable and secure funding streams that centre a Cultural Model of Inclusion.</w:t>
            </w:r>
          </w:p>
        </w:tc>
        <w:tc>
          <w:tcPr>
            <w:tcW w:w="2551" w:type="dxa"/>
            <w:shd w:val="clear" w:color="auto" w:fill="F2F2F2" w:themeFill="background1" w:themeFillShade="F2"/>
          </w:tcPr>
          <w:p w14:paraId="16659BA4" w14:textId="5170A2C2" w:rsidR="003473D7" w:rsidRPr="001F7EDA" w:rsidRDefault="003473D7" w:rsidP="00516E49">
            <w:pPr>
              <w:spacing w:before="120" w:after="120"/>
              <w:cnfStyle w:val="000000000000" w:firstRow="0" w:lastRow="0" w:firstColumn="0" w:lastColumn="0" w:oddVBand="0" w:evenVBand="0" w:oddHBand="0" w:evenHBand="0" w:firstRowFirstColumn="0" w:firstRowLastColumn="0" w:lastRowFirstColumn="0" w:lastRowLastColumn="0"/>
              <w:rPr>
                <w:rFonts w:eastAsia="Arial" w:cs="Arial"/>
                <w:b/>
                <w:sz w:val="24"/>
                <w:szCs w:val="24"/>
              </w:rPr>
            </w:pPr>
            <w:r w:rsidRPr="00F12D33">
              <w:rPr>
                <w:rFonts w:cs="Arial"/>
                <w:b/>
                <w:sz w:val="24"/>
                <w:szCs w:val="24"/>
              </w:rPr>
              <w:t>Actions E1, E2</w:t>
            </w:r>
          </w:p>
        </w:tc>
      </w:tr>
      <w:tr w:rsidR="003473D7" w:rsidRPr="008B6E2A" w14:paraId="4F570268" w14:textId="77777777" w:rsidTr="00516E49">
        <w:tc>
          <w:tcPr>
            <w:cnfStyle w:val="001000000000" w:firstRow="0" w:lastRow="0" w:firstColumn="1" w:lastColumn="0" w:oddVBand="0" w:evenVBand="0" w:oddHBand="0" w:evenHBand="0" w:firstRowFirstColumn="0" w:firstRowLastColumn="0" w:lastRowFirstColumn="0" w:lastRowLastColumn="0"/>
            <w:tcW w:w="11058" w:type="dxa"/>
            <w:shd w:val="clear" w:color="auto" w:fill="F2F2F2" w:themeFill="background1" w:themeFillShade="F2"/>
          </w:tcPr>
          <w:p w14:paraId="3FB5391C" w14:textId="5C7DB29D" w:rsidR="003473D7" w:rsidRPr="00C420E0" w:rsidRDefault="003473D7" w:rsidP="00516E49">
            <w:pPr>
              <w:spacing w:before="120" w:after="120"/>
              <w:rPr>
                <w:rFonts w:eastAsia="Arial" w:cs="Arial"/>
                <w:sz w:val="24"/>
                <w:szCs w:val="24"/>
              </w:rPr>
            </w:pPr>
            <w:r w:rsidRPr="57778EFB">
              <w:rPr>
                <w:rFonts w:cs="Arial"/>
                <w:sz w:val="24"/>
                <w:szCs w:val="24"/>
              </w:rPr>
              <w:t xml:space="preserve">A dedicated, reliable and secure funding stream exists for the </w:t>
            </w:r>
            <w:r>
              <w:rPr>
                <w:rFonts w:cs="Arial"/>
                <w:sz w:val="24"/>
                <w:szCs w:val="24"/>
              </w:rPr>
              <w:t>community-controlled</w:t>
            </w:r>
            <w:r w:rsidRPr="57778EFB">
              <w:rPr>
                <w:rFonts w:cs="Arial"/>
                <w:sz w:val="24"/>
                <w:szCs w:val="24"/>
              </w:rPr>
              <w:t xml:space="preserve"> sector.</w:t>
            </w:r>
          </w:p>
        </w:tc>
        <w:tc>
          <w:tcPr>
            <w:tcW w:w="2551" w:type="dxa"/>
            <w:shd w:val="clear" w:color="auto" w:fill="F2F2F2" w:themeFill="background1" w:themeFillShade="F2"/>
          </w:tcPr>
          <w:p w14:paraId="265CC0A3" w14:textId="0C8FD88A" w:rsidR="003473D7" w:rsidRPr="001F7EDA" w:rsidRDefault="003473D7" w:rsidP="00516E49">
            <w:pPr>
              <w:spacing w:before="120" w:after="120"/>
              <w:cnfStyle w:val="000000000000" w:firstRow="0" w:lastRow="0" w:firstColumn="0" w:lastColumn="0" w:oddVBand="0" w:evenVBand="0" w:oddHBand="0" w:evenHBand="0" w:firstRowFirstColumn="0" w:firstRowLastColumn="0" w:lastRowFirstColumn="0" w:lastRowLastColumn="0"/>
              <w:rPr>
                <w:rFonts w:eastAsia="Arial" w:cs="Arial"/>
                <w:b/>
                <w:sz w:val="24"/>
                <w:szCs w:val="24"/>
              </w:rPr>
            </w:pPr>
            <w:r>
              <w:rPr>
                <w:rFonts w:eastAsia="Arial" w:cs="Arial"/>
                <w:b/>
                <w:sz w:val="24"/>
                <w:szCs w:val="24"/>
              </w:rPr>
              <w:t>Actions E1</w:t>
            </w:r>
          </w:p>
        </w:tc>
      </w:tr>
    </w:tbl>
    <w:p w14:paraId="4070D099" w14:textId="15F55982" w:rsidR="003473D7" w:rsidRPr="00C420E0" w:rsidRDefault="003473D7" w:rsidP="00BB3186">
      <w:pPr>
        <w:spacing w:after="240"/>
        <w:rPr>
          <w:rFonts w:cs="Arial"/>
        </w:rPr>
      </w:pPr>
    </w:p>
    <w:tbl>
      <w:tblPr>
        <w:tblW w:w="15309" w:type="dxa"/>
        <w:tblInd w:w="-567" w:type="dxa"/>
        <w:tblLayout w:type="fixed"/>
        <w:tblCellMar>
          <w:top w:w="15" w:type="dxa"/>
          <w:left w:w="15" w:type="dxa"/>
          <w:bottom w:w="15" w:type="dxa"/>
          <w:right w:w="15" w:type="dxa"/>
        </w:tblCellMar>
        <w:tblLook w:val="0400" w:firstRow="0" w:lastRow="0" w:firstColumn="0" w:lastColumn="0" w:noHBand="0" w:noVBand="1"/>
      </w:tblPr>
      <w:tblGrid>
        <w:gridCol w:w="567"/>
        <w:gridCol w:w="2977"/>
        <w:gridCol w:w="6946"/>
        <w:gridCol w:w="1984"/>
        <w:gridCol w:w="1418"/>
        <w:gridCol w:w="1417"/>
      </w:tblGrid>
      <w:tr w:rsidR="00BB3186" w:rsidRPr="008B6E2A" w14:paraId="52469CEF" w14:textId="77777777" w:rsidTr="005A6B52">
        <w:tc>
          <w:tcPr>
            <w:tcW w:w="567" w:type="dxa"/>
            <w:tcBorders>
              <w:top w:val="single" w:sz="4" w:space="0" w:color="FFFFFF" w:themeColor="background1"/>
              <w:left w:val="nil"/>
              <w:bottom w:val="single" w:sz="4" w:space="0" w:color="FFFFFF" w:themeColor="background1"/>
              <w:right w:val="nil"/>
            </w:tcBorders>
            <w:shd w:val="clear" w:color="auto" w:fill="000000" w:themeFill="text1"/>
          </w:tcPr>
          <w:p w14:paraId="4293652A" w14:textId="77777777" w:rsidR="00BB3186" w:rsidRPr="00C420E0" w:rsidRDefault="00BB3186" w:rsidP="005A6B52">
            <w:pPr>
              <w:spacing w:after="240"/>
              <w:rPr>
                <w:rFonts w:cs="Arial"/>
                <w:b/>
                <w:bCs/>
                <w:color w:val="FFFFFF" w:themeColor="background1"/>
              </w:rPr>
            </w:pPr>
            <w:r w:rsidRPr="57778EFB">
              <w:rPr>
                <w:rFonts w:cs="Arial"/>
                <w:b/>
                <w:bCs/>
                <w:color w:val="FFFFFF" w:themeColor="background1"/>
              </w:rPr>
              <w:t>No.</w:t>
            </w:r>
          </w:p>
        </w:tc>
        <w:tc>
          <w:tcPr>
            <w:tcW w:w="2977" w:type="dxa"/>
            <w:tcBorders>
              <w:top w:val="single" w:sz="4" w:space="0" w:color="FFFFFF" w:themeColor="background1"/>
              <w:left w:val="nil"/>
              <w:bottom w:val="single" w:sz="4" w:space="0" w:color="FFFFFF" w:themeColor="background1"/>
              <w:right w:val="nil"/>
            </w:tcBorders>
            <w:shd w:val="clear" w:color="auto" w:fill="000000" w:themeFill="text1"/>
            <w:vAlign w:val="center"/>
          </w:tcPr>
          <w:p w14:paraId="2B9CE3E3" w14:textId="77777777" w:rsidR="00BB3186" w:rsidRPr="00C420E0" w:rsidRDefault="00BB3186" w:rsidP="005A6B52">
            <w:pPr>
              <w:spacing w:after="240"/>
              <w:rPr>
                <w:rFonts w:cs="Arial"/>
                <w:b/>
                <w:bCs/>
                <w:color w:val="FFFFFF" w:themeColor="background1"/>
              </w:rPr>
            </w:pPr>
            <w:r w:rsidRPr="57778EFB">
              <w:rPr>
                <w:rFonts w:cs="Arial"/>
                <w:b/>
                <w:bCs/>
                <w:color w:val="FFFFFF" w:themeColor="background1"/>
              </w:rPr>
              <w:t>Action</w:t>
            </w:r>
          </w:p>
        </w:tc>
        <w:tc>
          <w:tcPr>
            <w:tcW w:w="6946" w:type="dxa"/>
            <w:tcBorders>
              <w:top w:val="single" w:sz="4" w:space="0" w:color="FFFFFF" w:themeColor="background1"/>
              <w:left w:val="nil"/>
              <w:bottom w:val="single" w:sz="4" w:space="0" w:color="FFFFFF" w:themeColor="background1"/>
              <w:right w:val="nil"/>
            </w:tcBorders>
            <w:shd w:val="clear" w:color="auto" w:fill="000000" w:themeFill="text1"/>
            <w:vAlign w:val="center"/>
          </w:tcPr>
          <w:p w14:paraId="3CDF36F5" w14:textId="77777777" w:rsidR="00BB3186" w:rsidRPr="00C420E0" w:rsidRDefault="00BB3186" w:rsidP="005A6B52">
            <w:pPr>
              <w:spacing w:after="240"/>
              <w:rPr>
                <w:rFonts w:cs="Arial"/>
                <w:b/>
                <w:bCs/>
                <w:color w:val="FFFFFF" w:themeColor="background1"/>
              </w:rPr>
            </w:pPr>
            <w:r w:rsidRPr="57778EFB">
              <w:rPr>
                <w:rFonts w:cs="Arial"/>
                <w:b/>
                <w:bCs/>
                <w:color w:val="FFFFFF" w:themeColor="background1"/>
              </w:rPr>
              <w:t>Description</w:t>
            </w:r>
          </w:p>
        </w:tc>
        <w:tc>
          <w:tcPr>
            <w:tcW w:w="1984" w:type="dxa"/>
            <w:tcBorders>
              <w:top w:val="single" w:sz="4" w:space="0" w:color="FFFFFF" w:themeColor="background1"/>
              <w:left w:val="nil"/>
              <w:bottom w:val="single" w:sz="4" w:space="0" w:color="FFFFFF" w:themeColor="background1"/>
              <w:right w:val="nil"/>
            </w:tcBorders>
            <w:shd w:val="clear" w:color="auto" w:fill="000000" w:themeFill="text1"/>
            <w:vAlign w:val="center"/>
          </w:tcPr>
          <w:p w14:paraId="5A4C3762" w14:textId="77777777" w:rsidR="00BB3186" w:rsidRPr="00C420E0" w:rsidRDefault="00BB3186" w:rsidP="005A6B52">
            <w:pPr>
              <w:spacing w:after="240"/>
              <w:rPr>
                <w:rFonts w:cs="Arial"/>
                <w:b/>
                <w:bCs/>
                <w:color w:val="FFFFFF" w:themeColor="background1"/>
              </w:rPr>
            </w:pPr>
            <w:r w:rsidRPr="57778EFB">
              <w:rPr>
                <w:rFonts w:cs="Arial"/>
                <w:b/>
                <w:bCs/>
                <w:color w:val="FFFFFF" w:themeColor="background1"/>
              </w:rPr>
              <w:t>Responsibilities</w:t>
            </w:r>
          </w:p>
        </w:tc>
        <w:tc>
          <w:tcPr>
            <w:tcW w:w="1418" w:type="dxa"/>
            <w:tcBorders>
              <w:top w:val="single" w:sz="4" w:space="0" w:color="FFFFFF" w:themeColor="background1"/>
              <w:left w:val="nil"/>
              <w:bottom w:val="single" w:sz="4" w:space="0" w:color="FFFFFF" w:themeColor="background1"/>
              <w:right w:val="nil"/>
            </w:tcBorders>
            <w:shd w:val="clear" w:color="auto" w:fill="000000" w:themeFill="text1"/>
            <w:vAlign w:val="center"/>
          </w:tcPr>
          <w:p w14:paraId="38F59766" w14:textId="77777777" w:rsidR="00BB3186" w:rsidRPr="00C420E0" w:rsidRDefault="00BB3186" w:rsidP="005A6B52">
            <w:pPr>
              <w:spacing w:after="240"/>
              <w:rPr>
                <w:rFonts w:cs="Arial"/>
                <w:b/>
                <w:bCs/>
                <w:color w:val="FFFFFF" w:themeColor="background1"/>
              </w:rPr>
            </w:pPr>
            <w:r w:rsidRPr="57778EFB">
              <w:rPr>
                <w:rFonts w:cs="Arial"/>
                <w:b/>
                <w:bCs/>
                <w:color w:val="FFFFFF" w:themeColor="background1"/>
              </w:rPr>
              <w:t>Resources</w:t>
            </w:r>
          </w:p>
        </w:tc>
        <w:tc>
          <w:tcPr>
            <w:tcW w:w="1417" w:type="dxa"/>
            <w:tcBorders>
              <w:top w:val="single" w:sz="4" w:space="0" w:color="FFFFFF" w:themeColor="background1"/>
              <w:left w:val="nil"/>
              <w:bottom w:val="single" w:sz="4" w:space="0" w:color="FFFFFF" w:themeColor="background1"/>
              <w:right w:val="nil"/>
            </w:tcBorders>
            <w:shd w:val="clear" w:color="auto" w:fill="000000" w:themeFill="text1"/>
          </w:tcPr>
          <w:p w14:paraId="40BDF401" w14:textId="77777777" w:rsidR="00BB3186" w:rsidRPr="00C420E0" w:rsidRDefault="00BB3186" w:rsidP="005A6B52">
            <w:pPr>
              <w:spacing w:after="240"/>
              <w:rPr>
                <w:rFonts w:cs="Arial"/>
                <w:b/>
                <w:bCs/>
                <w:color w:val="FFFFFF" w:themeColor="background1"/>
              </w:rPr>
            </w:pPr>
            <w:r w:rsidRPr="57778EFB">
              <w:rPr>
                <w:rFonts w:cs="Arial"/>
                <w:b/>
                <w:bCs/>
                <w:color w:val="FFFFFF" w:themeColor="background1"/>
              </w:rPr>
              <w:t>Timelines</w:t>
            </w:r>
          </w:p>
        </w:tc>
      </w:tr>
      <w:tr w:rsidR="00BB3186" w:rsidRPr="008B6E2A" w14:paraId="6ADF029C" w14:textId="77777777" w:rsidTr="005A6B52">
        <w:tc>
          <w:tcPr>
            <w:tcW w:w="567" w:type="dxa"/>
            <w:tcBorders>
              <w:top w:val="single" w:sz="4" w:space="0" w:color="FFFFFF" w:themeColor="background1"/>
              <w:left w:val="single" w:sz="4" w:space="0" w:color="000000" w:themeColor="text1"/>
              <w:bottom w:val="single" w:sz="4" w:space="0" w:color="auto"/>
              <w:right w:val="single" w:sz="4" w:space="0" w:color="000000" w:themeColor="text1"/>
            </w:tcBorders>
            <w:shd w:val="clear" w:color="auto" w:fill="auto"/>
          </w:tcPr>
          <w:p w14:paraId="79FF5D1B" w14:textId="77777777" w:rsidR="00BB3186" w:rsidRPr="00C420E0" w:rsidRDefault="00BB3186" w:rsidP="005A6B52">
            <w:pPr>
              <w:spacing w:after="240"/>
              <w:rPr>
                <w:rFonts w:eastAsia="Arial" w:cs="Arial"/>
                <w:b/>
                <w:bCs/>
              </w:rPr>
            </w:pPr>
            <w:r>
              <w:rPr>
                <w:rFonts w:eastAsia="Arial" w:cs="Arial"/>
                <w:b/>
                <w:bCs/>
              </w:rPr>
              <w:t>E1</w:t>
            </w:r>
          </w:p>
        </w:tc>
        <w:tc>
          <w:tcPr>
            <w:tcW w:w="2977" w:type="dxa"/>
            <w:tcBorders>
              <w:top w:val="single" w:sz="4" w:space="0" w:color="FFFFFF" w:themeColor="background1"/>
              <w:left w:val="single" w:sz="4" w:space="0" w:color="000000" w:themeColor="text1"/>
              <w:bottom w:val="single" w:sz="4" w:space="0" w:color="auto"/>
              <w:right w:val="single" w:sz="4" w:space="0" w:color="000000" w:themeColor="text1"/>
            </w:tcBorders>
            <w:shd w:val="clear" w:color="auto" w:fill="auto"/>
            <w:tcMar>
              <w:top w:w="0" w:type="dxa"/>
              <w:left w:w="108" w:type="dxa"/>
              <w:bottom w:w="0" w:type="dxa"/>
              <w:right w:w="108" w:type="dxa"/>
            </w:tcMar>
          </w:tcPr>
          <w:p w14:paraId="54A3BE4F" w14:textId="77777777" w:rsidR="00BB3186" w:rsidRPr="00C420E0" w:rsidRDefault="00BB3186" w:rsidP="005A6B52">
            <w:pPr>
              <w:spacing w:after="240"/>
              <w:rPr>
                <w:rFonts w:eastAsia="Arial" w:cs="Arial"/>
                <w:b/>
                <w:bCs/>
              </w:rPr>
            </w:pPr>
            <w:r w:rsidRPr="57778EFB">
              <w:rPr>
                <w:rFonts w:eastAsia="Times New Roman" w:cs="Arial"/>
                <w:b/>
                <w:bCs/>
              </w:rPr>
              <w:t>Review and implement models to develop sustainable funding model options</w:t>
            </w:r>
          </w:p>
        </w:tc>
        <w:tc>
          <w:tcPr>
            <w:tcW w:w="6946" w:type="dxa"/>
            <w:tcBorders>
              <w:top w:val="single" w:sz="4" w:space="0" w:color="FFFFFF" w:themeColor="background1"/>
              <w:left w:val="single" w:sz="4" w:space="0" w:color="000000" w:themeColor="text1"/>
              <w:bottom w:val="single" w:sz="4" w:space="0" w:color="auto"/>
              <w:right w:val="single" w:sz="4" w:space="0" w:color="000000" w:themeColor="text1"/>
            </w:tcBorders>
            <w:tcMar>
              <w:top w:w="0" w:type="dxa"/>
              <w:left w:w="108" w:type="dxa"/>
              <w:bottom w:w="0" w:type="dxa"/>
              <w:right w:w="108" w:type="dxa"/>
            </w:tcMar>
          </w:tcPr>
          <w:p w14:paraId="28C8ACF3" w14:textId="4CB81A2B" w:rsidR="00BB3186" w:rsidRPr="00C420E0" w:rsidRDefault="00BB3186" w:rsidP="005A6B52">
            <w:pPr>
              <w:spacing w:after="240"/>
              <w:rPr>
                <w:rFonts w:eastAsia="Times New Roman" w:cs="Arial"/>
              </w:rPr>
            </w:pPr>
            <w:r w:rsidRPr="116E70D4">
              <w:rPr>
                <w:rFonts w:eastAsia="Times New Roman" w:cs="Arial"/>
              </w:rPr>
              <w:t xml:space="preserve">E1.1 Jurisdictions to support the development, implementation and evaluation of existing funding models to enhance or develop new </w:t>
            </w:r>
            <w:r>
              <w:rPr>
                <w:rFonts w:eastAsia="Times New Roman" w:cs="Arial"/>
              </w:rPr>
              <w:t xml:space="preserve">and sustainable </w:t>
            </w:r>
            <w:r w:rsidRPr="116E70D4">
              <w:rPr>
                <w:rFonts w:eastAsia="Times New Roman" w:cs="Arial"/>
              </w:rPr>
              <w:t>models</w:t>
            </w:r>
            <w:r>
              <w:rPr>
                <w:rFonts w:eastAsia="Times New Roman" w:cs="Arial"/>
              </w:rPr>
              <w:t xml:space="preserve"> for the </w:t>
            </w:r>
            <w:r w:rsidR="000E7818">
              <w:rPr>
                <w:rFonts w:eastAsia="Times New Roman" w:cs="Arial"/>
              </w:rPr>
              <w:t>community-controlled</w:t>
            </w:r>
            <w:r>
              <w:rPr>
                <w:rFonts w:eastAsia="Times New Roman" w:cs="Arial"/>
              </w:rPr>
              <w:t xml:space="preserve"> sector. </w:t>
            </w:r>
          </w:p>
          <w:p w14:paraId="359FAE5C" w14:textId="77777777" w:rsidR="00BB3186" w:rsidRPr="00C420E0" w:rsidRDefault="00BB3186" w:rsidP="00BB3186">
            <w:pPr>
              <w:pStyle w:val="ListParagraph"/>
              <w:numPr>
                <w:ilvl w:val="0"/>
                <w:numId w:val="6"/>
              </w:numPr>
              <w:spacing w:after="240"/>
              <w:ind w:left="360"/>
              <w:contextualSpacing w:val="0"/>
              <w:rPr>
                <w:rFonts w:eastAsia="Times New Roman" w:cs="Arial"/>
              </w:rPr>
            </w:pPr>
            <w:r w:rsidRPr="57778EFB">
              <w:rPr>
                <w:rFonts w:eastAsia="Times New Roman" w:cs="Arial"/>
              </w:rPr>
              <w:t>Funding models need to take account of:</w:t>
            </w:r>
          </w:p>
          <w:p w14:paraId="49F0CF38" w14:textId="77777777" w:rsidR="00BB3186" w:rsidRPr="00C420E0" w:rsidRDefault="00BB3186" w:rsidP="00BB3186">
            <w:pPr>
              <w:pStyle w:val="ListParagraph"/>
              <w:numPr>
                <w:ilvl w:val="1"/>
                <w:numId w:val="6"/>
              </w:numPr>
              <w:spacing w:after="240"/>
              <w:ind w:left="1080"/>
              <w:contextualSpacing w:val="0"/>
              <w:rPr>
                <w:rFonts w:eastAsia="Times New Roman" w:cs="Arial"/>
              </w:rPr>
            </w:pPr>
            <w:r w:rsidRPr="57778EFB">
              <w:rPr>
                <w:rFonts w:eastAsia="Times New Roman" w:cs="Arial"/>
              </w:rPr>
              <w:t>the diversity of the disability sector</w:t>
            </w:r>
          </w:p>
          <w:p w14:paraId="364A8258" w14:textId="77777777" w:rsidR="00BB3186" w:rsidRPr="00C420E0" w:rsidRDefault="00BB3186" w:rsidP="00BB3186">
            <w:pPr>
              <w:pStyle w:val="ListParagraph"/>
              <w:numPr>
                <w:ilvl w:val="1"/>
                <w:numId w:val="6"/>
              </w:numPr>
              <w:spacing w:after="240"/>
              <w:ind w:left="1080"/>
              <w:contextualSpacing w:val="0"/>
              <w:rPr>
                <w:rFonts w:eastAsia="Times New Roman" w:cs="Arial"/>
              </w:rPr>
            </w:pPr>
            <w:r w:rsidRPr="57778EFB">
              <w:rPr>
                <w:rFonts w:eastAsia="Times New Roman" w:cs="Arial"/>
              </w:rPr>
              <w:t>access to specialised funding</w:t>
            </w:r>
          </w:p>
          <w:p w14:paraId="63772C21" w14:textId="77777777" w:rsidR="00BB3186" w:rsidRPr="00C420E0" w:rsidRDefault="00BB3186" w:rsidP="00BB3186">
            <w:pPr>
              <w:pStyle w:val="ListParagraph"/>
              <w:numPr>
                <w:ilvl w:val="1"/>
                <w:numId w:val="6"/>
              </w:numPr>
              <w:spacing w:after="240"/>
              <w:ind w:left="1080"/>
              <w:contextualSpacing w:val="0"/>
              <w:rPr>
                <w:rFonts w:eastAsia="Times New Roman" w:cs="Arial"/>
              </w:rPr>
            </w:pPr>
            <w:r w:rsidRPr="57778EFB">
              <w:rPr>
                <w:rFonts w:eastAsia="Times New Roman" w:cs="Arial"/>
              </w:rPr>
              <w:t>encourage entry of new First Nations businesses and facilitate financial success in their intersection with NDIS business processes</w:t>
            </w:r>
          </w:p>
          <w:p w14:paraId="6DE4D6BC" w14:textId="77777777" w:rsidR="00BB3186" w:rsidRPr="00C420E0" w:rsidRDefault="00BB3186" w:rsidP="00BB3186">
            <w:pPr>
              <w:pStyle w:val="ListParagraph"/>
              <w:numPr>
                <w:ilvl w:val="1"/>
                <w:numId w:val="6"/>
              </w:numPr>
              <w:spacing w:after="240"/>
              <w:ind w:left="1080"/>
              <w:contextualSpacing w:val="0"/>
              <w:rPr>
                <w:rFonts w:eastAsia="Times New Roman" w:cs="Arial"/>
              </w:rPr>
            </w:pPr>
            <w:r w:rsidRPr="57778EFB">
              <w:rPr>
                <w:rFonts w:eastAsia="Times New Roman" w:cs="Arial"/>
              </w:rPr>
              <w:t>take account of self advocacy, individual and systemic advocacy</w:t>
            </w:r>
          </w:p>
          <w:p w14:paraId="7F0EE7F3" w14:textId="77777777" w:rsidR="00BB3186" w:rsidRPr="00C420E0" w:rsidRDefault="00BB3186" w:rsidP="00BB3186">
            <w:pPr>
              <w:pStyle w:val="ListParagraph"/>
              <w:numPr>
                <w:ilvl w:val="1"/>
                <w:numId w:val="6"/>
              </w:numPr>
              <w:spacing w:after="240"/>
              <w:ind w:left="1080"/>
              <w:contextualSpacing w:val="0"/>
              <w:rPr>
                <w:rFonts w:eastAsia="Times New Roman" w:cs="Arial"/>
              </w:rPr>
            </w:pPr>
            <w:r w:rsidRPr="57778EFB">
              <w:rPr>
                <w:rFonts w:eastAsia="Times New Roman" w:cs="Arial"/>
              </w:rPr>
              <w:lastRenderedPageBreak/>
              <w:t>capital infrastructure for accessibility requirements</w:t>
            </w:r>
          </w:p>
          <w:p w14:paraId="79E546A4" w14:textId="77777777" w:rsidR="00BB3186" w:rsidRPr="00C420E0" w:rsidRDefault="00BB3186" w:rsidP="00BB3186">
            <w:pPr>
              <w:pStyle w:val="ListParagraph"/>
              <w:numPr>
                <w:ilvl w:val="1"/>
                <w:numId w:val="6"/>
              </w:numPr>
              <w:spacing w:after="240"/>
              <w:ind w:left="1080"/>
              <w:contextualSpacing w:val="0"/>
              <w:rPr>
                <w:rFonts w:eastAsia="Times New Roman" w:cs="Arial"/>
              </w:rPr>
            </w:pPr>
            <w:r w:rsidRPr="57778EFB">
              <w:rPr>
                <w:rFonts w:eastAsia="Times New Roman" w:cs="Arial"/>
              </w:rPr>
              <w:t>funding the relevant training/certifications</w:t>
            </w:r>
          </w:p>
          <w:p w14:paraId="6BD3FB09" w14:textId="77777777" w:rsidR="00BB3186" w:rsidRPr="00C420E0" w:rsidRDefault="00BB3186" w:rsidP="00BB3186">
            <w:pPr>
              <w:pStyle w:val="ListParagraph"/>
              <w:numPr>
                <w:ilvl w:val="1"/>
                <w:numId w:val="6"/>
              </w:numPr>
              <w:spacing w:after="240"/>
              <w:ind w:left="1080"/>
              <w:contextualSpacing w:val="0"/>
              <w:rPr>
                <w:rFonts w:eastAsia="Times New Roman" w:cs="Arial"/>
              </w:rPr>
            </w:pPr>
            <w:r w:rsidRPr="57778EFB">
              <w:rPr>
                <w:rFonts w:eastAsia="Times New Roman" w:cs="Arial"/>
              </w:rPr>
              <w:t>governance and regulatory systems requirements</w:t>
            </w:r>
          </w:p>
          <w:p w14:paraId="3E52730B" w14:textId="77777777" w:rsidR="00BB3186" w:rsidRPr="00C420E0" w:rsidRDefault="00BB3186" w:rsidP="00BB3186">
            <w:pPr>
              <w:pStyle w:val="ListParagraph"/>
              <w:numPr>
                <w:ilvl w:val="1"/>
                <w:numId w:val="6"/>
              </w:numPr>
              <w:spacing w:after="240"/>
              <w:ind w:left="1080"/>
              <w:contextualSpacing w:val="0"/>
              <w:rPr>
                <w:rFonts w:eastAsia="Times New Roman" w:cs="Arial"/>
              </w:rPr>
            </w:pPr>
            <w:r w:rsidRPr="116E70D4">
              <w:rPr>
                <w:rFonts w:eastAsia="Times New Roman" w:cs="Arial"/>
              </w:rPr>
              <w:t xml:space="preserve">address requirements for supporting </w:t>
            </w:r>
            <w:r>
              <w:rPr>
                <w:rFonts w:eastAsia="Times New Roman" w:cs="Arial"/>
              </w:rPr>
              <w:t>sustainable</w:t>
            </w:r>
            <w:r w:rsidRPr="116E70D4">
              <w:rPr>
                <w:rFonts w:eastAsia="Times New Roman" w:cs="Arial"/>
              </w:rPr>
              <w:t xml:space="preserve"> resource provision in rural, remote and very remote locations.</w:t>
            </w:r>
          </w:p>
          <w:p w14:paraId="7C1440B0" w14:textId="77777777" w:rsidR="00BB3186" w:rsidRPr="00C420E0" w:rsidRDefault="00BB3186" w:rsidP="00BB3186">
            <w:pPr>
              <w:pStyle w:val="ListParagraph"/>
              <w:numPr>
                <w:ilvl w:val="1"/>
                <w:numId w:val="6"/>
              </w:numPr>
              <w:spacing w:after="240"/>
              <w:ind w:left="1080"/>
              <w:contextualSpacing w:val="0"/>
              <w:rPr>
                <w:rFonts w:eastAsia="Times New Roman" w:cs="Arial"/>
              </w:rPr>
            </w:pPr>
            <w:r>
              <w:rPr>
                <w:rFonts w:eastAsia="Times New Roman" w:cs="Arial"/>
              </w:rPr>
              <w:t>existing barriers for First Nations people in accessing the NDIS.</w:t>
            </w:r>
          </w:p>
          <w:p w14:paraId="30029C05" w14:textId="77777777" w:rsidR="00BB3186" w:rsidRPr="00C420E0" w:rsidRDefault="00BB3186" w:rsidP="00BB3186">
            <w:pPr>
              <w:pStyle w:val="ListParagraph"/>
              <w:numPr>
                <w:ilvl w:val="1"/>
                <w:numId w:val="6"/>
              </w:numPr>
              <w:spacing w:after="240"/>
              <w:ind w:left="1080"/>
              <w:contextualSpacing w:val="0"/>
              <w:rPr>
                <w:rFonts w:eastAsia="Times New Roman" w:cs="Arial"/>
              </w:rPr>
            </w:pPr>
            <w:r>
              <w:rPr>
                <w:rFonts w:eastAsia="Times New Roman" w:cs="Arial"/>
              </w:rPr>
              <w:t>i</w:t>
            </w:r>
            <w:r w:rsidRPr="116E70D4">
              <w:rPr>
                <w:rFonts w:eastAsia="Times New Roman" w:cs="Arial"/>
              </w:rPr>
              <w:t>nformation about the breadth of the disability sector.</w:t>
            </w:r>
          </w:p>
        </w:tc>
        <w:tc>
          <w:tcPr>
            <w:tcW w:w="1984" w:type="dxa"/>
            <w:tcBorders>
              <w:top w:val="single" w:sz="4" w:space="0" w:color="FFFFFF" w:themeColor="background1"/>
              <w:left w:val="single" w:sz="4" w:space="0" w:color="000000" w:themeColor="text1"/>
              <w:bottom w:val="single" w:sz="4" w:space="0" w:color="auto"/>
              <w:right w:val="single" w:sz="4" w:space="0" w:color="000000" w:themeColor="text1"/>
            </w:tcBorders>
            <w:tcMar>
              <w:top w:w="0" w:type="dxa"/>
              <w:left w:w="108" w:type="dxa"/>
              <w:bottom w:w="0" w:type="dxa"/>
              <w:right w:w="108" w:type="dxa"/>
            </w:tcMar>
          </w:tcPr>
          <w:p w14:paraId="6F283DDC" w14:textId="77777777" w:rsidR="00BB3186" w:rsidRPr="00C420E0" w:rsidRDefault="00BB3186" w:rsidP="005A6B52">
            <w:pPr>
              <w:spacing w:after="240"/>
              <w:ind w:left="22" w:hanging="22"/>
              <w:rPr>
                <w:rFonts w:eastAsia="Arial" w:cs="Arial"/>
              </w:rPr>
            </w:pPr>
            <w:r w:rsidRPr="57778EFB">
              <w:rPr>
                <w:rFonts w:eastAsia="Arial" w:cs="Arial"/>
              </w:rPr>
              <w:lastRenderedPageBreak/>
              <w:t>All jurisdictions</w:t>
            </w:r>
          </w:p>
        </w:tc>
        <w:tc>
          <w:tcPr>
            <w:tcW w:w="1418" w:type="dxa"/>
            <w:tcBorders>
              <w:top w:val="single" w:sz="4" w:space="0" w:color="FFFFFF" w:themeColor="background1"/>
              <w:left w:val="single" w:sz="4" w:space="0" w:color="000000" w:themeColor="text1"/>
              <w:bottom w:val="single" w:sz="4" w:space="0" w:color="auto"/>
              <w:right w:val="single" w:sz="4" w:space="0" w:color="000000" w:themeColor="text1"/>
            </w:tcBorders>
            <w:tcMar>
              <w:top w:w="0" w:type="dxa"/>
              <w:left w:w="108" w:type="dxa"/>
              <w:bottom w:w="0" w:type="dxa"/>
              <w:right w:w="108" w:type="dxa"/>
            </w:tcMar>
          </w:tcPr>
          <w:p w14:paraId="75DA1D26" w14:textId="77777777" w:rsidR="00BB3186" w:rsidRPr="00C420E0" w:rsidRDefault="00BB3186" w:rsidP="005A6B52">
            <w:pPr>
              <w:spacing w:after="240"/>
              <w:ind w:left="720" w:hanging="360"/>
              <w:rPr>
                <w:rFonts w:eastAsia="Arial" w:cs="Arial"/>
              </w:rPr>
            </w:pPr>
            <w:r>
              <w:rPr>
                <w:rFonts w:eastAsia="Arial" w:cs="Arial"/>
              </w:rPr>
              <w:t>TBD</w:t>
            </w:r>
          </w:p>
        </w:tc>
        <w:tc>
          <w:tcPr>
            <w:tcW w:w="1417" w:type="dxa"/>
            <w:tcBorders>
              <w:top w:val="single" w:sz="4" w:space="0" w:color="FFFFFF" w:themeColor="background1"/>
              <w:left w:val="single" w:sz="4" w:space="0" w:color="000000" w:themeColor="text1"/>
              <w:bottom w:val="single" w:sz="4" w:space="0" w:color="auto"/>
              <w:right w:val="single" w:sz="4" w:space="0" w:color="000000" w:themeColor="text1"/>
            </w:tcBorders>
          </w:tcPr>
          <w:p w14:paraId="4B9D414D" w14:textId="77777777" w:rsidR="00BB3186" w:rsidRPr="00C420E0" w:rsidRDefault="00BB3186" w:rsidP="00EA4E3E">
            <w:pPr>
              <w:spacing w:after="240"/>
              <w:ind w:left="125"/>
              <w:rPr>
                <w:rFonts w:eastAsia="Arial" w:cs="Arial"/>
              </w:rPr>
            </w:pPr>
            <w:r>
              <w:rPr>
                <w:rFonts w:eastAsia="Arial" w:cs="Arial"/>
              </w:rPr>
              <w:t>Years 1-3</w:t>
            </w:r>
          </w:p>
        </w:tc>
      </w:tr>
      <w:tr w:rsidR="00BB3186" w:rsidRPr="008B6E2A" w14:paraId="41C02A70" w14:textId="77777777" w:rsidTr="005A6B52">
        <w:tc>
          <w:tcPr>
            <w:tcW w:w="567"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tcPr>
          <w:p w14:paraId="0873FA22" w14:textId="77777777" w:rsidR="00BB3186" w:rsidRPr="00C420E0" w:rsidRDefault="00BB3186" w:rsidP="005A6B52">
            <w:pPr>
              <w:spacing w:after="240"/>
              <w:rPr>
                <w:rFonts w:eastAsia="Arial" w:cs="Arial"/>
                <w:b/>
                <w:bCs/>
              </w:rPr>
            </w:pPr>
            <w:r w:rsidRPr="57778EFB">
              <w:rPr>
                <w:rFonts w:eastAsia="Arial" w:cs="Arial"/>
                <w:b/>
                <w:bCs/>
              </w:rPr>
              <w:t>E2</w:t>
            </w:r>
          </w:p>
        </w:tc>
        <w:tc>
          <w:tcPr>
            <w:tcW w:w="2977"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44FADB6" w14:textId="4DD0C1D8" w:rsidR="00BB3186" w:rsidRPr="00C420E0" w:rsidRDefault="00BB3186" w:rsidP="005A6B52">
            <w:pPr>
              <w:spacing w:after="240"/>
              <w:rPr>
                <w:rFonts w:eastAsia="Times New Roman" w:cs="Arial"/>
                <w:b/>
                <w:bCs/>
              </w:rPr>
            </w:pPr>
            <w:r w:rsidRPr="57778EFB">
              <w:rPr>
                <w:rFonts w:eastAsia="Times New Roman" w:cs="Arial"/>
                <w:b/>
                <w:bCs/>
              </w:rPr>
              <w:t xml:space="preserve">Disseminate information on funding sources to </w:t>
            </w:r>
            <w:r w:rsidR="000E7818">
              <w:rPr>
                <w:rFonts w:eastAsia="Times New Roman" w:cs="Arial"/>
                <w:b/>
                <w:bCs/>
              </w:rPr>
              <w:t>community-controlled</w:t>
            </w:r>
            <w:r w:rsidRPr="57778EFB">
              <w:rPr>
                <w:rFonts w:eastAsia="Times New Roman" w:cs="Arial"/>
                <w:b/>
                <w:bCs/>
              </w:rPr>
              <w:t xml:space="preserve"> sector</w:t>
            </w:r>
          </w:p>
        </w:tc>
        <w:tc>
          <w:tcPr>
            <w:tcW w:w="6946" w:type="dxa"/>
            <w:tcBorders>
              <w:top w:val="single" w:sz="4" w:space="0" w:color="auto"/>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FC80445" w14:textId="5CA951EF" w:rsidR="00BB3186" w:rsidRPr="00C420E0" w:rsidRDefault="00BB3186" w:rsidP="005A6B52">
            <w:pPr>
              <w:spacing w:after="240"/>
              <w:rPr>
                <w:rFonts w:eastAsia="Times New Roman" w:cs="Arial"/>
              </w:rPr>
            </w:pPr>
            <w:r w:rsidRPr="57778EFB">
              <w:rPr>
                <w:rFonts w:cs="Arial"/>
              </w:rPr>
              <w:t xml:space="preserve">E2.1 </w:t>
            </w:r>
            <w:r w:rsidRPr="57778EFB">
              <w:rPr>
                <w:rFonts w:eastAsia="Times New Roman" w:cs="Arial"/>
              </w:rPr>
              <w:t xml:space="preserve">Information about available funding sources including, NDIS business processes, are disseminated to the </w:t>
            </w:r>
            <w:r w:rsidR="000E7818">
              <w:rPr>
                <w:rFonts w:eastAsia="Times New Roman" w:cs="Arial"/>
              </w:rPr>
              <w:t>community-controlled</w:t>
            </w:r>
            <w:r w:rsidRPr="57778EFB">
              <w:rPr>
                <w:rFonts w:eastAsia="Times New Roman" w:cs="Arial"/>
              </w:rPr>
              <w:t xml:space="preserve"> sector through a range of communication mechanisms</w:t>
            </w:r>
          </w:p>
        </w:tc>
        <w:tc>
          <w:tcPr>
            <w:tcW w:w="1984" w:type="dxa"/>
            <w:tcBorders>
              <w:top w:val="single" w:sz="4" w:space="0" w:color="auto"/>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758AD26" w14:textId="77777777" w:rsidR="00BB3186" w:rsidRPr="00C420E0" w:rsidRDefault="00BB3186" w:rsidP="005A6B52">
            <w:pPr>
              <w:spacing w:after="240"/>
              <w:ind w:left="22" w:hanging="22"/>
              <w:rPr>
                <w:rFonts w:eastAsia="Arial" w:cs="Arial"/>
              </w:rPr>
            </w:pPr>
            <w:r w:rsidRPr="57778EFB">
              <w:rPr>
                <w:rFonts w:eastAsia="Arial" w:cs="Arial"/>
              </w:rPr>
              <w:t>All jurisdictions</w:t>
            </w:r>
          </w:p>
        </w:tc>
        <w:tc>
          <w:tcPr>
            <w:tcW w:w="1418" w:type="dxa"/>
            <w:tcBorders>
              <w:top w:val="single" w:sz="4" w:space="0" w:color="auto"/>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FF75BBA" w14:textId="77777777" w:rsidR="00BB3186" w:rsidRPr="00C420E0" w:rsidRDefault="00BB3186" w:rsidP="005A6B52">
            <w:pPr>
              <w:spacing w:after="240"/>
              <w:ind w:left="720" w:hanging="360"/>
              <w:rPr>
                <w:rFonts w:eastAsia="Arial" w:cs="Arial"/>
              </w:rPr>
            </w:pPr>
            <w:r>
              <w:rPr>
                <w:rFonts w:eastAsia="Arial" w:cs="Arial"/>
              </w:rPr>
              <w:t>TBD</w:t>
            </w:r>
          </w:p>
        </w:tc>
        <w:tc>
          <w:tcPr>
            <w:tcW w:w="1417" w:type="dxa"/>
            <w:tcBorders>
              <w:top w:val="single" w:sz="4" w:space="0" w:color="auto"/>
              <w:left w:val="single" w:sz="4" w:space="0" w:color="000000" w:themeColor="text1"/>
              <w:bottom w:val="single" w:sz="4" w:space="0" w:color="000000" w:themeColor="text1"/>
              <w:right w:val="single" w:sz="4" w:space="0" w:color="000000" w:themeColor="text1"/>
            </w:tcBorders>
          </w:tcPr>
          <w:p w14:paraId="0F86CF02" w14:textId="77777777" w:rsidR="00BB3186" w:rsidRPr="00C420E0" w:rsidRDefault="00BB3186" w:rsidP="00EA4E3E">
            <w:pPr>
              <w:spacing w:after="240"/>
              <w:ind w:left="266"/>
              <w:rPr>
                <w:rFonts w:eastAsia="Arial" w:cs="Arial"/>
              </w:rPr>
            </w:pPr>
            <w:r>
              <w:rPr>
                <w:rFonts w:eastAsia="Arial" w:cs="Arial"/>
              </w:rPr>
              <w:t>Years 1-3</w:t>
            </w:r>
          </w:p>
        </w:tc>
      </w:tr>
    </w:tbl>
    <w:p w14:paraId="4C80F817" w14:textId="77777777" w:rsidR="00BB3186" w:rsidRDefault="00BB3186" w:rsidP="00BB3186">
      <w:pPr>
        <w:spacing w:after="240"/>
        <w:rPr>
          <w:rFonts w:cs="Arial"/>
        </w:rPr>
      </w:pPr>
    </w:p>
    <w:p w14:paraId="51D42891" w14:textId="7ABA0F72" w:rsidR="00157E7D" w:rsidRDefault="00157E7D" w:rsidP="00BB3186">
      <w:pPr>
        <w:spacing w:after="240"/>
        <w:rPr>
          <w:rFonts w:cs="Arial"/>
        </w:rPr>
      </w:pPr>
    </w:p>
    <w:p w14:paraId="4EEF920F" w14:textId="7BCE1CBA" w:rsidR="00157E7D" w:rsidRDefault="00157E7D" w:rsidP="00BB3186">
      <w:pPr>
        <w:spacing w:after="240"/>
        <w:rPr>
          <w:rFonts w:cs="Arial"/>
        </w:rPr>
      </w:pPr>
    </w:p>
    <w:p w14:paraId="2D310016" w14:textId="67503538" w:rsidR="00157E7D" w:rsidRDefault="00157E7D" w:rsidP="00BB3186">
      <w:pPr>
        <w:spacing w:after="240"/>
        <w:rPr>
          <w:rFonts w:cs="Arial"/>
        </w:rPr>
      </w:pPr>
    </w:p>
    <w:p w14:paraId="0B168328" w14:textId="77777777" w:rsidR="00157E7D" w:rsidRDefault="00157E7D" w:rsidP="00BB3186">
      <w:pPr>
        <w:spacing w:after="240"/>
        <w:rPr>
          <w:rFonts w:cs="Arial"/>
        </w:rPr>
      </w:pPr>
    </w:p>
    <w:p w14:paraId="60BBC9C8" w14:textId="25866BAF" w:rsidR="003473D7" w:rsidRPr="003473D7" w:rsidRDefault="00BB3186" w:rsidP="003473D7">
      <w:pPr>
        <w:pStyle w:val="Heading3"/>
        <w:numPr>
          <w:ilvl w:val="0"/>
          <w:numId w:val="22"/>
        </w:numPr>
        <w:rPr>
          <w:rFonts w:cs="Arial"/>
          <w:sz w:val="28"/>
          <w:szCs w:val="28"/>
        </w:rPr>
      </w:pPr>
      <w:bookmarkStart w:id="387" w:name="_Toc97910011"/>
      <w:bookmarkStart w:id="388" w:name="_Toc98250057"/>
      <w:bookmarkStart w:id="389" w:name="_Toc107580419"/>
      <w:r>
        <w:rPr>
          <w:rFonts w:cs="Arial"/>
          <w:sz w:val="28"/>
          <w:szCs w:val="28"/>
        </w:rPr>
        <w:t>P</w:t>
      </w:r>
      <w:r w:rsidRPr="00C420E0">
        <w:rPr>
          <w:rFonts w:cs="Arial"/>
          <w:sz w:val="28"/>
          <w:szCs w:val="28"/>
        </w:rPr>
        <w:t>eak Body</w:t>
      </w:r>
      <w:bookmarkEnd w:id="387"/>
      <w:bookmarkEnd w:id="388"/>
      <w:bookmarkEnd w:id="389"/>
    </w:p>
    <w:tbl>
      <w:tblPr>
        <w:tblStyle w:val="TableGrid"/>
        <w:tblW w:w="0" w:type="auto"/>
        <w:tblInd w:w="-431" w:type="dxa"/>
        <w:tblLook w:val="04A0" w:firstRow="1" w:lastRow="0" w:firstColumn="1" w:lastColumn="0" w:noHBand="0" w:noVBand="1"/>
        <w:tblCaption w:val="Actions and outcomes: Workforce"/>
        <w:tblDescription w:val="Table 4: Summary of key objectives and outcomes of the Disability SSP Workforce prioirty area."/>
      </w:tblPr>
      <w:tblGrid>
        <w:gridCol w:w="13609"/>
      </w:tblGrid>
      <w:tr w:rsidR="003473D7" w14:paraId="29643CC7" w14:textId="77777777" w:rsidTr="00331E73">
        <w:trPr>
          <w:cantSplit/>
          <w:tblHeader/>
        </w:trPr>
        <w:tc>
          <w:tcPr>
            <w:tcW w:w="13609" w:type="dxa"/>
            <w:shd w:val="clear" w:color="auto" w:fill="A6A6A6" w:themeFill="background1" w:themeFillShade="A6"/>
          </w:tcPr>
          <w:p w14:paraId="02DE68B9" w14:textId="051EAED6" w:rsidR="003473D7" w:rsidRDefault="003473D7" w:rsidP="00516E49">
            <w:pPr>
              <w:spacing w:before="120" w:after="120"/>
              <w:rPr>
                <w:rFonts w:cs="Arial"/>
                <w:b/>
                <w:sz w:val="24"/>
                <w:szCs w:val="26"/>
              </w:rPr>
            </w:pPr>
            <w:r w:rsidRPr="003473D7">
              <w:rPr>
                <w:rFonts w:cs="Arial"/>
                <w:b/>
                <w:sz w:val="24"/>
                <w:szCs w:val="26"/>
              </w:rPr>
              <w:lastRenderedPageBreak/>
              <w:t xml:space="preserve">Objective: </w:t>
            </w:r>
            <w:r w:rsidRPr="003473D7">
              <w:rPr>
                <w:rFonts w:cs="Arial"/>
                <w:b/>
                <w:sz w:val="24"/>
                <w:szCs w:val="24"/>
              </w:rPr>
              <w:t>That the First Nations disability community-controlled sector, including peaks and service providers, and the community is supported by the national Peak Body (FPDN)</w:t>
            </w:r>
            <w:r>
              <w:rPr>
                <w:rFonts w:cs="Arial"/>
                <w:b/>
                <w:sz w:val="24"/>
                <w:szCs w:val="26"/>
              </w:rPr>
              <w:t>.</w:t>
            </w:r>
          </w:p>
        </w:tc>
      </w:tr>
    </w:tbl>
    <w:tbl>
      <w:tblPr>
        <w:tblStyle w:val="GridTable1Light"/>
        <w:tblW w:w="13609" w:type="dxa"/>
        <w:tblInd w:w="-431" w:type="dxa"/>
        <w:tblLook w:val="04A0" w:firstRow="1" w:lastRow="0" w:firstColumn="1" w:lastColumn="0" w:noHBand="0" w:noVBand="1"/>
        <w:tblCaption w:val="Actions and outcomes: Workforce"/>
        <w:tblDescription w:val="Table 4: Summary of key objectives and outcomes of the Disability SSP Workforce prioirty area."/>
      </w:tblPr>
      <w:tblGrid>
        <w:gridCol w:w="11058"/>
        <w:gridCol w:w="2551"/>
      </w:tblGrid>
      <w:tr w:rsidR="003473D7" w:rsidRPr="008B6E2A" w14:paraId="762C4936" w14:textId="77777777" w:rsidTr="00331E7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1058" w:type="dxa"/>
            <w:shd w:val="clear" w:color="auto" w:fill="BFBFBF" w:themeFill="background1" w:themeFillShade="BF"/>
          </w:tcPr>
          <w:p w14:paraId="057C6149" w14:textId="77777777" w:rsidR="003473D7" w:rsidRPr="00D02332" w:rsidRDefault="003473D7" w:rsidP="00516E49">
            <w:pPr>
              <w:spacing w:before="120" w:after="120"/>
              <w:rPr>
                <w:rFonts w:eastAsia="Arial" w:cs="Arial"/>
                <w:sz w:val="24"/>
                <w:szCs w:val="24"/>
              </w:rPr>
            </w:pPr>
            <w:r>
              <w:rPr>
                <w:rFonts w:eastAsia="Arial" w:cs="Arial"/>
                <w:sz w:val="24"/>
                <w:szCs w:val="24"/>
              </w:rPr>
              <w:t>Outcomes:</w:t>
            </w:r>
          </w:p>
        </w:tc>
        <w:tc>
          <w:tcPr>
            <w:tcW w:w="2551" w:type="dxa"/>
            <w:shd w:val="clear" w:color="auto" w:fill="BFBFBF" w:themeFill="background1" w:themeFillShade="BF"/>
          </w:tcPr>
          <w:p w14:paraId="0FACE079" w14:textId="77777777" w:rsidR="003473D7" w:rsidRPr="003473D7" w:rsidRDefault="003473D7" w:rsidP="00516E49">
            <w:pPr>
              <w:spacing w:before="120" w:after="120"/>
              <w:cnfStyle w:val="100000000000" w:firstRow="1" w:lastRow="0" w:firstColumn="0" w:lastColumn="0" w:oddVBand="0" w:evenVBand="0" w:oddHBand="0" w:evenHBand="0" w:firstRowFirstColumn="0" w:firstRowLastColumn="0" w:lastRowFirstColumn="0" w:lastRowLastColumn="0"/>
              <w:rPr>
                <w:rFonts w:eastAsia="Arial" w:cs="Arial"/>
                <w:sz w:val="24"/>
                <w:szCs w:val="24"/>
              </w:rPr>
            </w:pPr>
            <w:r>
              <w:rPr>
                <w:rFonts w:eastAsia="Arial" w:cs="Arial"/>
                <w:sz w:val="24"/>
                <w:szCs w:val="24"/>
              </w:rPr>
              <w:t>Actions:</w:t>
            </w:r>
          </w:p>
        </w:tc>
      </w:tr>
      <w:tr w:rsidR="003473D7" w:rsidRPr="008B6E2A" w14:paraId="53FE740A" w14:textId="77777777" w:rsidTr="00516E49">
        <w:tc>
          <w:tcPr>
            <w:cnfStyle w:val="001000000000" w:firstRow="0" w:lastRow="0" w:firstColumn="1" w:lastColumn="0" w:oddVBand="0" w:evenVBand="0" w:oddHBand="0" w:evenHBand="0" w:firstRowFirstColumn="0" w:firstRowLastColumn="0" w:lastRowFirstColumn="0" w:lastRowLastColumn="0"/>
            <w:tcW w:w="11058" w:type="dxa"/>
            <w:shd w:val="clear" w:color="auto" w:fill="F2F2F2" w:themeFill="background1" w:themeFillShade="F2"/>
          </w:tcPr>
          <w:p w14:paraId="1C0192DB" w14:textId="66757E4F" w:rsidR="003473D7" w:rsidRPr="00C420E0" w:rsidRDefault="003473D7" w:rsidP="00516E49">
            <w:pPr>
              <w:spacing w:before="120" w:after="120"/>
              <w:rPr>
                <w:rFonts w:eastAsia="Arial" w:cs="Arial"/>
                <w:sz w:val="24"/>
                <w:szCs w:val="24"/>
              </w:rPr>
            </w:pPr>
            <w:r>
              <w:rPr>
                <w:rFonts w:eastAsia="Arial" w:cs="Arial"/>
                <w:sz w:val="24"/>
                <w:szCs w:val="24"/>
              </w:rPr>
              <w:t>C</w:t>
            </w:r>
            <w:r>
              <w:rPr>
                <w:rFonts w:eastAsia="Times New Roman" w:cs="Arial"/>
                <w:sz w:val="24"/>
                <w:szCs w:val="24"/>
              </w:rPr>
              <w:t>ommunity-controlled</w:t>
            </w:r>
            <w:r w:rsidRPr="57778EFB">
              <w:rPr>
                <w:rFonts w:eastAsia="Times New Roman" w:cs="Arial"/>
                <w:sz w:val="24"/>
                <w:szCs w:val="24"/>
              </w:rPr>
              <w:t xml:space="preserve"> sector is supported by FPDN</w:t>
            </w:r>
          </w:p>
        </w:tc>
        <w:tc>
          <w:tcPr>
            <w:tcW w:w="2551" w:type="dxa"/>
            <w:shd w:val="clear" w:color="auto" w:fill="F2F2F2" w:themeFill="background1" w:themeFillShade="F2"/>
          </w:tcPr>
          <w:p w14:paraId="036BA751" w14:textId="706C549F" w:rsidR="003473D7" w:rsidRPr="001F7EDA" w:rsidRDefault="003473D7" w:rsidP="00516E49">
            <w:pPr>
              <w:spacing w:before="120" w:after="120"/>
              <w:cnfStyle w:val="000000000000" w:firstRow="0" w:lastRow="0" w:firstColumn="0" w:lastColumn="0" w:oddVBand="0" w:evenVBand="0" w:oddHBand="0" w:evenHBand="0" w:firstRowFirstColumn="0" w:firstRowLastColumn="0" w:lastRowFirstColumn="0" w:lastRowLastColumn="0"/>
              <w:rPr>
                <w:rFonts w:eastAsia="Arial" w:cs="Arial"/>
                <w:b/>
                <w:sz w:val="24"/>
                <w:szCs w:val="24"/>
              </w:rPr>
            </w:pPr>
            <w:r>
              <w:rPr>
                <w:rFonts w:eastAsia="Arial" w:cs="Arial"/>
                <w:b/>
                <w:sz w:val="24"/>
                <w:szCs w:val="24"/>
              </w:rPr>
              <w:t>Actions F1, F2</w:t>
            </w:r>
          </w:p>
        </w:tc>
      </w:tr>
      <w:tr w:rsidR="003473D7" w:rsidRPr="008B6E2A" w14:paraId="52E14799" w14:textId="77777777" w:rsidTr="00516E49">
        <w:tc>
          <w:tcPr>
            <w:cnfStyle w:val="001000000000" w:firstRow="0" w:lastRow="0" w:firstColumn="1" w:lastColumn="0" w:oddVBand="0" w:evenVBand="0" w:oddHBand="0" w:evenHBand="0" w:firstRowFirstColumn="0" w:firstRowLastColumn="0" w:lastRowFirstColumn="0" w:lastRowLastColumn="0"/>
            <w:tcW w:w="11058" w:type="dxa"/>
            <w:shd w:val="clear" w:color="auto" w:fill="F2F2F2" w:themeFill="background1" w:themeFillShade="F2"/>
          </w:tcPr>
          <w:p w14:paraId="63B68483" w14:textId="1602D77A" w:rsidR="003473D7" w:rsidRPr="00C420E0" w:rsidRDefault="003473D7" w:rsidP="00516E49">
            <w:pPr>
              <w:spacing w:before="120" w:after="120"/>
              <w:rPr>
                <w:rFonts w:eastAsia="Arial" w:cs="Arial"/>
                <w:sz w:val="24"/>
                <w:szCs w:val="24"/>
              </w:rPr>
            </w:pPr>
            <w:r w:rsidRPr="57778EFB">
              <w:rPr>
                <w:rFonts w:eastAsia="Times New Roman" w:cs="Arial"/>
                <w:sz w:val="24"/>
                <w:szCs w:val="24"/>
              </w:rPr>
              <w:t>First Nations people with disability’s voices inform policy, practice and service delivery</w:t>
            </w:r>
          </w:p>
        </w:tc>
        <w:tc>
          <w:tcPr>
            <w:tcW w:w="2551" w:type="dxa"/>
            <w:shd w:val="clear" w:color="auto" w:fill="F2F2F2" w:themeFill="background1" w:themeFillShade="F2"/>
          </w:tcPr>
          <w:p w14:paraId="6C069078" w14:textId="4C9A8031" w:rsidR="003473D7" w:rsidRPr="001F7EDA" w:rsidRDefault="003473D7" w:rsidP="00516E49">
            <w:pPr>
              <w:spacing w:before="120" w:after="120"/>
              <w:cnfStyle w:val="000000000000" w:firstRow="0" w:lastRow="0" w:firstColumn="0" w:lastColumn="0" w:oddVBand="0" w:evenVBand="0" w:oddHBand="0" w:evenHBand="0" w:firstRowFirstColumn="0" w:firstRowLastColumn="0" w:lastRowFirstColumn="0" w:lastRowLastColumn="0"/>
              <w:rPr>
                <w:rFonts w:eastAsia="Arial" w:cs="Arial"/>
                <w:b/>
                <w:sz w:val="24"/>
                <w:szCs w:val="24"/>
              </w:rPr>
            </w:pPr>
            <w:r>
              <w:rPr>
                <w:rFonts w:eastAsia="Arial" w:cs="Arial"/>
                <w:b/>
                <w:sz w:val="24"/>
                <w:szCs w:val="24"/>
              </w:rPr>
              <w:t>Action F3</w:t>
            </w:r>
          </w:p>
        </w:tc>
      </w:tr>
      <w:tr w:rsidR="003473D7" w:rsidRPr="008B6E2A" w14:paraId="3683F51F" w14:textId="77777777" w:rsidTr="00516E49">
        <w:tc>
          <w:tcPr>
            <w:cnfStyle w:val="001000000000" w:firstRow="0" w:lastRow="0" w:firstColumn="1" w:lastColumn="0" w:oddVBand="0" w:evenVBand="0" w:oddHBand="0" w:evenHBand="0" w:firstRowFirstColumn="0" w:firstRowLastColumn="0" w:lastRowFirstColumn="0" w:lastRowLastColumn="0"/>
            <w:tcW w:w="11058" w:type="dxa"/>
            <w:shd w:val="clear" w:color="auto" w:fill="F2F2F2" w:themeFill="background1" w:themeFillShade="F2"/>
          </w:tcPr>
          <w:p w14:paraId="2784AA1A" w14:textId="0432FA35" w:rsidR="003473D7" w:rsidRPr="00C420E0" w:rsidRDefault="003473D7" w:rsidP="00516E49">
            <w:pPr>
              <w:spacing w:before="120" w:after="120"/>
              <w:rPr>
                <w:rFonts w:eastAsia="Arial" w:cs="Arial"/>
                <w:sz w:val="24"/>
                <w:szCs w:val="24"/>
              </w:rPr>
            </w:pPr>
            <w:r w:rsidRPr="57778EFB">
              <w:rPr>
                <w:rFonts w:eastAsia="Times New Roman" w:cs="Arial"/>
                <w:color w:val="000000" w:themeColor="text1"/>
                <w:sz w:val="24"/>
                <w:szCs w:val="24"/>
              </w:rPr>
              <w:t>FPDN has enhanced policy footprint</w:t>
            </w:r>
          </w:p>
        </w:tc>
        <w:tc>
          <w:tcPr>
            <w:tcW w:w="2551" w:type="dxa"/>
            <w:shd w:val="clear" w:color="auto" w:fill="F2F2F2" w:themeFill="background1" w:themeFillShade="F2"/>
          </w:tcPr>
          <w:p w14:paraId="277E620B" w14:textId="243387C9" w:rsidR="003473D7" w:rsidRPr="001F7EDA" w:rsidRDefault="003473D7" w:rsidP="00516E49">
            <w:pPr>
              <w:spacing w:before="120" w:after="120"/>
              <w:cnfStyle w:val="000000000000" w:firstRow="0" w:lastRow="0" w:firstColumn="0" w:lastColumn="0" w:oddVBand="0" w:evenVBand="0" w:oddHBand="0" w:evenHBand="0" w:firstRowFirstColumn="0" w:firstRowLastColumn="0" w:lastRowFirstColumn="0" w:lastRowLastColumn="0"/>
              <w:rPr>
                <w:rFonts w:eastAsia="Arial" w:cs="Arial"/>
                <w:b/>
                <w:sz w:val="24"/>
                <w:szCs w:val="24"/>
              </w:rPr>
            </w:pPr>
            <w:r>
              <w:rPr>
                <w:rFonts w:eastAsia="Arial" w:cs="Arial"/>
                <w:b/>
                <w:sz w:val="24"/>
                <w:szCs w:val="24"/>
              </w:rPr>
              <w:t>Action F4</w:t>
            </w:r>
          </w:p>
        </w:tc>
      </w:tr>
      <w:tr w:rsidR="003473D7" w:rsidRPr="008B6E2A" w14:paraId="1E416980" w14:textId="77777777" w:rsidTr="00516E49">
        <w:trPr>
          <w:trHeight w:val="219"/>
        </w:trPr>
        <w:tc>
          <w:tcPr>
            <w:cnfStyle w:val="001000000000" w:firstRow="0" w:lastRow="0" w:firstColumn="1" w:lastColumn="0" w:oddVBand="0" w:evenVBand="0" w:oddHBand="0" w:evenHBand="0" w:firstRowFirstColumn="0" w:firstRowLastColumn="0" w:lastRowFirstColumn="0" w:lastRowLastColumn="0"/>
            <w:tcW w:w="11058" w:type="dxa"/>
            <w:shd w:val="clear" w:color="auto" w:fill="F2F2F2" w:themeFill="background1" w:themeFillShade="F2"/>
          </w:tcPr>
          <w:p w14:paraId="7F5F77C8" w14:textId="49957174" w:rsidR="003473D7" w:rsidRPr="00C420E0" w:rsidRDefault="003473D7" w:rsidP="00516E49">
            <w:pPr>
              <w:spacing w:before="120" w:after="120"/>
              <w:rPr>
                <w:rFonts w:eastAsia="Arial" w:cs="Arial"/>
                <w:sz w:val="24"/>
                <w:szCs w:val="24"/>
              </w:rPr>
            </w:pPr>
            <w:r w:rsidRPr="57778EFB">
              <w:rPr>
                <w:rFonts w:eastAsia="Times New Roman" w:cs="Arial"/>
                <w:color w:val="000000" w:themeColor="text1"/>
                <w:sz w:val="24"/>
                <w:szCs w:val="24"/>
              </w:rPr>
              <w:t>FPDN has increased national and jurisdictional presence</w:t>
            </w:r>
          </w:p>
        </w:tc>
        <w:tc>
          <w:tcPr>
            <w:tcW w:w="2551" w:type="dxa"/>
            <w:shd w:val="clear" w:color="auto" w:fill="F2F2F2" w:themeFill="background1" w:themeFillShade="F2"/>
          </w:tcPr>
          <w:p w14:paraId="0C83257A" w14:textId="241B7547" w:rsidR="003473D7" w:rsidRPr="001F7EDA" w:rsidRDefault="003473D7" w:rsidP="00516E49">
            <w:pPr>
              <w:spacing w:before="120" w:after="120"/>
              <w:cnfStyle w:val="000000000000" w:firstRow="0" w:lastRow="0" w:firstColumn="0" w:lastColumn="0" w:oddVBand="0" w:evenVBand="0" w:oddHBand="0" w:evenHBand="0" w:firstRowFirstColumn="0" w:firstRowLastColumn="0" w:lastRowFirstColumn="0" w:lastRowLastColumn="0"/>
              <w:rPr>
                <w:rFonts w:eastAsia="Arial" w:cs="Arial"/>
                <w:b/>
                <w:sz w:val="24"/>
                <w:szCs w:val="24"/>
              </w:rPr>
            </w:pPr>
            <w:r>
              <w:rPr>
                <w:rFonts w:eastAsia="Arial" w:cs="Arial"/>
                <w:b/>
                <w:sz w:val="24"/>
                <w:szCs w:val="24"/>
              </w:rPr>
              <w:t>Action F5</w:t>
            </w:r>
          </w:p>
        </w:tc>
      </w:tr>
    </w:tbl>
    <w:p w14:paraId="45840374" w14:textId="30C7E6FD" w:rsidR="003473D7" w:rsidRPr="00C420E0" w:rsidRDefault="003473D7" w:rsidP="00BB3186">
      <w:pPr>
        <w:spacing w:after="240"/>
        <w:rPr>
          <w:rFonts w:cs="Arial"/>
        </w:rPr>
      </w:pPr>
    </w:p>
    <w:tbl>
      <w:tblPr>
        <w:tblW w:w="15309" w:type="dxa"/>
        <w:tblInd w:w="-567" w:type="dxa"/>
        <w:tblLayout w:type="fixed"/>
        <w:tblCellMar>
          <w:top w:w="15" w:type="dxa"/>
          <w:left w:w="15" w:type="dxa"/>
          <w:bottom w:w="15" w:type="dxa"/>
          <w:right w:w="15" w:type="dxa"/>
        </w:tblCellMar>
        <w:tblLook w:val="0400" w:firstRow="0" w:lastRow="0" w:firstColumn="0" w:lastColumn="0" w:noHBand="0" w:noVBand="1"/>
      </w:tblPr>
      <w:tblGrid>
        <w:gridCol w:w="567"/>
        <w:gridCol w:w="2977"/>
        <w:gridCol w:w="6946"/>
        <w:gridCol w:w="1984"/>
        <w:gridCol w:w="1418"/>
        <w:gridCol w:w="1417"/>
      </w:tblGrid>
      <w:tr w:rsidR="00BB3186" w:rsidRPr="008B6E2A" w14:paraId="3D59F0C2" w14:textId="77777777" w:rsidTr="005A6B52">
        <w:tc>
          <w:tcPr>
            <w:tcW w:w="567" w:type="dxa"/>
            <w:tcBorders>
              <w:top w:val="single" w:sz="4" w:space="0" w:color="FFFFFF" w:themeColor="background1"/>
              <w:left w:val="nil"/>
              <w:bottom w:val="single" w:sz="4" w:space="0" w:color="FFFFFF" w:themeColor="background1"/>
              <w:right w:val="nil"/>
            </w:tcBorders>
            <w:shd w:val="clear" w:color="auto" w:fill="000000" w:themeFill="text1"/>
          </w:tcPr>
          <w:p w14:paraId="55045F4E" w14:textId="77777777" w:rsidR="00BB3186" w:rsidRPr="00C420E0" w:rsidRDefault="00BB3186" w:rsidP="005A6B52">
            <w:pPr>
              <w:spacing w:after="240"/>
              <w:rPr>
                <w:rFonts w:cs="Arial"/>
                <w:b/>
                <w:bCs/>
                <w:color w:val="FFFFFF" w:themeColor="background1"/>
              </w:rPr>
            </w:pPr>
            <w:r w:rsidRPr="57778EFB">
              <w:rPr>
                <w:rFonts w:cs="Arial"/>
                <w:b/>
                <w:bCs/>
                <w:color w:val="FFFFFF" w:themeColor="background1"/>
              </w:rPr>
              <w:t>No.</w:t>
            </w:r>
          </w:p>
        </w:tc>
        <w:tc>
          <w:tcPr>
            <w:tcW w:w="2977" w:type="dxa"/>
            <w:tcBorders>
              <w:top w:val="single" w:sz="4" w:space="0" w:color="FFFFFF" w:themeColor="background1"/>
              <w:left w:val="nil"/>
              <w:bottom w:val="single" w:sz="4" w:space="0" w:color="FFFFFF" w:themeColor="background1"/>
              <w:right w:val="nil"/>
            </w:tcBorders>
            <w:shd w:val="clear" w:color="auto" w:fill="000000" w:themeFill="text1"/>
            <w:vAlign w:val="center"/>
          </w:tcPr>
          <w:p w14:paraId="23C90D1A" w14:textId="77777777" w:rsidR="00BB3186" w:rsidRPr="00C420E0" w:rsidRDefault="00BB3186" w:rsidP="005A6B52">
            <w:pPr>
              <w:spacing w:after="240"/>
              <w:rPr>
                <w:rFonts w:cs="Arial"/>
                <w:b/>
                <w:bCs/>
                <w:color w:val="FFFFFF" w:themeColor="background1"/>
              </w:rPr>
            </w:pPr>
            <w:r w:rsidRPr="57778EFB">
              <w:rPr>
                <w:rFonts w:cs="Arial"/>
                <w:b/>
                <w:bCs/>
                <w:color w:val="FFFFFF" w:themeColor="background1"/>
              </w:rPr>
              <w:t>Action</w:t>
            </w:r>
          </w:p>
        </w:tc>
        <w:tc>
          <w:tcPr>
            <w:tcW w:w="6946" w:type="dxa"/>
            <w:tcBorders>
              <w:top w:val="single" w:sz="4" w:space="0" w:color="FFFFFF" w:themeColor="background1"/>
              <w:left w:val="nil"/>
              <w:bottom w:val="single" w:sz="4" w:space="0" w:color="FFFFFF" w:themeColor="background1"/>
              <w:right w:val="nil"/>
            </w:tcBorders>
            <w:shd w:val="clear" w:color="auto" w:fill="000000" w:themeFill="text1"/>
            <w:vAlign w:val="center"/>
          </w:tcPr>
          <w:p w14:paraId="73086925" w14:textId="77777777" w:rsidR="00BB3186" w:rsidRPr="00C420E0" w:rsidRDefault="00BB3186" w:rsidP="005A6B52">
            <w:pPr>
              <w:spacing w:after="240"/>
              <w:rPr>
                <w:rFonts w:cs="Arial"/>
                <w:b/>
                <w:bCs/>
                <w:color w:val="FFFFFF" w:themeColor="background1"/>
              </w:rPr>
            </w:pPr>
            <w:r w:rsidRPr="57778EFB">
              <w:rPr>
                <w:rFonts w:cs="Arial"/>
                <w:b/>
                <w:bCs/>
                <w:color w:val="FFFFFF" w:themeColor="background1"/>
              </w:rPr>
              <w:t>Description</w:t>
            </w:r>
          </w:p>
        </w:tc>
        <w:tc>
          <w:tcPr>
            <w:tcW w:w="1984" w:type="dxa"/>
            <w:tcBorders>
              <w:top w:val="single" w:sz="4" w:space="0" w:color="FFFFFF" w:themeColor="background1"/>
              <w:left w:val="nil"/>
              <w:bottom w:val="single" w:sz="4" w:space="0" w:color="FFFFFF" w:themeColor="background1"/>
              <w:right w:val="nil"/>
            </w:tcBorders>
            <w:shd w:val="clear" w:color="auto" w:fill="000000" w:themeFill="text1"/>
            <w:vAlign w:val="center"/>
          </w:tcPr>
          <w:p w14:paraId="24B6B451" w14:textId="77777777" w:rsidR="00BB3186" w:rsidRPr="00C420E0" w:rsidRDefault="00BB3186" w:rsidP="005A6B52">
            <w:pPr>
              <w:spacing w:after="240"/>
              <w:rPr>
                <w:rFonts w:cs="Arial"/>
                <w:b/>
                <w:bCs/>
                <w:color w:val="FFFFFF" w:themeColor="background1"/>
              </w:rPr>
            </w:pPr>
            <w:r w:rsidRPr="57778EFB">
              <w:rPr>
                <w:rFonts w:cs="Arial"/>
                <w:b/>
                <w:bCs/>
                <w:color w:val="FFFFFF" w:themeColor="background1"/>
              </w:rPr>
              <w:t>Responsibilities</w:t>
            </w:r>
          </w:p>
        </w:tc>
        <w:tc>
          <w:tcPr>
            <w:tcW w:w="1418" w:type="dxa"/>
            <w:tcBorders>
              <w:top w:val="single" w:sz="4" w:space="0" w:color="FFFFFF" w:themeColor="background1"/>
              <w:left w:val="nil"/>
              <w:bottom w:val="single" w:sz="4" w:space="0" w:color="FFFFFF" w:themeColor="background1"/>
              <w:right w:val="nil"/>
            </w:tcBorders>
            <w:shd w:val="clear" w:color="auto" w:fill="000000" w:themeFill="text1"/>
            <w:vAlign w:val="center"/>
          </w:tcPr>
          <w:p w14:paraId="10305548" w14:textId="77777777" w:rsidR="00BB3186" w:rsidRPr="00C420E0" w:rsidRDefault="00BB3186" w:rsidP="005A6B52">
            <w:pPr>
              <w:spacing w:after="240"/>
              <w:rPr>
                <w:rFonts w:cs="Arial"/>
                <w:b/>
                <w:bCs/>
                <w:color w:val="FFFFFF" w:themeColor="background1"/>
              </w:rPr>
            </w:pPr>
            <w:r w:rsidRPr="57778EFB">
              <w:rPr>
                <w:rFonts w:cs="Arial"/>
                <w:b/>
                <w:bCs/>
                <w:color w:val="FFFFFF" w:themeColor="background1"/>
              </w:rPr>
              <w:t>Resources</w:t>
            </w:r>
          </w:p>
        </w:tc>
        <w:tc>
          <w:tcPr>
            <w:tcW w:w="1417" w:type="dxa"/>
            <w:tcBorders>
              <w:top w:val="single" w:sz="4" w:space="0" w:color="FFFFFF" w:themeColor="background1"/>
              <w:left w:val="nil"/>
              <w:bottom w:val="single" w:sz="4" w:space="0" w:color="FFFFFF" w:themeColor="background1"/>
              <w:right w:val="nil"/>
            </w:tcBorders>
            <w:shd w:val="clear" w:color="auto" w:fill="000000" w:themeFill="text1"/>
          </w:tcPr>
          <w:p w14:paraId="29445412" w14:textId="77777777" w:rsidR="00BB3186" w:rsidRPr="00C420E0" w:rsidRDefault="00BB3186" w:rsidP="005A6B52">
            <w:pPr>
              <w:spacing w:after="240"/>
              <w:rPr>
                <w:rFonts w:cs="Arial"/>
                <w:b/>
                <w:bCs/>
                <w:color w:val="FFFFFF" w:themeColor="background1"/>
              </w:rPr>
            </w:pPr>
            <w:r w:rsidRPr="57778EFB">
              <w:rPr>
                <w:rFonts w:cs="Arial"/>
                <w:b/>
                <w:bCs/>
                <w:color w:val="FFFFFF" w:themeColor="background1"/>
              </w:rPr>
              <w:t>Timelines</w:t>
            </w:r>
          </w:p>
        </w:tc>
      </w:tr>
      <w:tr w:rsidR="00BB3186" w:rsidRPr="008B6E2A" w14:paraId="328704C3" w14:textId="77777777" w:rsidTr="005A6B52">
        <w:tc>
          <w:tcPr>
            <w:tcW w:w="567"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shd w:val="clear" w:color="auto" w:fill="auto"/>
          </w:tcPr>
          <w:p w14:paraId="3E76217C" w14:textId="77777777" w:rsidR="00BB3186" w:rsidRPr="00C420E0" w:rsidRDefault="00BB3186" w:rsidP="005A6B52">
            <w:pPr>
              <w:spacing w:after="240"/>
              <w:rPr>
                <w:rFonts w:eastAsia="Arial" w:cs="Arial"/>
                <w:b/>
                <w:bCs/>
              </w:rPr>
            </w:pPr>
            <w:r>
              <w:rPr>
                <w:rFonts w:eastAsia="Arial" w:cs="Arial"/>
                <w:b/>
                <w:bCs/>
              </w:rPr>
              <w:t>F1</w:t>
            </w:r>
          </w:p>
        </w:tc>
        <w:tc>
          <w:tcPr>
            <w:tcW w:w="2977"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4EF782C" w14:textId="69543DD2" w:rsidR="00BB3186" w:rsidRPr="00C420E0" w:rsidRDefault="000E7818" w:rsidP="005A6B52">
            <w:pPr>
              <w:spacing w:after="240"/>
              <w:rPr>
                <w:rFonts w:cs="Arial"/>
                <w:b/>
                <w:bCs/>
              </w:rPr>
            </w:pPr>
            <w:r>
              <w:rPr>
                <w:rFonts w:cs="Arial"/>
                <w:b/>
                <w:bCs/>
              </w:rPr>
              <w:t>Community-controlled</w:t>
            </w:r>
            <w:r w:rsidR="00BB3186" w:rsidRPr="57778EFB">
              <w:rPr>
                <w:rFonts w:cs="Arial"/>
                <w:b/>
                <w:bCs/>
              </w:rPr>
              <w:t xml:space="preserve"> sector is actively supported by First Peoples Disability Network</w:t>
            </w:r>
          </w:p>
        </w:tc>
        <w:tc>
          <w:tcPr>
            <w:tcW w:w="6946"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1E21FEE" w14:textId="5FD48504" w:rsidR="00BB3186" w:rsidRPr="00C420E0" w:rsidRDefault="00BB3186" w:rsidP="005A6B52">
            <w:pPr>
              <w:spacing w:after="240" w:line="253" w:lineRule="atLeast"/>
              <w:rPr>
                <w:rFonts w:cs="Arial"/>
                <w:color w:val="000000" w:themeColor="text1"/>
              </w:rPr>
            </w:pPr>
            <w:r>
              <w:rPr>
                <w:rFonts w:cs="Arial"/>
                <w:color w:val="000000" w:themeColor="text1"/>
              </w:rPr>
              <w:t>F1.1</w:t>
            </w:r>
            <w:r w:rsidRPr="57778EFB">
              <w:rPr>
                <w:rFonts w:cs="Arial"/>
                <w:color w:val="000000" w:themeColor="text1"/>
              </w:rPr>
              <w:t xml:space="preserve">  Enable service delivery and functioning of </w:t>
            </w:r>
            <w:r w:rsidR="000E7818">
              <w:rPr>
                <w:rFonts w:cs="Arial"/>
                <w:color w:val="000000" w:themeColor="text1"/>
              </w:rPr>
              <w:t>community-controlled</w:t>
            </w:r>
            <w:r w:rsidRPr="57778EFB">
              <w:rPr>
                <w:rFonts w:cs="Arial"/>
                <w:color w:val="000000" w:themeColor="text1"/>
              </w:rPr>
              <w:t xml:space="preserve"> organisations that meets the disability specific (or related) needs of First Nations people with disability.</w:t>
            </w:r>
          </w:p>
          <w:p w14:paraId="5AEFAF2C" w14:textId="77777777" w:rsidR="00BB3186" w:rsidRPr="00C420E0" w:rsidRDefault="00BB3186" w:rsidP="005A6B52">
            <w:pPr>
              <w:spacing w:after="240" w:line="253" w:lineRule="atLeast"/>
              <w:rPr>
                <w:rFonts w:cs="Arial"/>
                <w:color w:val="000000" w:themeColor="text1"/>
              </w:rPr>
            </w:pPr>
            <w:r>
              <w:rPr>
                <w:rFonts w:cs="Arial"/>
                <w:color w:val="000000" w:themeColor="text1"/>
              </w:rPr>
              <w:t xml:space="preserve">F1.2 </w:t>
            </w:r>
            <w:r w:rsidRPr="57778EFB">
              <w:rPr>
                <w:rFonts w:cs="Arial"/>
                <w:color w:val="000000" w:themeColor="text1"/>
              </w:rPr>
              <w:t xml:space="preserve"> Build sector capability and capacity building through research and information that reflects the specific needs of First Nations people with disability</w:t>
            </w:r>
          </w:p>
          <w:p w14:paraId="411DC78A" w14:textId="5525EBF8" w:rsidR="00BB3186" w:rsidRPr="00C420E0" w:rsidRDefault="00BB3186" w:rsidP="005A6B52">
            <w:pPr>
              <w:spacing w:after="240" w:line="253" w:lineRule="atLeast"/>
              <w:rPr>
                <w:rFonts w:cs="Arial"/>
                <w:color w:val="000000" w:themeColor="text1"/>
              </w:rPr>
            </w:pPr>
            <w:r w:rsidRPr="116E70D4">
              <w:rPr>
                <w:rFonts w:cs="Arial"/>
                <w:color w:val="000000" w:themeColor="text1"/>
              </w:rPr>
              <w:t>F1.3 Respond to government</w:t>
            </w:r>
            <w:r>
              <w:rPr>
                <w:rFonts w:cs="Arial"/>
                <w:color w:val="000000" w:themeColor="text1"/>
              </w:rPr>
              <w:t>, advocate for</w:t>
            </w:r>
            <w:r w:rsidRPr="116E70D4">
              <w:rPr>
                <w:rFonts w:cs="Arial"/>
                <w:color w:val="000000" w:themeColor="text1"/>
              </w:rPr>
              <w:t xml:space="preserve"> and provide appropriate advice on behalf of First Nations people with disability</w:t>
            </w:r>
          </w:p>
        </w:tc>
        <w:tc>
          <w:tcPr>
            <w:tcW w:w="1984"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64C08F4" w14:textId="77777777" w:rsidR="00EA4E3E" w:rsidRDefault="00EA4E3E" w:rsidP="005A6B52">
            <w:pPr>
              <w:spacing w:after="240"/>
              <w:ind w:left="22" w:hanging="22"/>
              <w:rPr>
                <w:rFonts w:eastAsia="Arial" w:cs="Arial"/>
              </w:rPr>
            </w:pPr>
            <w:r>
              <w:rPr>
                <w:rFonts w:eastAsia="Arial" w:cs="Arial"/>
              </w:rPr>
              <w:t>FPDN</w:t>
            </w:r>
            <w:r w:rsidRPr="57778EFB">
              <w:rPr>
                <w:rFonts w:eastAsia="Arial" w:cs="Arial"/>
              </w:rPr>
              <w:t xml:space="preserve"> </w:t>
            </w:r>
          </w:p>
          <w:p w14:paraId="2E7CDF1D" w14:textId="77777777" w:rsidR="00BB3186" w:rsidRDefault="00BB3186" w:rsidP="005A6B52">
            <w:pPr>
              <w:spacing w:after="240"/>
              <w:ind w:left="22" w:hanging="22"/>
              <w:rPr>
                <w:rFonts w:eastAsia="Arial" w:cs="Arial"/>
              </w:rPr>
            </w:pPr>
            <w:r w:rsidRPr="57778EFB">
              <w:rPr>
                <w:rFonts w:eastAsia="Arial" w:cs="Arial"/>
              </w:rPr>
              <w:t>All jurisdictions</w:t>
            </w:r>
          </w:p>
          <w:p w14:paraId="0788172F" w14:textId="477FCB35" w:rsidR="00BB3186" w:rsidRPr="00C420E0" w:rsidRDefault="00BB3186" w:rsidP="005A6B52">
            <w:pPr>
              <w:spacing w:after="240"/>
              <w:ind w:left="22" w:hanging="22"/>
              <w:rPr>
                <w:rFonts w:eastAsia="Arial" w:cs="Arial"/>
              </w:rPr>
            </w:pPr>
          </w:p>
        </w:tc>
        <w:tc>
          <w:tcPr>
            <w:tcW w:w="1418"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AEE09AB" w14:textId="77777777" w:rsidR="00BB3186" w:rsidRPr="00C420E0" w:rsidRDefault="00BB3186" w:rsidP="005A6B52">
            <w:pPr>
              <w:spacing w:after="240"/>
              <w:ind w:left="720" w:hanging="360"/>
              <w:rPr>
                <w:rFonts w:eastAsia="Arial" w:cs="Arial"/>
              </w:rPr>
            </w:pPr>
            <w:r>
              <w:rPr>
                <w:rFonts w:eastAsia="Arial" w:cs="Arial"/>
              </w:rPr>
              <w:t>TBD</w:t>
            </w:r>
          </w:p>
        </w:tc>
        <w:tc>
          <w:tcPr>
            <w:tcW w:w="1417"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Pr>
          <w:p w14:paraId="68F5A34F" w14:textId="77777777" w:rsidR="00BB3186" w:rsidRPr="00C420E0" w:rsidRDefault="00BB3186" w:rsidP="00EA4E3E">
            <w:pPr>
              <w:spacing w:after="240"/>
              <w:ind w:left="125"/>
              <w:rPr>
                <w:rFonts w:eastAsia="Arial" w:cs="Arial"/>
              </w:rPr>
            </w:pPr>
            <w:r>
              <w:rPr>
                <w:rFonts w:eastAsia="Arial" w:cs="Arial"/>
              </w:rPr>
              <w:t>Years 1-3</w:t>
            </w:r>
          </w:p>
        </w:tc>
      </w:tr>
      <w:tr w:rsidR="00BB3186" w:rsidRPr="008B6E2A" w14:paraId="1396D8EE" w14:textId="77777777" w:rsidTr="005A6B52">
        <w:tc>
          <w:tcPr>
            <w:tcW w:w="567"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shd w:val="clear" w:color="auto" w:fill="auto"/>
          </w:tcPr>
          <w:p w14:paraId="00CE785F" w14:textId="77777777" w:rsidR="00BB3186" w:rsidRPr="00C420E0" w:rsidRDefault="00BB3186" w:rsidP="005A6B52">
            <w:pPr>
              <w:spacing w:after="240"/>
              <w:rPr>
                <w:rFonts w:eastAsia="Arial" w:cs="Arial"/>
                <w:b/>
                <w:bCs/>
              </w:rPr>
            </w:pPr>
            <w:r>
              <w:rPr>
                <w:rFonts w:eastAsia="Arial" w:cs="Arial"/>
                <w:b/>
                <w:bCs/>
              </w:rPr>
              <w:t>F2</w:t>
            </w:r>
          </w:p>
        </w:tc>
        <w:tc>
          <w:tcPr>
            <w:tcW w:w="2977"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BEC8B96" w14:textId="76FFE196" w:rsidR="00BB3186" w:rsidRPr="00C420E0" w:rsidRDefault="00BB3186" w:rsidP="005A6B52">
            <w:pPr>
              <w:spacing w:after="240"/>
              <w:rPr>
                <w:rFonts w:cs="Arial"/>
                <w:b/>
                <w:bCs/>
              </w:rPr>
            </w:pPr>
            <w:r w:rsidRPr="57778EFB">
              <w:rPr>
                <w:rFonts w:cs="Arial"/>
                <w:b/>
                <w:bCs/>
              </w:rPr>
              <w:t xml:space="preserve">Develop a service offer for the </w:t>
            </w:r>
            <w:r w:rsidR="000E7818">
              <w:rPr>
                <w:rFonts w:cs="Arial"/>
                <w:b/>
                <w:bCs/>
              </w:rPr>
              <w:t>community-controlled</w:t>
            </w:r>
            <w:r w:rsidRPr="57778EFB">
              <w:rPr>
                <w:rFonts w:cs="Arial"/>
                <w:b/>
                <w:bCs/>
              </w:rPr>
              <w:t xml:space="preserve"> disability sector.  </w:t>
            </w:r>
          </w:p>
        </w:tc>
        <w:tc>
          <w:tcPr>
            <w:tcW w:w="6946"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CB3C061" w14:textId="517E305A" w:rsidR="00BB3186" w:rsidRPr="00C420E0" w:rsidRDefault="00BB3186" w:rsidP="005A6B52">
            <w:pPr>
              <w:spacing w:after="240"/>
              <w:rPr>
                <w:rFonts w:eastAsia="Arial" w:cs="Arial"/>
              </w:rPr>
            </w:pPr>
            <w:r w:rsidRPr="57778EFB">
              <w:rPr>
                <w:rFonts w:cs="Arial"/>
                <w:color w:val="000000" w:themeColor="text1"/>
              </w:rPr>
              <w:t xml:space="preserve">F2.1 FPDN develop a service offer for the </w:t>
            </w:r>
            <w:r w:rsidR="000E7818">
              <w:rPr>
                <w:rFonts w:cs="Arial"/>
                <w:color w:val="000000" w:themeColor="text1"/>
              </w:rPr>
              <w:t>community-controlled</w:t>
            </w:r>
            <w:r w:rsidRPr="57778EFB">
              <w:rPr>
                <w:rFonts w:cs="Arial"/>
                <w:color w:val="000000" w:themeColor="text1"/>
              </w:rPr>
              <w:t xml:space="preserve"> disability sector that includes a platform for the provision of  resources, support and advice and information sharing and a framework for working with other peaks.</w:t>
            </w:r>
          </w:p>
        </w:tc>
        <w:tc>
          <w:tcPr>
            <w:tcW w:w="1984"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6E801C5" w14:textId="77777777" w:rsidR="00BB3186" w:rsidRPr="00C420E0" w:rsidRDefault="00BB3186" w:rsidP="005A6B52">
            <w:pPr>
              <w:spacing w:after="240"/>
              <w:ind w:left="22" w:hanging="22"/>
              <w:rPr>
                <w:rFonts w:eastAsia="Arial" w:cs="Arial"/>
              </w:rPr>
            </w:pPr>
            <w:r w:rsidRPr="57778EFB">
              <w:rPr>
                <w:rFonts w:eastAsia="Arial" w:cs="Arial"/>
              </w:rPr>
              <w:t>FPDN</w:t>
            </w:r>
          </w:p>
        </w:tc>
        <w:tc>
          <w:tcPr>
            <w:tcW w:w="1418"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D98D16C" w14:textId="77777777" w:rsidR="00BB3186" w:rsidRPr="00C420E0" w:rsidRDefault="00BB3186" w:rsidP="005A6B52">
            <w:pPr>
              <w:spacing w:after="240"/>
              <w:ind w:left="720" w:hanging="360"/>
              <w:rPr>
                <w:rFonts w:eastAsia="Arial" w:cs="Arial"/>
              </w:rPr>
            </w:pPr>
            <w:r>
              <w:rPr>
                <w:rFonts w:eastAsia="Arial" w:cs="Arial"/>
              </w:rPr>
              <w:t>TBD</w:t>
            </w:r>
          </w:p>
        </w:tc>
        <w:tc>
          <w:tcPr>
            <w:tcW w:w="1417"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tcPr>
          <w:p w14:paraId="1AA6FF24" w14:textId="77777777" w:rsidR="00BB3186" w:rsidRPr="00C420E0" w:rsidRDefault="00BB3186" w:rsidP="00EA4E3E">
            <w:pPr>
              <w:spacing w:after="240"/>
              <w:ind w:left="125"/>
              <w:rPr>
                <w:rFonts w:eastAsia="Arial" w:cs="Arial"/>
              </w:rPr>
            </w:pPr>
            <w:r>
              <w:rPr>
                <w:rFonts w:eastAsia="Arial" w:cs="Arial"/>
              </w:rPr>
              <w:t>Year 1</w:t>
            </w:r>
          </w:p>
        </w:tc>
      </w:tr>
      <w:tr w:rsidR="00BB3186" w:rsidRPr="008B6E2A" w14:paraId="6BB2DB2B" w14:textId="77777777" w:rsidTr="005A6B52">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D0CD591" w14:textId="77777777" w:rsidR="00BB3186" w:rsidRPr="00C420E0" w:rsidRDefault="00BB3186" w:rsidP="005A6B52">
            <w:pPr>
              <w:spacing w:after="240"/>
              <w:rPr>
                <w:rFonts w:eastAsia="Arial" w:cs="Arial"/>
                <w:b/>
                <w:bCs/>
              </w:rPr>
            </w:pPr>
            <w:r>
              <w:rPr>
                <w:rFonts w:eastAsia="Arial" w:cs="Arial"/>
                <w:b/>
                <w:bCs/>
              </w:rPr>
              <w:lastRenderedPageBreak/>
              <w:t>F3</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069CA82" w14:textId="77777777" w:rsidR="00BB3186" w:rsidRPr="00C420E0" w:rsidRDefault="00BB3186" w:rsidP="005A6B52">
            <w:pPr>
              <w:spacing w:after="240"/>
              <w:rPr>
                <w:rFonts w:eastAsia="Arial" w:cs="Arial"/>
                <w:b/>
                <w:bCs/>
              </w:rPr>
            </w:pPr>
            <w:r w:rsidRPr="57778EFB">
              <w:rPr>
                <w:rFonts w:cs="Arial"/>
                <w:b/>
                <w:bCs/>
              </w:rPr>
              <w:t xml:space="preserve">Develop actions to prioritise the voices of First Nations people with disability, their families and communities in policy, service delivery and practice.  </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58AA4DC" w14:textId="33F3B5D0" w:rsidR="00BB3186" w:rsidRPr="00C420E0" w:rsidRDefault="00BB3186" w:rsidP="005A6B52">
            <w:pPr>
              <w:spacing w:after="240"/>
              <w:rPr>
                <w:rFonts w:cs="Arial"/>
              </w:rPr>
            </w:pPr>
            <w:r w:rsidRPr="57778EFB">
              <w:rPr>
                <w:rFonts w:cs="Arial"/>
              </w:rPr>
              <w:t xml:space="preserve">F3.1 FPDN to develop disability and First Nations engagement principles and protocols (incorporating both cultural and disability needs) of First Nations people with disability. These will incorporate the </w:t>
            </w:r>
            <w:r w:rsidR="00A21FEC">
              <w:rPr>
                <w:rFonts w:cs="Arial"/>
              </w:rPr>
              <w:t>Disability SSP</w:t>
            </w:r>
            <w:r w:rsidRPr="57778EFB">
              <w:rPr>
                <w:rFonts w:cs="Arial"/>
              </w:rPr>
              <w:t xml:space="preserve"> Principles and cross-reference </w:t>
            </w:r>
            <w:r w:rsidR="004B77F8">
              <w:rPr>
                <w:rFonts w:cs="Arial"/>
              </w:rPr>
              <w:t>the</w:t>
            </w:r>
            <w:r w:rsidRPr="57778EFB">
              <w:rPr>
                <w:rFonts w:cs="Arial"/>
              </w:rPr>
              <w:t xml:space="preserve"> Strategy Guiding Principles. </w:t>
            </w:r>
          </w:p>
          <w:p w14:paraId="72E35845" w14:textId="0949D1EA" w:rsidR="00BB3186" w:rsidRPr="00C420E0" w:rsidRDefault="00BB3186" w:rsidP="005A6B52">
            <w:pPr>
              <w:spacing w:after="240"/>
              <w:rPr>
                <w:rFonts w:cs="Arial"/>
              </w:rPr>
            </w:pPr>
            <w:r w:rsidRPr="57778EFB">
              <w:rPr>
                <w:rFonts w:cs="Arial"/>
              </w:rPr>
              <w:t xml:space="preserve">F3.2 Jurisdictions to incorporate Engagement Principles and Protocols and the </w:t>
            </w:r>
            <w:r w:rsidR="00A21FEC">
              <w:rPr>
                <w:rFonts w:cs="Arial"/>
              </w:rPr>
              <w:t>Disability SSP</w:t>
            </w:r>
            <w:r w:rsidRPr="57778EFB">
              <w:rPr>
                <w:rFonts w:cs="Arial"/>
              </w:rPr>
              <w:t xml:space="preserve"> Guiding Principles in the implementation of </w:t>
            </w:r>
            <w:r w:rsidR="004B77F8">
              <w:rPr>
                <w:rFonts w:cs="Arial"/>
              </w:rPr>
              <w:t>the</w:t>
            </w:r>
            <w:r w:rsidRPr="57778EFB">
              <w:rPr>
                <w:rFonts w:cs="Arial"/>
              </w:rPr>
              <w:t xml:space="preserve"> Strategy and Closing the Gap Implementation Plan actions.</w:t>
            </w:r>
          </w:p>
          <w:p w14:paraId="16BE52CB" w14:textId="77777777" w:rsidR="00BB3186" w:rsidRPr="00C420E0" w:rsidRDefault="00BB3186" w:rsidP="005A6B52">
            <w:pPr>
              <w:spacing w:after="240"/>
              <w:rPr>
                <w:rFonts w:cs="Arial"/>
              </w:rPr>
            </w:pPr>
            <w:r w:rsidRPr="57778EFB">
              <w:rPr>
                <w:rFonts w:cs="Arial"/>
              </w:rPr>
              <w:t xml:space="preserve">F3.3 </w:t>
            </w:r>
            <w:r w:rsidRPr="57778EFB">
              <w:rPr>
                <w:rFonts w:cs="Arial"/>
                <w:color w:val="000000" w:themeColor="text1"/>
              </w:rPr>
              <w:t>Actions will include continuing to advocate for and on behalf of First Nations people with disability to government and all relevant stakeholders to promote and protect the human rights of First Nations people with disability.</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E7AF5D0" w14:textId="77777777" w:rsidR="00BB3186" w:rsidRPr="00C420E0" w:rsidRDefault="00BB3186" w:rsidP="005A6B52">
            <w:pPr>
              <w:spacing w:after="240"/>
              <w:rPr>
                <w:rFonts w:eastAsia="Arial" w:cs="Arial"/>
              </w:rPr>
            </w:pPr>
            <w:r w:rsidRPr="57778EFB">
              <w:rPr>
                <w:rFonts w:eastAsia="Arial" w:cs="Arial"/>
              </w:rPr>
              <w:t>FPDN</w:t>
            </w:r>
          </w:p>
          <w:p w14:paraId="6E34EBA6" w14:textId="77777777" w:rsidR="00BB3186" w:rsidRPr="00C420E0" w:rsidRDefault="00BB3186" w:rsidP="005A6B52">
            <w:pPr>
              <w:spacing w:after="240"/>
              <w:rPr>
                <w:rFonts w:eastAsia="Arial" w:cs="Arial"/>
              </w:rPr>
            </w:pPr>
            <w:r w:rsidRPr="57778EFB">
              <w:rPr>
                <w:rFonts w:eastAsia="Arial" w:cs="Arial"/>
              </w:rPr>
              <w:t xml:space="preserve">All jurisdictions </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F413D41" w14:textId="77777777" w:rsidR="00BB3186" w:rsidRPr="00C420E0" w:rsidRDefault="00BB3186" w:rsidP="005A6B52">
            <w:pPr>
              <w:spacing w:after="240"/>
              <w:ind w:left="720" w:hanging="360"/>
              <w:rPr>
                <w:rFonts w:eastAsia="Arial" w:cs="Arial"/>
              </w:rPr>
            </w:pPr>
            <w:r>
              <w:rPr>
                <w:rFonts w:eastAsia="Arial" w:cs="Arial"/>
              </w:rPr>
              <w:t>TBD</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D7F3DB" w14:textId="77777777" w:rsidR="00BB3186" w:rsidRPr="00C420E0" w:rsidRDefault="00BB3186" w:rsidP="00EA4E3E">
            <w:pPr>
              <w:spacing w:after="240"/>
              <w:ind w:left="125"/>
              <w:rPr>
                <w:rFonts w:eastAsia="Arial" w:cs="Arial"/>
              </w:rPr>
            </w:pPr>
            <w:r>
              <w:rPr>
                <w:rFonts w:eastAsia="Arial" w:cs="Arial"/>
              </w:rPr>
              <w:t>Years 1-3</w:t>
            </w:r>
          </w:p>
        </w:tc>
      </w:tr>
      <w:tr w:rsidR="00BB3186" w:rsidRPr="008B6E2A" w14:paraId="6A6DED1B" w14:textId="77777777" w:rsidTr="005A6B52">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78EECD1" w14:textId="77777777" w:rsidR="00BB3186" w:rsidRPr="00C420E0" w:rsidRDefault="00BB3186" w:rsidP="005A6B52">
            <w:pPr>
              <w:spacing w:after="240"/>
              <w:rPr>
                <w:rFonts w:eastAsia="Arial" w:cs="Arial"/>
                <w:b/>
                <w:bCs/>
              </w:rPr>
            </w:pPr>
            <w:r>
              <w:rPr>
                <w:rFonts w:eastAsia="Arial" w:cs="Arial"/>
                <w:b/>
                <w:bCs/>
              </w:rPr>
              <w:t>F4</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11FF2DA" w14:textId="77777777" w:rsidR="00BB3186" w:rsidRPr="00C420E0" w:rsidRDefault="00BB3186" w:rsidP="005A6B52">
            <w:pPr>
              <w:spacing w:after="240"/>
              <w:rPr>
                <w:rFonts w:cs="Arial"/>
                <w:b/>
                <w:bCs/>
              </w:rPr>
            </w:pPr>
            <w:r w:rsidRPr="57778EFB">
              <w:rPr>
                <w:rFonts w:cs="Arial"/>
                <w:b/>
                <w:bCs/>
              </w:rPr>
              <w:t xml:space="preserve">Enhance FPDN policy footprint </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1B488BC" w14:textId="7111C615" w:rsidR="00BB3186" w:rsidRPr="00C420E0" w:rsidRDefault="00BB3186" w:rsidP="005A6B52">
            <w:pPr>
              <w:spacing w:after="240"/>
              <w:rPr>
                <w:rFonts w:cs="Arial"/>
              </w:rPr>
            </w:pPr>
            <w:r w:rsidRPr="57778EFB">
              <w:rPr>
                <w:rFonts w:cs="Arial"/>
              </w:rPr>
              <w:t xml:space="preserve">F4.1 FPDN to identify opportunities to increase policy and systemic advocacy footprint, and role as a conduit to community, government and the </w:t>
            </w:r>
            <w:r w:rsidR="000E7818">
              <w:rPr>
                <w:rFonts w:cs="Arial"/>
              </w:rPr>
              <w:t>community-controlled</w:t>
            </w:r>
            <w:r w:rsidRPr="57778EFB">
              <w:rPr>
                <w:rFonts w:cs="Arial"/>
              </w:rPr>
              <w:t xml:space="preserve"> sector across all Closing the Gap processes.</w:t>
            </w:r>
          </w:p>
          <w:p w14:paraId="15EE7196" w14:textId="77777777" w:rsidR="00BB3186" w:rsidRPr="00C420E0" w:rsidRDefault="00BB3186" w:rsidP="005A6B52">
            <w:pPr>
              <w:spacing w:after="240"/>
              <w:rPr>
                <w:rFonts w:cs="Arial"/>
              </w:rPr>
            </w:pPr>
            <w:r w:rsidRPr="57778EFB">
              <w:rPr>
                <w:rFonts w:cs="Arial"/>
              </w:rPr>
              <w:t>F4.2 Jurisdictions to engage in options for expanding this footprint</w:t>
            </w:r>
            <w:r>
              <w:rPr>
                <w:rFonts w:cs="Arial"/>
              </w:rPr>
              <w:t>, including resourcing appropriately in partnership and shared decision making processes</w:t>
            </w:r>
            <w:r w:rsidRPr="57778EFB">
              <w:rPr>
                <w:rFonts w:cs="Arial"/>
              </w:rPr>
              <w:t>.</w:t>
            </w:r>
          </w:p>
          <w:p w14:paraId="7788406F" w14:textId="77777777" w:rsidR="00BB3186" w:rsidRPr="00C420E0" w:rsidRDefault="00BB3186" w:rsidP="005A6B52">
            <w:pPr>
              <w:spacing w:after="240"/>
              <w:rPr>
                <w:rFonts w:cs="Arial"/>
              </w:rPr>
            </w:pPr>
            <w:r w:rsidRPr="116E70D4">
              <w:rPr>
                <w:rFonts w:cs="Arial"/>
              </w:rPr>
              <w:t xml:space="preserve">F4.3 FPDN to work with jurisdictions to develop jurisdiction level peaks if there is interest and support in pursuing this. </w:t>
            </w:r>
          </w:p>
          <w:p w14:paraId="411CE453" w14:textId="77777777" w:rsidR="00BB3186" w:rsidRPr="00C420E0" w:rsidRDefault="00BB3186" w:rsidP="005A6B52">
            <w:pPr>
              <w:spacing w:after="240"/>
              <w:rPr>
                <w:rFonts w:cs="Arial"/>
              </w:rPr>
            </w:pPr>
            <w:r w:rsidRPr="57778EFB">
              <w:rPr>
                <w:rFonts w:cs="Arial"/>
              </w:rPr>
              <w:t xml:space="preserve">F4.4 FPDN is appropriately resourced to support education and training initiatives, accreditation and standard setting as well as </w:t>
            </w:r>
            <w:r w:rsidRPr="57778EFB">
              <w:rPr>
                <w:rFonts w:cs="Arial"/>
              </w:rPr>
              <w:lastRenderedPageBreak/>
              <w:t xml:space="preserve">advocacy to government and other relevant community organisations or service providers.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C7023B0" w14:textId="77777777" w:rsidR="00BB3186" w:rsidRPr="00C420E0" w:rsidRDefault="00BB3186" w:rsidP="005A6B52">
            <w:pPr>
              <w:spacing w:after="240"/>
              <w:ind w:left="360" w:hanging="360"/>
              <w:rPr>
                <w:rFonts w:eastAsia="Arial" w:cs="Arial"/>
              </w:rPr>
            </w:pPr>
            <w:r w:rsidRPr="57778EFB">
              <w:rPr>
                <w:rFonts w:eastAsia="Arial" w:cs="Arial"/>
              </w:rPr>
              <w:lastRenderedPageBreak/>
              <w:t>FPDN</w:t>
            </w:r>
          </w:p>
          <w:p w14:paraId="4515E11E" w14:textId="77777777" w:rsidR="00BB3186" w:rsidRPr="00C420E0" w:rsidRDefault="00BB3186" w:rsidP="005A6B52">
            <w:pPr>
              <w:spacing w:after="240"/>
              <w:ind w:left="360" w:hanging="360"/>
              <w:rPr>
                <w:rFonts w:eastAsia="Arial" w:cs="Arial"/>
              </w:rPr>
            </w:pPr>
            <w:r w:rsidRPr="57778EFB">
              <w:rPr>
                <w:rFonts w:eastAsia="Arial" w:cs="Arial"/>
              </w:rPr>
              <w:t>All jurisdictions</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36A0EFE" w14:textId="77777777" w:rsidR="00BB3186" w:rsidRPr="00C420E0" w:rsidRDefault="00BB3186" w:rsidP="005A6B52">
            <w:pPr>
              <w:spacing w:after="240"/>
              <w:ind w:left="720" w:hanging="360"/>
              <w:rPr>
                <w:rFonts w:eastAsia="Arial" w:cs="Arial"/>
              </w:rPr>
            </w:pPr>
            <w:r>
              <w:rPr>
                <w:rFonts w:eastAsia="Arial" w:cs="Arial"/>
              </w:rPr>
              <w:t>TBD</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CE10F9" w14:textId="77777777" w:rsidR="00BB3186" w:rsidRPr="00C420E0" w:rsidRDefault="00BB3186" w:rsidP="00EA4E3E">
            <w:pPr>
              <w:spacing w:after="240"/>
              <w:ind w:left="125"/>
              <w:rPr>
                <w:rFonts w:eastAsia="Arial" w:cs="Arial"/>
              </w:rPr>
            </w:pPr>
            <w:r>
              <w:rPr>
                <w:rFonts w:eastAsia="Arial" w:cs="Arial"/>
              </w:rPr>
              <w:t>Years 1 - 3</w:t>
            </w:r>
          </w:p>
        </w:tc>
      </w:tr>
      <w:tr w:rsidR="00BB3186" w:rsidRPr="008B6E2A" w14:paraId="24785E8C" w14:textId="77777777" w:rsidTr="005A6B52">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62E1E0C" w14:textId="77777777" w:rsidR="00BB3186" w:rsidRPr="00C420E0" w:rsidRDefault="00BB3186" w:rsidP="005A6B52">
            <w:pPr>
              <w:spacing w:after="240"/>
              <w:rPr>
                <w:rFonts w:eastAsia="Arial" w:cs="Arial"/>
                <w:b/>
                <w:bCs/>
              </w:rPr>
            </w:pPr>
            <w:r>
              <w:rPr>
                <w:rFonts w:eastAsia="Arial" w:cs="Arial"/>
                <w:b/>
                <w:bCs/>
              </w:rPr>
              <w:t>F5</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24361CB" w14:textId="77777777" w:rsidR="00BB3186" w:rsidRPr="00C420E0" w:rsidRDefault="00BB3186" w:rsidP="005A6B52">
            <w:pPr>
              <w:spacing w:after="240"/>
              <w:rPr>
                <w:rFonts w:cs="Arial"/>
                <w:b/>
                <w:bCs/>
              </w:rPr>
            </w:pPr>
            <w:r w:rsidRPr="57778EFB">
              <w:rPr>
                <w:rFonts w:cs="Arial"/>
                <w:b/>
                <w:bCs/>
              </w:rPr>
              <w:t>Expand FPDN national footprint</w:t>
            </w:r>
          </w:p>
        </w:tc>
        <w:tc>
          <w:tcPr>
            <w:tcW w:w="6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E0B5B65" w14:textId="77777777" w:rsidR="00BB3186" w:rsidRPr="00C420E0" w:rsidRDefault="00BB3186" w:rsidP="005A6B52">
            <w:pPr>
              <w:spacing w:after="240"/>
              <w:rPr>
                <w:rFonts w:cs="Arial"/>
              </w:rPr>
            </w:pPr>
            <w:r w:rsidRPr="57778EFB">
              <w:rPr>
                <w:rFonts w:cs="Arial"/>
              </w:rPr>
              <w:t>F5.1 FPDN to identify opportunities to strengthen national footprint, and role as a conduit to community, government and the community-controlled sector across all Closing the Gap processes.</w:t>
            </w:r>
          </w:p>
          <w:p w14:paraId="44BE29CE" w14:textId="77777777" w:rsidR="00BB3186" w:rsidRPr="00C420E0" w:rsidRDefault="00BB3186" w:rsidP="005A6B52">
            <w:pPr>
              <w:spacing w:after="240"/>
              <w:rPr>
                <w:rFonts w:cs="Arial"/>
              </w:rPr>
            </w:pPr>
            <w:r w:rsidRPr="57778EFB">
              <w:rPr>
                <w:rFonts w:cs="Arial"/>
              </w:rPr>
              <w:t>F5.2 Jurisdictions to engage in options for expanding this footprint.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E5694D5" w14:textId="77777777" w:rsidR="00BB3186" w:rsidRPr="00C420E0" w:rsidRDefault="00BB3186" w:rsidP="005A6B52">
            <w:pPr>
              <w:spacing w:after="240"/>
              <w:rPr>
                <w:rFonts w:eastAsia="Arial" w:cs="Arial"/>
              </w:rPr>
            </w:pPr>
            <w:r w:rsidRPr="57778EFB">
              <w:rPr>
                <w:rFonts w:eastAsia="Arial" w:cs="Arial"/>
              </w:rPr>
              <w:t>FPDN</w:t>
            </w:r>
          </w:p>
          <w:p w14:paraId="6A9896C7" w14:textId="77777777" w:rsidR="00BB3186" w:rsidRPr="00C420E0" w:rsidRDefault="00BB3186" w:rsidP="005A6B52">
            <w:pPr>
              <w:spacing w:after="240"/>
              <w:rPr>
                <w:rFonts w:eastAsia="Arial" w:cs="Arial"/>
              </w:rPr>
            </w:pPr>
            <w:r w:rsidRPr="57778EFB">
              <w:rPr>
                <w:rFonts w:eastAsia="Arial" w:cs="Arial"/>
              </w:rPr>
              <w:t>All jurisdictions</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ADD439B" w14:textId="77777777" w:rsidR="00BB3186" w:rsidRPr="00C420E0" w:rsidRDefault="00BB3186" w:rsidP="005A6B52">
            <w:pPr>
              <w:spacing w:after="240"/>
              <w:ind w:left="720" w:hanging="360"/>
              <w:rPr>
                <w:rFonts w:eastAsia="Arial" w:cs="Arial"/>
              </w:rPr>
            </w:pPr>
            <w:r>
              <w:rPr>
                <w:rFonts w:eastAsia="Arial" w:cs="Arial"/>
              </w:rPr>
              <w:t>TBD</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77800E" w14:textId="77777777" w:rsidR="00BB3186" w:rsidRPr="00C420E0" w:rsidRDefault="00BB3186" w:rsidP="00EA4E3E">
            <w:pPr>
              <w:spacing w:after="240"/>
              <w:ind w:left="125"/>
              <w:rPr>
                <w:rFonts w:eastAsia="Arial" w:cs="Arial"/>
              </w:rPr>
            </w:pPr>
            <w:r>
              <w:rPr>
                <w:rFonts w:eastAsia="Arial" w:cs="Arial"/>
              </w:rPr>
              <w:t>Year 1-3</w:t>
            </w:r>
          </w:p>
        </w:tc>
      </w:tr>
    </w:tbl>
    <w:p w14:paraId="38CFE2F2" w14:textId="77777777" w:rsidR="00BB3186" w:rsidRPr="00B91E3E" w:rsidRDefault="00BB3186" w:rsidP="00BB3186"/>
    <w:p w14:paraId="7ABE40C4" w14:textId="77777777" w:rsidR="00BF7FE1" w:rsidRDefault="00BF7FE1" w:rsidP="00A64AF0">
      <w:pPr>
        <w:spacing w:after="240"/>
        <w:rPr>
          <w:rFonts w:cs="Arial"/>
          <w:b/>
          <w:bCs/>
          <w:color w:val="073763"/>
          <w:sz w:val="28"/>
          <w:szCs w:val="28"/>
        </w:rPr>
      </w:pPr>
      <w:r>
        <w:rPr>
          <w:rFonts w:cs="Arial"/>
          <w:b/>
          <w:bCs/>
          <w:color w:val="073763"/>
          <w:sz w:val="28"/>
          <w:szCs w:val="28"/>
        </w:rPr>
        <w:br w:type="page"/>
      </w:r>
    </w:p>
    <w:p w14:paraId="5CC3D146" w14:textId="77777777" w:rsidR="00BF7FE1" w:rsidRDefault="00BF7FE1" w:rsidP="00A64AF0">
      <w:pPr>
        <w:spacing w:after="240"/>
        <w:rPr>
          <w:rFonts w:cs="Arial"/>
          <w:b/>
          <w:bCs/>
          <w:color w:val="073763"/>
          <w:sz w:val="28"/>
          <w:szCs w:val="28"/>
        </w:rPr>
        <w:sectPr w:rsidR="00BF7FE1" w:rsidSect="003C0C39">
          <w:headerReference w:type="even" r:id="rId25"/>
          <w:headerReference w:type="default" r:id="rId26"/>
          <w:footerReference w:type="even" r:id="rId27"/>
          <w:footerReference w:type="default" r:id="rId28"/>
          <w:headerReference w:type="first" r:id="rId29"/>
          <w:footerReference w:type="first" r:id="rId30"/>
          <w:pgSz w:w="16838" w:h="11906" w:orient="landscape"/>
          <w:pgMar w:top="1440" w:right="1440" w:bottom="1440" w:left="1440" w:header="708" w:footer="708" w:gutter="0"/>
          <w:cols w:space="708"/>
          <w:docGrid w:linePitch="360"/>
        </w:sectPr>
      </w:pPr>
    </w:p>
    <w:p w14:paraId="6256DA27" w14:textId="77777777" w:rsidR="00A64AF0" w:rsidRPr="00C420E0" w:rsidRDefault="00A64AF0" w:rsidP="00A64AF0">
      <w:pPr>
        <w:spacing w:after="240"/>
        <w:rPr>
          <w:rFonts w:cs="Arial"/>
        </w:rPr>
      </w:pPr>
      <w:r w:rsidRPr="57778EFB">
        <w:rPr>
          <w:rFonts w:cs="Arial"/>
          <w:b/>
          <w:bCs/>
          <w:color w:val="073763"/>
          <w:sz w:val="28"/>
          <w:szCs w:val="28"/>
        </w:rPr>
        <w:lastRenderedPageBreak/>
        <w:t>References</w:t>
      </w:r>
    </w:p>
    <w:p w14:paraId="38FC05BA" w14:textId="77777777" w:rsidR="00A64AF0" w:rsidRPr="00C420E0" w:rsidRDefault="00A64AF0" w:rsidP="00A64AF0">
      <w:pPr>
        <w:spacing w:after="240"/>
        <w:rPr>
          <w:rFonts w:cs="Arial"/>
        </w:rPr>
      </w:pPr>
      <w:r w:rsidRPr="57778EFB">
        <w:rPr>
          <w:rFonts w:cs="Arial"/>
        </w:rPr>
        <w:t>ABT Associates, ‘</w:t>
      </w:r>
      <w:r w:rsidRPr="57778EFB">
        <w:rPr>
          <w:rFonts w:cs="Arial"/>
          <w:i/>
          <w:iCs/>
        </w:rPr>
        <w:t>Initial Mapping of the Aboriginal and Torres Strait Islander Community-Controlled Disability sector’</w:t>
      </w:r>
      <w:r w:rsidRPr="57778EFB">
        <w:rPr>
          <w:rFonts w:cs="Arial"/>
        </w:rPr>
        <w:t xml:space="preserve"> for the Coalition of Peaks July 2021</w:t>
      </w:r>
    </w:p>
    <w:p w14:paraId="37747834" w14:textId="77777777" w:rsidR="00A64AF0" w:rsidRPr="00C420E0" w:rsidRDefault="00A64AF0" w:rsidP="00A64AF0">
      <w:pPr>
        <w:spacing w:after="240"/>
        <w:rPr>
          <w:rFonts w:cs="Arial"/>
        </w:rPr>
      </w:pPr>
      <w:r w:rsidRPr="57778EFB">
        <w:rPr>
          <w:rFonts w:cs="Arial"/>
        </w:rPr>
        <w:t xml:space="preserve">Aboriginal and Torres Strait Islander Social Justice Commissioner, </w:t>
      </w:r>
      <w:r w:rsidRPr="57778EFB">
        <w:rPr>
          <w:rFonts w:cs="Arial"/>
          <w:i/>
          <w:iCs/>
        </w:rPr>
        <w:t xml:space="preserve">Social Justice and Native Title Report 2015: </w:t>
      </w:r>
      <w:r w:rsidRPr="57778EFB">
        <w:rPr>
          <w:rFonts w:cs="Arial"/>
        </w:rPr>
        <w:t>Drafted by Kirsten Gray, Emily Collett, Susan Nicolson, Darren Dick, Andrew Gargett, Jack Regester and Roxanne Moore.</w:t>
      </w:r>
    </w:p>
    <w:p w14:paraId="0A342F3F" w14:textId="77777777" w:rsidR="00A64AF0" w:rsidRPr="00C420E0" w:rsidRDefault="00A64AF0" w:rsidP="00A64AF0">
      <w:pPr>
        <w:tabs>
          <w:tab w:val="right" w:pos="9639"/>
        </w:tabs>
        <w:spacing w:after="240"/>
        <w:rPr>
          <w:rFonts w:cs="Arial"/>
        </w:rPr>
      </w:pPr>
      <w:r w:rsidRPr="57778EFB">
        <w:rPr>
          <w:rFonts w:cs="Arial"/>
        </w:rPr>
        <w:t>Australian Bureau of Statistics (ABS) (2016</w:t>
      </w:r>
      <w:r w:rsidRPr="57778EFB">
        <w:rPr>
          <w:rFonts w:cs="Arial"/>
          <w:i/>
          <w:iCs/>
        </w:rPr>
        <w:t>) National Aboriginal and Torres Strait Islander Social Survey</w:t>
      </w:r>
      <w:r w:rsidRPr="57778EFB">
        <w:rPr>
          <w:rFonts w:cs="Arial"/>
        </w:rPr>
        <w:t>, (NATSISS) 2014-15 (Release 4714.0).</w:t>
      </w:r>
    </w:p>
    <w:p w14:paraId="0F053AE3" w14:textId="77777777" w:rsidR="00A64AF0" w:rsidRPr="00C420E0" w:rsidRDefault="00A64AF0" w:rsidP="00A64AF0">
      <w:pPr>
        <w:tabs>
          <w:tab w:val="right" w:pos="9639"/>
        </w:tabs>
        <w:spacing w:after="240"/>
        <w:rPr>
          <w:rFonts w:cs="Arial"/>
        </w:rPr>
      </w:pPr>
      <w:r w:rsidRPr="57778EFB">
        <w:rPr>
          <w:rFonts w:cs="Arial"/>
        </w:rPr>
        <w:t xml:space="preserve">Avery, S. (2018). </w:t>
      </w:r>
      <w:r w:rsidRPr="57778EFB">
        <w:rPr>
          <w:rFonts w:cs="Arial"/>
          <w:i/>
          <w:iCs/>
        </w:rPr>
        <w:t>Culture is Inclusion: A narrative of Aboriginal and Torres Strait Islander people with disability.</w:t>
      </w:r>
      <w:r w:rsidRPr="57778EFB">
        <w:rPr>
          <w:rFonts w:cs="Arial"/>
        </w:rPr>
        <w:t xml:space="preserve"> First Peoples Disability Network (Australia). Sydney, Australia.</w:t>
      </w:r>
    </w:p>
    <w:p w14:paraId="56B0D661" w14:textId="77777777" w:rsidR="00A64AF0" w:rsidRPr="00C420E0" w:rsidRDefault="00A64AF0" w:rsidP="00A64AF0">
      <w:pPr>
        <w:tabs>
          <w:tab w:val="right" w:pos="9639"/>
        </w:tabs>
        <w:spacing w:after="240"/>
        <w:rPr>
          <w:rFonts w:cs="Arial"/>
        </w:rPr>
      </w:pPr>
      <w:r w:rsidRPr="57778EFB">
        <w:rPr>
          <w:rFonts w:cs="Arial"/>
        </w:rPr>
        <w:t xml:space="preserve">Bostock L. (1991) </w:t>
      </w:r>
      <w:r w:rsidRPr="57778EFB">
        <w:rPr>
          <w:rFonts w:cs="Arial"/>
          <w:i/>
          <w:iCs/>
        </w:rPr>
        <w:t>Access and equity for people with a double disadvantage</w:t>
      </w:r>
      <w:r w:rsidRPr="57778EFB">
        <w:rPr>
          <w:rFonts w:cs="Arial"/>
        </w:rPr>
        <w:t>, Australian Disability Review, Vo1. 2, pp. 3-8.</w:t>
      </w:r>
    </w:p>
    <w:p w14:paraId="591D1EC1" w14:textId="77777777" w:rsidR="00A64AF0" w:rsidRPr="00C420E0" w:rsidRDefault="00A64AF0" w:rsidP="00A64AF0">
      <w:pPr>
        <w:shd w:val="clear" w:color="auto" w:fill="FFFFFF" w:themeFill="background1"/>
        <w:rPr>
          <w:rFonts w:cs="Arial"/>
        </w:rPr>
      </w:pPr>
      <w:r w:rsidRPr="57778EFB">
        <w:rPr>
          <w:rFonts w:cs="Arial"/>
        </w:rPr>
        <w:t xml:space="preserve">Bower C, Watkins RE, Mutch RC, et al (2018) </w:t>
      </w:r>
      <w:r w:rsidRPr="57778EFB">
        <w:rPr>
          <w:rFonts w:cs="Arial"/>
          <w:i/>
          <w:iCs/>
        </w:rPr>
        <w:t>Fetal alcohol spectrum disorder and youth justice: a prevalence study among young people sentenced to detention in Western Aus</w:t>
      </w:r>
      <w:r w:rsidRPr="57778EFB">
        <w:rPr>
          <w:rFonts w:cs="Arial"/>
        </w:rPr>
        <w:t>tralia BMJ Open </w:t>
      </w:r>
    </w:p>
    <w:p w14:paraId="4D31B1F2" w14:textId="77777777" w:rsidR="00A64AF0" w:rsidRPr="00C420E0" w:rsidRDefault="00A64AF0" w:rsidP="00A64AF0">
      <w:pPr>
        <w:spacing w:after="240"/>
        <w:rPr>
          <w:rFonts w:cs="Arial"/>
        </w:rPr>
      </w:pPr>
      <w:r w:rsidRPr="57778EFB">
        <w:rPr>
          <w:rFonts w:cs="Arial"/>
        </w:rPr>
        <w:t xml:space="preserve">Department of Social Services (DSS) (2021) </w:t>
      </w:r>
      <w:r w:rsidRPr="57778EFB">
        <w:rPr>
          <w:rFonts w:cs="Arial"/>
          <w:i/>
          <w:iCs/>
        </w:rPr>
        <w:t>Australia’s Disability Strategy 2021 – 2031</w:t>
      </w:r>
    </w:p>
    <w:p w14:paraId="068476F8" w14:textId="77777777" w:rsidR="00A64AF0" w:rsidRPr="00C420E0" w:rsidRDefault="00A64AF0" w:rsidP="00A64AF0">
      <w:pPr>
        <w:tabs>
          <w:tab w:val="right" w:pos="9639"/>
        </w:tabs>
        <w:spacing w:after="240"/>
        <w:rPr>
          <w:rFonts w:cs="Arial"/>
        </w:rPr>
      </w:pPr>
      <w:r w:rsidRPr="57778EFB">
        <w:rPr>
          <w:rFonts w:cs="Arial"/>
        </w:rPr>
        <w:t xml:space="preserve">Ferdinand, A., Massey, L., Cullen, J., Temple, J., Chamravi, D., Meiselbach,K., Paradies,Y., Baynam,G., Savarirayan,R., Kelaher,M. (2019) </w:t>
      </w:r>
      <w:r w:rsidRPr="57778EFB">
        <w:rPr>
          <w:rFonts w:cs="Arial"/>
          <w:i/>
          <w:iCs/>
        </w:rPr>
        <w:t>Understanding disability through the lens of Aboriginal and Torres Strait Islander people – challenges and opportunities</w:t>
      </w:r>
      <w:r w:rsidRPr="57778EFB">
        <w:rPr>
          <w:rFonts w:cs="Arial"/>
        </w:rPr>
        <w:t>, Commissioned Report, Centre for Health Policy, Melbourne School of Population and Global Health</w:t>
      </w:r>
    </w:p>
    <w:p w14:paraId="22D4CAB5" w14:textId="77777777" w:rsidR="00A64AF0" w:rsidRPr="00C420E0" w:rsidRDefault="00A64AF0" w:rsidP="00A64AF0">
      <w:pPr>
        <w:spacing w:after="240"/>
        <w:rPr>
          <w:rFonts w:cs="Arial"/>
        </w:rPr>
      </w:pPr>
      <w:r w:rsidRPr="57778EFB">
        <w:rPr>
          <w:rFonts w:cs="Arial"/>
        </w:rPr>
        <w:t xml:space="preserve">First Peoples Disability Network (Australia). (2020) </w:t>
      </w:r>
      <w:r w:rsidRPr="57778EFB">
        <w:rPr>
          <w:rFonts w:cs="Arial"/>
          <w:i/>
          <w:iCs/>
        </w:rPr>
        <w:t>Living our ways: A community-driven Aboriginal and Torres Strait Islander disability research program (2</w:t>
      </w:r>
      <w:r w:rsidRPr="57778EFB">
        <w:rPr>
          <w:rFonts w:cs="Arial"/>
          <w:i/>
          <w:iCs/>
          <w:sz w:val="14"/>
          <w:szCs w:val="14"/>
        </w:rPr>
        <w:t xml:space="preserve">nd </w:t>
      </w:r>
      <w:r w:rsidRPr="57778EFB">
        <w:rPr>
          <w:rFonts w:cs="Arial"/>
          <w:i/>
          <w:iCs/>
        </w:rPr>
        <w:t>Revision)</w:t>
      </w:r>
      <w:r w:rsidRPr="57778EFB">
        <w:rPr>
          <w:rFonts w:cs="Arial"/>
        </w:rPr>
        <w:t>.</w:t>
      </w:r>
    </w:p>
    <w:p w14:paraId="58714796" w14:textId="77777777" w:rsidR="00A64AF0" w:rsidRPr="00C420E0" w:rsidRDefault="00A64AF0" w:rsidP="00A64AF0">
      <w:pPr>
        <w:spacing w:after="240"/>
        <w:rPr>
          <w:rFonts w:cs="Arial"/>
        </w:rPr>
      </w:pPr>
      <w:r w:rsidRPr="57778EFB">
        <w:rPr>
          <w:rFonts w:cs="Arial"/>
        </w:rPr>
        <w:t xml:space="preserve">King, J. A., M. Brough and M. Knox (2014). </w:t>
      </w:r>
      <w:r w:rsidRPr="57778EFB">
        <w:rPr>
          <w:rFonts w:cs="Arial"/>
          <w:i/>
          <w:iCs/>
        </w:rPr>
        <w:t>'Negotiating disability and colonisation: the lived experience of Indigenous Australians with a disability'</w:t>
      </w:r>
      <w:r w:rsidRPr="57778EFB">
        <w:rPr>
          <w:rFonts w:cs="Arial"/>
        </w:rPr>
        <w:t>. Disability &amp; Society 29(5): 738-750.</w:t>
      </w:r>
    </w:p>
    <w:p w14:paraId="426C3E69" w14:textId="77777777" w:rsidR="00A64AF0" w:rsidRPr="00C420E0" w:rsidRDefault="00A64AF0" w:rsidP="00A64AF0">
      <w:pPr>
        <w:tabs>
          <w:tab w:val="right" w:pos="9639"/>
        </w:tabs>
        <w:spacing w:after="240"/>
        <w:rPr>
          <w:rFonts w:cs="Arial"/>
          <w:sz w:val="36"/>
          <w:szCs w:val="36"/>
        </w:rPr>
      </w:pPr>
      <w:r w:rsidRPr="57778EFB">
        <w:rPr>
          <w:rFonts w:cs="Arial"/>
        </w:rPr>
        <w:t xml:space="preserve">Walsh &amp; Puszka (2021), </w:t>
      </w:r>
      <w:r w:rsidRPr="57778EFB">
        <w:rPr>
          <w:rFonts w:cs="Arial"/>
          <w:i/>
          <w:iCs/>
        </w:rPr>
        <w:t>Aboriginal and Torres Strait Islander voices in disability support services: A collation of systematic reviews</w:t>
      </w:r>
      <w:r w:rsidRPr="57778EFB">
        <w:rPr>
          <w:rFonts w:cs="Arial"/>
        </w:rPr>
        <w:t>, Commissioned Report, Centre for Aboriginal Economic Policy Research, Australian National University.</w:t>
      </w:r>
    </w:p>
    <w:p w14:paraId="4DA31F6E" w14:textId="77777777" w:rsidR="00A64AF0" w:rsidRPr="00C420E0" w:rsidRDefault="0045559F" w:rsidP="00A64AF0">
      <w:pPr>
        <w:spacing w:after="240"/>
        <w:rPr>
          <w:rFonts w:cs="Arial"/>
          <w:sz w:val="17"/>
          <w:szCs w:val="17"/>
        </w:rPr>
      </w:pPr>
      <w:hyperlink r:id="rId31">
        <w:r w:rsidR="00A64AF0" w:rsidRPr="00C420E0">
          <w:rPr>
            <w:rFonts w:cs="Arial"/>
            <w:color w:val="1155CC"/>
            <w:u w:val="single"/>
          </w:rPr>
          <w:t>https://www.afdo.org.au/social-model-of-disability.html</w:t>
        </w:r>
      </w:hyperlink>
    </w:p>
    <w:p w14:paraId="05F99E46" w14:textId="77777777" w:rsidR="00A64AF0" w:rsidRPr="00C420E0" w:rsidRDefault="0045559F" w:rsidP="00A64AF0">
      <w:pPr>
        <w:spacing w:after="240"/>
        <w:rPr>
          <w:rFonts w:cs="Arial"/>
          <w:sz w:val="24"/>
          <w:szCs w:val="24"/>
        </w:rPr>
      </w:pPr>
      <w:hyperlink r:id="rId32">
        <w:r w:rsidR="00A64AF0" w:rsidRPr="00C420E0">
          <w:rPr>
            <w:rFonts w:cs="Arial"/>
            <w:color w:val="1155CC"/>
            <w:sz w:val="24"/>
            <w:szCs w:val="24"/>
            <w:u w:val="single"/>
          </w:rPr>
          <w:t>https://www.un.org/development/desa/indigenouspeoples/declaration-on-the-rights-of-indigenous-peoples.html</w:t>
        </w:r>
      </w:hyperlink>
    </w:p>
    <w:p w14:paraId="40A410D9" w14:textId="5F3023E3" w:rsidR="006E35C0" w:rsidRDefault="0045559F" w:rsidP="00E054B2">
      <w:pPr>
        <w:spacing w:after="240"/>
        <w:rPr>
          <w:rFonts w:cs="Arial"/>
          <w:color w:val="1155CC"/>
          <w:sz w:val="24"/>
          <w:szCs w:val="24"/>
          <w:u w:val="single"/>
        </w:rPr>
      </w:pPr>
      <w:hyperlink r:id="rId33">
        <w:r w:rsidR="00A64AF0" w:rsidRPr="00C420E0">
          <w:rPr>
            <w:rFonts w:cs="Arial"/>
            <w:color w:val="1155CC"/>
            <w:sz w:val="24"/>
            <w:szCs w:val="24"/>
            <w:u w:val="single"/>
          </w:rPr>
          <w:t>https://www.un.org/development/desa/disabilities/convention-on-the-rights-of-persons-with-disabilities.html</w:t>
        </w:r>
      </w:hyperlink>
      <w:r w:rsidR="006E35C0">
        <w:rPr>
          <w:rFonts w:cs="Arial"/>
          <w:color w:val="1155CC"/>
          <w:sz w:val="24"/>
          <w:szCs w:val="24"/>
          <w:u w:val="single"/>
        </w:rPr>
        <w:br w:type="page"/>
      </w:r>
    </w:p>
    <w:p w14:paraId="3659EECA" w14:textId="77777777" w:rsidR="00952793" w:rsidRPr="003266A1" w:rsidRDefault="00952793" w:rsidP="003266A1">
      <w:pPr>
        <w:pStyle w:val="Heading2"/>
      </w:pPr>
      <w:bookmarkStart w:id="390" w:name="_Toc107580420"/>
      <w:bookmarkStart w:id="391" w:name="_Toc97207038"/>
      <w:r w:rsidRPr="003266A1">
        <w:lastRenderedPageBreak/>
        <w:t>Supporting Document 1 – Consultation and Engagement</w:t>
      </w:r>
      <w:bookmarkEnd w:id="390"/>
    </w:p>
    <w:p w14:paraId="34CA8DB4" w14:textId="77777777" w:rsidR="004B0D1D" w:rsidRDefault="004B0D1D" w:rsidP="00F54CCD">
      <w:pPr>
        <w:rPr>
          <w:b/>
          <w:sz w:val="26"/>
          <w:szCs w:val="26"/>
        </w:rPr>
      </w:pPr>
    </w:p>
    <w:p w14:paraId="05240C71" w14:textId="4383DD38" w:rsidR="00952793" w:rsidRPr="00F54CCD" w:rsidRDefault="00F54CCD" w:rsidP="00F54CCD">
      <w:pPr>
        <w:rPr>
          <w:b/>
          <w:sz w:val="26"/>
          <w:szCs w:val="26"/>
        </w:rPr>
      </w:pPr>
      <w:r>
        <w:rPr>
          <w:b/>
          <w:sz w:val="26"/>
          <w:szCs w:val="26"/>
        </w:rPr>
        <w:t xml:space="preserve">1. </w:t>
      </w:r>
      <w:r w:rsidR="00952793" w:rsidRPr="00F54CCD">
        <w:rPr>
          <w:b/>
          <w:sz w:val="26"/>
          <w:szCs w:val="26"/>
        </w:rPr>
        <w:t>Consultation</w:t>
      </w:r>
      <w:bookmarkEnd w:id="391"/>
      <w:r w:rsidR="00952793" w:rsidRPr="00F54CCD">
        <w:rPr>
          <w:b/>
          <w:sz w:val="26"/>
          <w:szCs w:val="26"/>
        </w:rPr>
        <w:t xml:space="preserve"> </w:t>
      </w:r>
    </w:p>
    <w:p w14:paraId="52FDFB4E" w14:textId="77777777" w:rsidR="00952793" w:rsidRPr="00C420E0" w:rsidRDefault="00952793" w:rsidP="005A3688">
      <w:r>
        <w:t xml:space="preserve">To ensure the Disability Sector Strengthening </w:t>
      </w:r>
      <w:r w:rsidRPr="57778EFB">
        <w:t>Plan</w:t>
      </w:r>
      <w:r>
        <w:t xml:space="preserve"> (DSSP)</w:t>
      </w:r>
      <w:r w:rsidRPr="57778EFB">
        <w:t xml:space="preserve"> is truly reflective of the diverse perspectives and experiences of First Nations peoples with disability</w:t>
      </w:r>
      <w:r>
        <w:t>, their families and communities</w:t>
      </w:r>
      <w:r w:rsidRPr="57778EFB">
        <w:t>, various stages of consultation were carried out to sup</w:t>
      </w:r>
      <w:r>
        <w:t>port the development of the DSSP</w:t>
      </w:r>
      <w:r w:rsidRPr="57778EFB">
        <w:t>.</w:t>
      </w:r>
    </w:p>
    <w:p w14:paraId="749EB846" w14:textId="77777777" w:rsidR="00952793" w:rsidRPr="00C420E0" w:rsidRDefault="00952793" w:rsidP="005A3688">
      <w:r w:rsidRPr="57778EFB">
        <w:t xml:space="preserve">The First Peoples Disability Network (FPDN) led the development of the </w:t>
      </w:r>
      <w:hyperlink r:id="rId34">
        <w:r w:rsidRPr="57778EFB">
          <w:rPr>
            <w:rStyle w:val="Hyperlink"/>
            <w:rFonts w:cs="Arial"/>
            <w:sz w:val="24"/>
            <w:szCs w:val="24"/>
          </w:rPr>
          <w:t>Disability Sector Strengthening Plan Engagement Strategy</w:t>
        </w:r>
      </w:hyperlink>
      <w:r w:rsidRPr="57778EFB">
        <w:t>. The Engagement Strategy included engagement principles, an engagement and communications plan and outlined the responsibilities of the D</w:t>
      </w:r>
      <w:r>
        <w:t>isability Sector Strengthening Plan Working Group (D</w:t>
      </w:r>
      <w:r w:rsidRPr="57778EFB">
        <w:t>SSPWG</w:t>
      </w:r>
      <w:r>
        <w:t>)</w:t>
      </w:r>
      <w:r w:rsidRPr="57778EFB">
        <w:t xml:space="preserve">.  FPDN also developed two aligned documents with talking points for members of the DSSPWG to use in their consultations, and two surveys for distribution by the DSSPWG. </w:t>
      </w:r>
    </w:p>
    <w:p w14:paraId="08104693" w14:textId="77777777" w:rsidR="00952793" w:rsidRPr="00C420E0" w:rsidRDefault="00952793" w:rsidP="005A3688">
      <w:r>
        <w:t>Consultation efforts for the DSSP included</w:t>
      </w:r>
      <w:r w:rsidRPr="57778EFB">
        <w:t xml:space="preserve"> the following:</w:t>
      </w:r>
    </w:p>
    <w:tbl>
      <w:tblPr>
        <w:tblStyle w:val="TableGrid"/>
        <w:tblW w:w="0" w:type="auto"/>
        <w:tblLook w:val="04A0" w:firstRow="1" w:lastRow="0" w:firstColumn="1" w:lastColumn="0" w:noHBand="0" w:noVBand="1"/>
        <w:tblCaption w:val="Disability SSP Consultation "/>
        <w:tblDescription w:val="Table 10: Narrative summary of various types of consultation efforts engaged for development of the Disability SSP, including Face-to-face Community Consultations, Yarning circles and an Online Survey. "/>
      </w:tblPr>
      <w:tblGrid>
        <w:gridCol w:w="8996"/>
      </w:tblGrid>
      <w:tr w:rsidR="00952793" w:rsidRPr="008B6E2A" w14:paraId="695540D8" w14:textId="77777777" w:rsidTr="008B7167">
        <w:trPr>
          <w:cantSplit/>
          <w:tblHeader/>
        </w:trPr>
        <w:tc>
          <w:tcPr>
            <w:tcW w:w="9016"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737033AA" w14:textId="77777777" w:rsidR="00952793" w:rsidRPr="00C420E0" w:rsidRDefault="00952793" w:rsidP="005A3688">
            <w:pPr>
              <w:rPr>
                <w:b/>
                <w:bCs/>
              </w:rPr>
            </w:pPr>
            <w:r w:rsidRPr="57778EFB">
              <w:rPr>
                <w:b/>
                <w:bCs/>
              </w:rPr>
              <w:t>Face-to-Face Community Consultations</w:t>
            </w:r>
          </w:p>
          <w:p w14:paraId="327AFECA" w14:textId="77777777" w:rsidR="00952793" w:rsidRPr="00C420E0" w:rsidRDefault="00952793" w:rsidP="005A3688">
            <w:r w:rsidRPr="57778EFB">
              <w:t>FPDN representatives travelled to Broome, Derby, Darwin and the Northern NSW Coast to deliver community and sector consultations with First Nations Peoples with disability, their families, communities and people working in the disability sector in these areas. A small number of DSSPWG members provided reports from their own consultations.</w:t>
            </w:r>
          </w:p>
          <w:p w14:paraId="338D52F1" w14:textId="77777777" w:rsidR="00952793" w:rsidRPr="00C420E0" w:rsidRDefault="00952793" w:rsidP="005A3688">
            <w:pPr>
              <w:rPr>
                <w:rFonts w:eastAsia="Open Sans"/>
                <w:b/>
              </w:rPr>
            </w:pPr>
          </w:p>
          <w:p w14:paraId="4FB3ACEF" w14:textId="77777777" w:rsidR="00952793" w:rsidRPr="00C420E0" w:rsidRDefault="00952793" w:rsidP="005A3688">
            <w:pPr>
              <w:rPr>
                <w:rFonts w:eastAsia="Open Sans"/>
              </w:rPr>
            </w:pPr>
            <w:r w:rsidRPr="57778EFB">
              <w:rPr>
                <w:rFonts w:eastAsia="Open Sans"/>
                <w:b/>
                <w:bCs/>
              </w:rPr>
              <w:t>Yarning Circles</w:t>
            </w:r>
          </w:p>
          <w:p w14:paraId="3AFE2E4E" w14:textId="77777777" w:rsidR="00952793" w:rsidRPr="00C420E0" w:rsidRDefault="00952793" w:rsidP="005A3688">
            <w:pPr>
              <w:rPr>
                <w:rFonts w:eastAsia="Open Sans"/>
              </w:rPr>
            </w:pPr>
            <w:r w:rsidRPr="57778EFB">
              <w:rPr>
                <w:rFonts w:eastAsia="Open Sans"/>
              </w:rPr>
              <w:t xml:space="preserve">FPDN representatives hosted informal yarning circles in Broome, where the DSSP was discussed with local Elders to assess community perspectives in relation to the Plan and its proposed areas of focus. </w:t>
            </w:r>
          </w:p>
          <w:p w14:paraId="44434C3D" w14:textId="77777777" w:rsidR="00952793" w:rsidRPr="00C420E0" w:rsidRDefault="00952793" w:rsidP="005A3688">
            <w:pPr>
              <w:rPr>
                <w:rFonts w:eastAsia="Open Sans"/>
                <w:b/>
              </w:rPr>
            </w:pPr>
          </w:p>
          <w:p w14:paraId="64D09B32" w14:textId="77777777" w:rsidR="00952793" w:rsidRPr="00C420E0" w:rsidRDefault="00952793" w:rsidP="005A3688">
            <w:pPr>
              <w:rPr>
                <w:rFonts w:eastAsia="Open Sans"/>
              </w:rPr>
            </w:pPr>
            <w:r w:rsidRPr="57778EFB">
              <w:rPr>
                <w:rFonts w:eastAsia="Open Sans"/>
                <w:b/>
                <w:bCs/>
              </w:rPr>
              <w:t>Online Survey</w:t>
            </w:r>
            <w:r w:rsidRPr="57778EFB">
              <w:rPr>
                <w:rFonts w:eastAsia="Open Sans"/>
              </w:rPr>
              <w:t xml:space="preserve"> </w:t>
            </w:r>
          </w:p>
          <w:p w14:paraId="31DEC19B" w14:textId="77777777" w:rsidR="00952793" w:rsidRPr="00C420E0" w:rsidRDefault="00952793" w:rsidP="005A3688">
            <w:r w:rsidRPr="57778EFB">
              <w:rPr>
                <w:rFonts w:eastAsia="Open Sans"/>
              </w:rPr>
              <w:t>An online survey was developed and distributed to key stakeholder groups, including First Nations Peoples with disability and their families. The survey received</w:t>
            </w:r>
            <w:r w:rsidRPr="57778EFB">
              <w:t xml:space="preserve"> limited responses and will be revisited in future to ensure broader distribution.</w:t>
            </w:r>
          </w:p>
          <w:p w14:paraId="49B61520" w14:textId="77777777" w:rsidR="00952793" w:rsidRPr="00C420E0" w:rsidRDefault="00952793" w:rsidP="005A3688">
            <w:pPr>
              <w:rPr>
                <w:b/>
              </w:rPr>
            </w:pPr>
          </w:p>
        </w:tc>
      </w:tr>
    </w:tbl>
    <w:p w14:paraId="06A57E9B" w14:textId="77777777" w:rsidR="00952793" w:rsidRPr="00C420E0" w:rsidRDefault="00952793" w:rsidP="005A3688">
      <w:pPr>
        <w:rPr>
          <w:b/>
        </w:rPr>
      </w:pPr>
    </w:p>
    <w:p w14:paraId="15F6B583" w14:textId="34FF5918" w:rsidR="00952793" w:rsidRDefault="00952793" w:rsidP="005A3688">
      <w:r w:rsidRPr="57778EFB">
        <w:t>The findings from current consultation and engagement efforts are currently under review and will be included into the Plan following the development of the SSP Engagement Report. A final draft of proposed consultati</w:t>
      </w:r>
      <w:r>
        <w:t>ons will be included in the DSSP</w:t>
      </w:r>
      <w:r w:rsidRPr="57778EFB">
        <w:t xml:space="preserve"> post approval.</w:t>
      </w:r>
    </w:p>
    <w:p w14:paraId="4309CCE1" w14:textId="77777777" w:rsidR="00F54CCD" w:rsidRDefault="00F54CCD" w:rsidP="005A3688"/>
    <w:p w14:paraId="349E14B8" w14:textId="599CEB8E" w:rsidR="00952793" w:rsidRPr="00F54CCD" w:rsidRDefault="00F54CCD" w:rsidP="005A3688">
      <w:pPr>
        <w:rPr>
          <w:b/>
          <w:i/>
          <w:iCs/>
          <w:sz w:val="26"/>
          <w:szCs w:val="26"/>
        </w:rPr>
      </w:pPr>
      <w:r>
        <w:rPr>
          <w:b/>
          <w:sz w:val="26"/>
          <w:szCs w:val="26"/>
        </w:rPr>
        <w:t xml:space="preserve">2. </w:t>
      </w:r>
      <w:r w:rsidR="00952793" w:rsidRPr="00F54CCD">
        <w:rPr>
          <w:b/>
          <w:sz w:val="26"/>
          <w:szCs w:val="26"/>
        </w:rPr>
        <w:t>Engagement</w:t>
      </w:r>
    </w:p>
    <w:p w14:paraId="2F8D9E2D" w14:textId="77777777" w:rsidR="00952793" w:rsidRPr="00C420E0" w:rsidRDefault="00952793" w:rsidP="005A3688">
      <w:r w:rsidRPr="57778EFB">
        <w:t xml:space="preserve">In addition to the above mentioned consultation efforts, the following engagement processes have been undertaken to finalise the development of the </w:t>
      </w:r>
      <w:r>
        <w:t>DSSP:</w:t>
      </w:r>
    </w:p>
    <w:tbl>
      <w:tblPr>
        <w:tblStyle w:val="TableGrid"/>
        <w:tblW w:w="0" w:type="auto"/>
        <w:tblLook w:val="04A0" w:firstRow="1" w:lastRow="0" w:firstColumn="1" w:lastColumn="0" w:noHBand="0" w:noVBand="1"/>
        <w:tblCaption w:val="Disability SSP Engagement"/>
        <w:tblDescription w:val="Table 11: Narrative summary of various types of engagement processes used for development of the Disability SSP, including the Disability SSP Working Group (DSSPWG) and various workshops held throughout the development and engagement process. "/>
      </w:tblPr>
      <w:tblGrid>
        <w:gridCol w:w="8996"/>
      </w:tblGrid>
      <w:tr w:rsidR="00952793" w:rsidRPr="008B6E2A" w14:paraId="7F6FD27E" w14:textId="77777777" w:rsidTr="008B7167">
        <w:trPr>
          <w:cantSplit/>
          <w:tblHeader/>
        </w:trPr>
        <w:tc>
          <w:tcPr>
            <w:tcW w:w="11325"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66F9FB30" w14:textId="77777777" w:rsidR="00952793" w:rsidRPr="00C420E0" w:rsidRDefault="00952793" w:rsidP="005A3688">
            <w:pPr>
              <w:rPr>
                <w:b/>
                <w:bCs/>
              </w:rPr>
            </w:pPr>
            <w:r w:rsidRPr="57778EFB">
              <w:rPr>
                <w:b/>
                <w:bCs/>
              </w:rPr>
              <w:lastRenderedPageBreak/>
              <w:t>Sector Strengthening Plan Working Group (SSPWG)</w:t>
            </w:r>
          </w:p>
          <w:p w14:paraId="1F264E49" w14:textId="77777777" w:rsidR="00952793" w:rsidRPr="00C420E0" w:rsidRDefault="00952793" w:rsidP="005A3688">
            <w:r w:rsidRPr="00C420E0">
              <w:t xml:space="preserve">The SSP Working Group has provided high-level strategic input towards the development of the Plan, as well as the opportunity for more specific jurisdictional experiences and perspectives to shape the Plan’s development. The SSP Working Group comprises of representatives from the Commonwealth government, including the Department of Social Services, the National Indigenous Australians Agency and the National Disability Insurance Agency, as well as representatives from all jurisdictions and national peak bodies, including the </w:t>
            </w:r>
            <w:r w:rsidRPr="57778EFB">
              <w:rPr>
                <w:i/>
                <w:iCs/>
              </w:rPr>
              <w:t>Coalition of Peaks</w:t>
            </w:r>
            <w:r w:rsidRPr="00C420E0">
              <w:t xml:space="preserve">, </w:t>
            </w:r>
            <w:r w:rsidRPr="57778EFB">
              <w:rPr>
                <w:i/>
                <w:iCs/>
                <w:shd w:val="clear" w:color="auto" w:fill="FFFFFF"/>
              </w:rPr>
              <w:t>National Aboriginal Community Controlled Health Organisation</w:t>
            </w:r>
            <w:r w:rsidRPr="00C420E0">
              <w:rPr>
                <w:shd w:val="clear" w:color="auto" w:fill="FFFFFF"/>
              </w:rPr>
              <w:t>, </w:t>
            </w:r>
            <w:r w:rsidRPr="57778EFB">
              <w:rPr>
                <w:i/>
                <w:iCs/>
                <w:shd w:val="clear" w:color="auto" w:fill="FFFFFF"/>
              </w:rPr>
              <w:t>Aboriginal Health Council of Western Australia</w:t>
            </w:r>
            <w:r w:rsidRPr="00C420E0">
              <w:rPr>
                <w:shd w:val="clear" w:color="auto" w:fill="FFFFFF"/>
              </w:rPr>
              <w:t xml:space="preserve"> and the </w:t>
            </w:r>
            <w:r w:rsidRPr="57778EFB">
              <w:rPr>
                <w:i/>
                <w:iCs/>
                <w:shd w:val="clear" w:color="auto" w:fill="FFFFFF"/>
              </w:rPr>
              <w:t>South Australian West Coast NACCHO Network (SAWCAN)</w:t>
            </w:r>
            <w:r w:rsidRPr="00C420E0">
              <w:t>.</w:t>
            </w:r>
          </w:p>
          <w:p w14:paraId="1B9604F0" w14:textId="77777777" w:rsidR="00952793" w:rsidRPr="00C420E0" w:rsidRDefault="00952793" w:rsidP="005A3688"/>
          <w:p w14:paraId="65482A6D" w14:textId="77777777" w:rsidR="00952793" w:rsidRPr="00C420E0" w:rsidRDefault="00952793" w:rsidP="005A3688">
            <w:bookmarkStart w:id="392" w:name="_Toc97207039"/>
            <w:r w:rsidRPr="00C420E0">
              <w:t>Workshops</w:t>
            </w:r>
            <w:bookmarkEnd w:id="392"/>
            <w:r w:rsidRPr="00C420E0">
              <w:t xml:space="preserve"> </w:t>
            </w:r>
          </w:p>
          <w:p w14:paraId="1C907D21" w14:textId="77777777" w:rsidR="00952793" w:rsidRPr="00C420E0" w:rsidRDefault="00952793" w:rsidP="005A3688">
            <w:pPr>
              <w:rPr>
                <w:b/>
                <w:bCs/>
              </w:rPr>
            </w:pPr>
            <w:bookmarkStart w:id="393" w:name="_Toc97204747"/>
            <w:bookmarkStart w:id="394" w:name="_Toc97207040"/>
            <w:r w:rsidRPr="00C420E0">
              <w:rPr>
                <w:b/>
                <w:bCs/>
              </w:rPr>
              <w:t>The development of the Plan has been greatly strengthened by various workshops, each focusing on specific components of the Sector Strengthening Plan.</w:t>
            </w:r>
            <w:bookmarkEnd w:id="393"/>
            <w:bookmarkEnd w:id="394"/>
            <w:r w:rsidRPr="00C420E0">
              <w:rPr>
                <w:b/>
                <w:bCs/>
              </w:rPr>
              <w:t xml:space="preserve"> </w:t>
            </w:r>
          </w:p>
          <w:p w14:paraId="6E1D132F" w14:textId="77777777" w:rsidR="00952793" w:rsidRPr="00C420E0" w:rsidRDefault="00952793" w:rsidP="005A3688">
            <w:pPr>
              <w:rPr>
                <w:b/>
                <w:bCs/>
              </w:rPr>
            </w:pPr>
            <w:bookmarkStart w:id="395" w:name="_Toc97204748"/>
            <w:bookmarkStart w:id="396" w:name="_Toc97207041"/>
            <w:r w:rsidRPr="00C420E0">
              <w:rPr>
                <w:b/>
                <w:bCs/>
              </w:rPr>
              <w:t>In December 2021, the Department of Social Services hosted sector strengthening workshops in partnership with FPDN  and CoP. The purpose of the workshops was to clarify the vision, structure, implementation and reporting mechanisms of the Sector Strengthening Plan.</w:t>
            </w:r>
            <w:bookmarkEnd w:id="395"/>
            <w:bookmarkEnd w:id="396"/>
            <w:r w:rsidRPr="00C420E0">
              <w:rPr>
                <w:b/>
                <w:bCs/>
              </w:rPr>
              <w:t xml:space="preserve"> </w:t>
            </w:r>
          </w:p>
          <w:p w14:paraId="6C75D4C1" w14:textId="77777777" w:rsidR="00952793" w:rsidRPr="00C420E0" w:rsidRDefault="00952793" w:rsidP="005A3688"/>
        </w:tc>
      </w:tr>
    </w:tbl>
    <w:p w14:paraId="7FEB18A4" w14:textId="77777777" w:rsidR="00952793" w:rsidRPr="00C420E0" w:rsidRDefault="00952793" w:rsidP="005A3688">
      <w:pPr>
        <w:rPr>
          <w:b/>
          <w:bCs/>
          <w:i/>
          <w:iCs/>
        </w:rPr>
      </w:pPr>
      <w:bookmarkStart w:id="397" w:name="_Toc97204749"/>
      <w:bookmarkStart w:id="398" w:name="_Toc97207042"/>
      <w:r w:rsidRPr="57778EFB">
        <w:rPr>
          <w:b/>
          <w:bCs/>
          <w:i/>
          <w:iCs/>
        </w:rPr>
        <w:t>*More information to be added following engagement report.</w:t>
      </w:r>
      <w:bookmarkEnd w:id="397"/>
      <w:bookmarkEnd w:id="398"/>
    </w:p>
    <w:p w14:paraId="791D48EE" w14:textId="77777777" w:rsidR="00952793" w:rsidRPr="00F54CCD" w:rsidRDefault="00952793" w:rsidP="00952793">
      <w:pPr>
        <w:rPr>
          <w:rFonts w:cs="Arial"/>
          <w:b/>
          <w:sz w:val="26"/>
          <w:szCs w:val="26"/>
        </w:rPr>
      </w:pPr>
    </w:p>
    <w:p w14:paraId="7383CE51" w14:textId="5DACEAA2" w:rsidR="00952793" w:rsidRPr="00F54CCD" w:rsidRDefault="00952793" w:rsidP="00F911D6">
      <w:pPr>
        <w:pStyle w:val="ListParagraph"/>
        <w:numPr>
          <w:ilvl w:val="0"/>
          <w:numId w:val="30"/>
        </w:numPr>
        <w:rPr>
          <w:b/>
          <w:sz w:val="26"/>
          <w:szCs w:val="26"/>
        </w:rPr>
      </w:pPr>
      <w:r w:rsidRPr="00F54CCD">
        <w:rPr>
          <w:b/>
          <w:sz w:val="26"/>
          <w:szCs w:val="26"/>
        </w:rPr>
        <w:t>Future Engagement and Consultation</w:t>
      </w:r>
    </w:p>
    <w:p w14:paraId="228EDD02" w14:textId="77777777" w:rsidR="00952793" w:rsidRPr="00036B45" w:rsidRDefault="00952793" w:rsidP="005A3688">
      <w:r w:rsidRPr="00036B45">
        <w:t>Additional consultation and engagement activities were planned, however due to the ongoin</w:t>
      </w:r>
      <w:r>
        <w:t>g impacts of COVID-19, many had to be postponed. The DSSP</w:t>
      </w:r>
      <w:r w:rsidRPr="00036B45">
        <w:t xml:space="preserve"> acknowledges the current limitations to stakeholder consultation and engagement efforts as a result of such impacts</w:t>
      </w:r>
      <w:r>
        <w:t>. Over the lifecycle of the DSSP</w:t>
      </w:r>
      <w:r w:rsidRPr="00036B45">
        <w:t>, more consultation and engagement activities will be delivered</w:t>
      </w:r>
      <w:r>
        <w:t>,</w:t>
      </w:r>
      <w:r w:rsidRPr="00036B45">
        <w:t xml:space="preserve"> with findings to be integrated in</w:t>
      </w:r>
      <w:r>
        <w:t>to future iterations of the DSSP</w:t>
      </w:r>
      <w:r w:rsidRPr="00036B45">
        <w:t>.</w:t>
      </w:r>
      <w:r>
        <w:t xml:space="preserve"> Moreover, the DSSP notes </w:t>
      </w:r>
      <w:r w:rsidRPr="00036B45">
        <w:t>consultation and engagement with First Nations Peoples with disability</w:t>
      </w:r>
      <w:r>
        <w:t>, their families and communities</w:t>
      </w:r>
      <w:r w:rsidRPr="00036B45">
        <w:t xml:space="preserve"> will be ongoing throughout the lifecycle of the Plan. </w:t>
      </w:r>
    </w:p>
    <w:tbl>
      <w:tblPr>
        <w:tblStyle w:val="TableGrid"/>
        <w:tblW w:w="0" w:type="auto"/>
        <w:tblLook w:val="04A0" w:firstRow="1" w:lastRow="0" w:firstColumn="1" w:lastColumn="0" w:noHBand="0" w:noVBand="1"/>
        <w:tblCaption w:val="Fuure Engagement and Consultation"/>
        <w:tblDescription w:val="Table 12: Narrative summary of future types of engagement and consultation efforts to support the implementation of the Disability SSP, including individual consultations and yarning circles, an online SSP forum and further opportunities for DSSPWG members to consult with stakeholders. "/>
      </w:tblPr>
      <w:tblGrid>
        <w:gridCol w:w="8996"/>
      </w:tblGrid>
      <w:tr w:rsidR="00952793" w:rsidRPr="008B6E2A" w14:paraId="5432987B" w14:textId="77777777" w:rsidTr="008B7167">
        <w:trPr>
          <w:cantSplit/>
          <w:tblHeader/>
        </w:trPr>
        <w:tc>
          <w:tcPr>
            <w:tcW w:w="9016"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5DC158A3" w14:textId="77777777" w:rsidR="00952793" w:rsidRPr="00C420E0" w:rsidRDefault="00952793" w:rsidP="005A3688">
            <w:pPr>
              <w:rPr>
                <w:b/>
                <w:bCs/>
              </w:rPr>
            </w:pPr>
            <w:r w:rsidRPr="57778EFB">
              <w:rPr>
                <w:b/>
                <w:bCs/>
              </w:rPr>
              <w:t>Individual consultations and yarning circles</w:t>
            </w:r>
          </w:p>
          <w:p w14:paraId="5D7246EB" w14:textId="77777777" w:rsidR="00952793" w:rsidRPr="00C420E0" w:rsidRDefault="00952793" w:rsidP="005A3688">
            <w:r w:rsidRPr="57778EFB">
              <w:t>To ensure First Nations People with disability have authentic opportunities to provide input into the DSSP, FPDN will continue to engage with its members on the draft plan development and implementation.</w:t>
            </w:r>
          </w:p>
          <w:p w14:paraId="0417A02F" w14:textId="77777777" w:rsidR="00952793" w:rsidRPr="00C420E0" w:rsidRDefault="00952793" w:rsidP="005A3688">
            <w:pPr>
              <w:rPr>
                <w:b/>
              </w:rPr>
            </w:pPr>
          </w:p>
          <w:p w14:paraId="1968D363" w14:textId="77777777" w:rsidR="00952793" w:rsidRPr="00C420E0" w:rsidRDefault="00952793" w:rsidP="005A3688">
            <w:pPr>
              <w:rPr>
                <w:b/>
                <w:bCs/>
              </w:rPr>
            </w:pPr>
            <w:r w:rsidRPr="57778EFB">
              <w:rPr>
                <w:b/>
                <w:bCs/>
              </w:rPr>
              <w:t>Online SSP Forum</w:t>
            </w:r>
          </w:p>
          <w:p w14:paraId="65824C29" w14:textId="77777777" w:rsidR="00952793" w:rsidRPr="00C420E0" w:rsidRDefault="00952793" w:rsidP="005A3688">
            <w:r w:rsidRPr="57778EFB">
              <w:t xml:space="preserve">FPDN have proposed an online forum be developed to review the Housing and DSSP’s and assess the possibility of developing a cross-cutting focus between both Plans. This opportunity will be reconsidered in future. </w:t>
            </w:r>
          </w:p>
          <w:p w14:paraId="52B0C0DF" w14:textId="77777777" w:rsidR="00952793" w:rsidRPr="00C420E0" w:rsidRDefault="00952793" w:rsidP="005A3688"/>
          <w:p w14:paraId="61E40E24" w14:textId="77777777" w:rsidR="00952793" w:rsidRPr="00C420E0" w:rsidRDefault="00952793" w:rsidP="005A3688">
            <w:pPr>
              <w:rPr>
                <w:b/>
                <w:bCs/>
              </w:rPr>
            </w:pPr>
            <w:r w:rsidRPr="57778EFB">
              <w:rPr>
                <w:b/>
                <w:bCs/>
              </w:rPr>
              <w:t>Opportunities for DSSPWG members to consult with stakeholders</w:t>
            </w:r>
          </w:p>
          <w:p w14:paraId="04FF60D6" w14:textId="77777777" w:rsidR="00952793" w:rsidRPr="00C420E0" w:rsidRDefault="00952793" w:rsidP="005A3688">
            <w:r w:rsidRPr="57778EFB">
              <w:t>Includes further face to face consultations and members coordinating independent online forums to assess the views of their own stakeholder groups in relation to the Plan.</w:t>
            </w:r>
          </w:p>
        </w:tc>
      </w:tr>
    </w:tbl>
    <w:p w14:paraId="34107D01" w14:textId="77777777" w:rsidR="00952793" w:rsidRPr="00F54CCD" w:rsidRDefault="00952793" w:rsidP="00952793">
      <w:pPr>
        <w:spacing w:after="120"/>
        <w:rPr>
          <w:rFonts w:cs="Arial"/>
          <w:b/>
          <w:sz w:val="26"/>
          <w:szCs w:val="26"/>
        </w:rPr>
      </w:pPr>
    </w:p>
    <w:p w14:paraId="77984C6D" w14:textId="644516A7" w:rsidR="00952793" w:rsidRPr="00F54CCD" w:rsidRDefault="00952793" w:rsidP="00F911D6">
      <w:pPr>
        <w:pStyle w:val="ListParagraph"/>
        <w:numPr>
          <w:ilvl w:val="0"/>
          <w:numId w:val="30"/>
        </w:numPr>
        <w:rPr>
          <w:b/>
          <w:sz w:val="26"/>
          <w:szCs w:val="26"/>
        </w:rPr>
      </w:pPr>
      <w:r w:rsidRPr="00F54CCD">
        <w:rPr>
          <w:b/>
          <w:sz w:val="26"/>
          <w:szCs w:val="26"/>
        </w:rPr>
        <w:t>Findings from Consultation and Engagement</w:t>
      </w:r>
    </w:p>
    <w:p w14:paraId="28B8F33A" w14:textId="77777777" w:rsidR="00952793" w:rsidRPr="00982BF8" w:rsidRDefault="00952793" w:rsidP="00952793">
      <w:pPr>
        <w:rPr>
          <w:rFonts w:cs="Arial"/>
          <w:b/>
          <w:lang w:val="en-US"/>
        </w:rPr>
      </w:pPr>
      <w:r w:rsidRPr="00982BF8">
        <w:rPr>
          <w:rFonts w:cs="Arial"/>
          <w:lang w:val="en-US"/>
        </w:rPr>
        <w:t xml:space="preserve">The following key national challenges have been identified by FPDN through comprehensive national consultation efforts, as well as stemming from FPDNs decades of work with and for </w:t>
      </w:r>
      <w:r w:rsidRPr="00982BF8">
        <w:rPr>
          <w:rFonts w:cs="Arial"/>
          <w:lang w:val="en-US"/>
        </w:rPr>
        <w:lastRenderedPageBreak/>
        <w:t>First Nations peoples with disability. These challenges have been considered throughout the development of the DSSP.</w:t>
      </w:r>
    </w:p>
    <w:p w14:paraId="5A57B4D6" w14:textId="77777777" w:rsidR="00952793" w:rsidRPr="00982BF8" w:rsidRDefault="00952793" w:rsidP="00952793">
      <w:pPr>
        <w:jc w:val="both"/>
        <w:rPr>
          <w:rFonts w:cs="Arial"/>
          <w:lang w:val="en-US"/>
        </w:rPr>
      </w:pPr>
      <w:r w:rsidRPr="00982BF8">
        <w:rPr>
          <w:rFonts w:cs="Arial"/>
          <w:lang w:val="en-US"/>
        </w:rPr>
        <w:t>The challenges outlined below provide a high-level overview of the most significant challenges faced by First Nations people with disability and the community controlled service system:</w:t>
      </w:r>
    </w:p>
    <w:p w14:paraId="71C15B7E" w14:textId="77777777" w:rsidR="00952793" w:rsidRPr="00C420E0" w:rsidRDefault="00952793" w:rsidP="00952793">
      <w:pPr>
        <w:numPr>
          <w:ilvl w:val="0"/>
          <w:numId w:val="2"/>
        </w:numPr>
        <w:spacing w:after="120"/>
        <w:rPr>
          <w:rFonts w:cs="Arial"/>
        </w:rPr>
      </w:pPr>
      <w:r w:rsidRPr="57778EFB">
        <w:rPr>
          <w:rFonts w:cs="Arial"/>
          <w:b/>
          <w:bCs/>
        </w:rPr>
        <w:t>Pervasive attitudinal barriers and systemic discrimination</w:t>
      </w:r>
      <w:r w:rsidRPr="57778EFB">
        <w:rPr>
          <w:rFonts w:cs="Arial"/>
        </w:rPr>
        <w:t xml:space="preserve"> such as negative stereotypes, low expectations. For First Nations people with disability this can lead to a pathway of fear, apprehension and avoidance of discrimination in engaging with all aspects of the service system (Avery 2018). This includes diagnostic testing.</w:t>
      </w:r>
    </w:p>
    <w:p w14:paraId="21DFE43D" w14:textId="77777777" w:rsidR="00952793" w:rsidRPr="00C420E0" w:rsidRDefault="00952793" w:rsidP="00952793">
      <w:pPr>
        <w:numPr>
          <w:ilvl w:val="0"/>
          <w:numId w:val="2"/>
        </w:numPr>
        <w:spacing w:after="120"/>
        <w:rPr>
          <w:rFonts w:cs="Arial"/>
        </w:rPr>
      </w:pPr>
      <w:r w:rsidRPr="57778EFB">
        <w:rPr>
          <w:rFonts w:cs="Arial"/>
          <w:b/>
          <w:bCs/>
        </w:rPr>
        <w:t>Limited knowledge</w:t>
      </w:r>
      <w:r w:rsidRPr="57778EFB">
        <w:rPr>
          <w:rFonts w:cs="Arial"/>
        </w:rPr>
        <w:t xml:space="preserve"> amongst First Nations people with disability of their rights mean they do not seek or access the services they need (i.e. low confidence and experience navigating and negotiating service systems, negative experiences with services systems). This impacts on awareness of available supports as well as influencing the development of supports.</w:t>
      </w:r>
    </w:p>
    <w:p w14:paraId="2543CE8E" w14:textId="77777777" w:rsidR="00952793" w:rsidRPr="00C420E0" w:rsidRDefault="00952793" w:rsidP="00952793">
      <w:pPr>
        <w:numPr>
          <w:ilvl w:val="0"/>
          <w:numId w:val="2"/>
        </w:numPr>
        <w:spacing w:after="120"/>
        <w:rPr>
          <w:rFonts w:cs="Arial"/>
        </w:rPr>
      </w:pPr>
      <w:r w:rsidRPr="57778EFB">
        <w:rPr>
          <w:rFonts w:cs="Arial"/>
          <w:b/>
          <w:bCs/>
        </w:rPr>
        <w:t>Structural barriers</w:t>
      </w:r>
      <w:r w:rsidRPr="57778EFB">
        <w:rPr>
          <w:rFonts w:cs="Arial"/>
        </w:rPr>
        <w:t xml:space="preserve"> that undermine the rights of First Nations people with disability to access appropriate, responsive services where, when and how they need them. This gap is well evidenced by:</w:t>
      </w:r>
    </w:p>
    <w:p w14:paraId="3557E19F" w14:textId="77777777" w:rsidR="00952793" w:rsidRPr="00C420E0" w:rsidRDefault="00952793" w:rsidP="00F911D6">
      <w:pPr>
        <w:numPr>
          <w:ilvl w:val="0"/>
          <w:numId w:val="17"/>
        </w:numPr>
        <w:spacing w:after="120"/>
        <w:ind w:left="1843"/>
        <w:rPr>
          <w:rFonts w:cs="Arial"/>
        </w:rPr>
      </w:pPr>
      <w:r w:rsidRPr="57778EFB">
        <w:rPr>
          <w:rFonts w:cs="Arial"/>
        </w:rPr>
        <w:t>Siloed policy and funding processes which create barriers to service collaboration</w:t>
      </w:r>
    </w:p>
    <w:p w14:paraId="077767E8" w14:textId="77777777" w:rsidR="00952793" w:rsidRPr="00C420E0" w:rsidRDefault="00952793" w:rsidP="00F911D6">
      <w:pPr>
        <w:numPr>
          <w:ilvl w:val="0"/>
          <w:numId w:val="17"/>
        </w:numPr>
        <w:spacing w:after="120"/>
        <w:ind w:left="1843"/>
        <w:rPr>
          <w:rFonts w:cs="Arial"/>
        </w:rPr>
      </w:pPr>
      <w:r w:rsidRPr="57778EFB">
        <w:rPr>
          <w:rFonts w:cs="Arial"/>
        </w:rPr>
        <w:t>Limited consultation and engagement with First Nations people with disability in cross-government policy and program development leading to  policy that is not informed by the people it directly affects</w:t>
      </w:r>
    </w:p>
    <w:p w14:paraId="0AD9EC47" w14:textId="77777777" w:rsidR="00952793" w:rsidRPr="00C420E0" w:rsidRDefault="00952793" w:rsidP="00F911D6">
      <w:pPr>
        <w:numPr>
          <w:ilvl w:val="0"/>
          <w:numId w:val="17"/>
        </w:numPr>
        <w:spacing w:after="120"/>
        <w:ind w:left="1843"/>
        <w:rPr>
          <w:rFonts w:cs="Arial"/>
        </w:rPr>
      </w:pPr>
      <w:r w:rsidRPr="57778EFB">
        <w:rPr>
          <w:rFonts w:cs="Arial"/>
        </w:rPr>
        <w:t>Legislation that restrict the rights of First Nations people with disability to make decisions about their health and disability service provision</w:t>
      </w:r>
    </w:p>
    <w:p w14:paraId="654A0DB9" w14:textId="77777777" w:rsidR="00952793" w:rsidRPr="00C420E0" w:rsidRDefault="00952793" w:rsidP="00F911D6">
      <w:pPr>
        <w:numPr>
          <w:ilvl w:val="0"/>
          <w:numId w:val="17"/>
        </w:numPr>
        <w:spacing w:after="120"/>
        <w:ind w:left="1843"/>
        <w:rPr>
          <w:rFonts w:cs="Arial"/>
        </w:rPr>
      </w:pPr>
      <w:r w:rsidRPr="57778EFB">
        <w:rPr>
          <w:rFonts w:cs="Arial"/>
        </w:rPr>
        <w:t>Multiple regulatory and accountability frameworks for service providers</w:t>
      </w:r>
    </w:p>
    <w:p w14:paraId="64FD594E" w14:textId="77777777" w:rsidR="00952793" w:rsidRPr="00C420E0" w:rsidRDefault="00952793" w:rsidP="00F911D6">
      <w:pPr>
        <w:numPr>
          <w:ilvl w:val="0"/>
          <w:numId w:val="17"/>
        </w:numPr>
        <w:spacing w:after="120"/>
        <w:ind w:left="1843"/>
        <w:rPr>
          <w:rFonts w:cs="Arial"/>
        </w:rPr>
      </w:pPr>
      <w:r w:rsidRPr="57778EFB">
        <w:rPr>
          <w:rFonts w:cs="Arial"/>
        </w:rPr>
        <w:t>Culturally responsive and accessible diagnostic tools</w:t>
      </w:r>
    </w:p>
    <w:p w14:paraId="66580323" w14:textId="77777777" w:rsidR="00952793" w:rsidRPr="00C420E0" w:rsidRDefault="00952793" w:rsidP="00F911D6">
      <w:pPr>
        <w:numPr>
          <w:ilvl w:val="0"/>
          <w:numId w:val="17"/>
        </w:numPr>
        <w:spacing w:after="120"/>
        <w:ind w:left="1843"/>
        <w:rPr>
          <w:rFonts w:cs="Arial"/>
        </w:rPr>
      </w:pPr>
      <w:r w:rsidRPr="57778EFB">
        <w:rPr>
          <w:rFonts w:cs="Arial"/>
          <w:lang w:val="en-US"/>
        </w:rPr>
        <w:t>Understanding of and navigation of a complex NDIS</w:t>
      </w:r>
    </w:p>
    <w:p w14:paraId="597D54F1" w14:textId="77777777" w:rsidR="00952793" w:rsidRPr="00C420E0" w:rsidRDefault="00952793" w:rsidP="00F911D6">
      <w:pPr>
        <w:numPr>
          <w:ilvl w:val="0"/>
          <w:numId w:val="17"/>
        </w:numPr>
        <w:spacing w:after="120"/>
        <w:ind w:left="1843"/>
        <w:rPr>
          <w:rFonts w:cs="Arial"/>
        </w:rPr>
      </w:pPr>
      <w:r w:rsidRPr="57778EFB">
        <w:rPr>
          <w:rFonts w:cs="Arial"/>
          <w:lang w:val="en-US"/>
        </w:rPr>
        <w:t>Thin markets of service providers in regional and remote and the need for ACCOs and ACCHOs to expand their service remit</w:t>
      </w:r>
    </w:p>
    <w:p w14:paraId="38308BBA" w14:textId="77777777" w:rsidR="00952793" w:rsidRPr="00C420E0" w:rsidRDefault="00952793" w:rsidP="00F911D6">
      <w:pPr>
        <w:numPr>
          <w:ilvl w:val="0"/>
          <w:numId w:val="17"/>
        </w:numPr>
        <w:spacing w:after="120"/>
        <w:ind w:left="1843"/>
        <w:rPr>
          <w:rFonts w:cs="Arial"/>
        </w:rPr>
      </w:pPr>
      <w:r w:rsidRPr="57778EFB">
        <w:rPr>
          <w:rFonts w:cs="Arial"/>
          <w:lang w:val="en-US"/>
        </w:rPr>
        <w:t>Access to appropriate and accessible supports throughout the service system – early childhood; education; health; justice</w:t>
      </w:r>
    </w:p>
    <w:p w14:paraId="396D20CF" w14:textId="77777777" w:rsidR="00952793" w:rsidRPr="00C420E0" w:rsidRDefault="00952793" w:rsidP="00952793">
      <w:pPr>
        <w:numPr>
          <w:ilvl w:val="0"/>
          <w:numId w:val="2"/>
        </w:numPr>
        <w:spacing w:after="120"/>
        <w:rPr>
          <w:rFonts w:cs="Arial"/>
        </w:rPr>
      </w:pPr>
      <w:r w:rsidRPr="57778EFB">
        <w:rPr>
          <w:rFonts w:cs="Arial"/>
          <w:b/>
          <w:bCs/>
        </w:rPr>
        <w:t>Poverty and the need to prioritise basic needs</w:t>
      </w:r>
      <w:r w:rsidRPr="57778EFB">
        <w:rPr>
          <w:rFonts w:cs="Arial"/>
        </w:rPr>
        <w:t xml:space="preserve"> such as housing, food security and water security, which lead to deprioritising disability as a focus area.  Particularly (but not only) for those living in remote and very remote areas</w:t>
      </w:r>
    </w:p>
    <w:p w14:paraId="2A906E8E" w14:textId="77777777" w:rsidR="00952793" w:rsidRPr="00C420E0" w:rsidRDefault="00952793" w:rsidP="00952793">
      <w:pPr>
        <w:numPr>
          <w:ilvl w:val="0"/>
          <w:numId w:val="2"/>
        </w:numPr>
        <w:spacing w:after="120"/>
        <w:rPr>
          <w:rFonts w:cs="Arial"/>
        </w:rPr>
      </w:pPr>
      <w:r w:rsidRPr="57778EFB">
        <w:rPr>
          <w:rFonts w:cs="Arial"/>
          <w:b/>
          <w:bCs/>
        </w:rPr>
        <w:t xml:space="preserve">Service / practitioner capacity, capability and cultural gaps </w:t>
      </w:r>
      <w:r w:rsidRPr="57778EFB">
        <w:rPr>
          <w:rFonts w:cs="Arial"/>
        </w:rPr>
        <w:t>that undermine the access to, and effectiveness of mainstream and disability specific services for First Nations people with disability. Examples of this include:</w:t>
      </w:r>
    </w:p>
    <w:p w14:paraId="01EE10C3" w14:textId="77777777" w:rsidR="00952793" w:rsidRPr="00C420E0" w:rsidRDefault="00952793" w:rsidP="00F911D6">
      <w:pPr>
        <w:numPr>
          <w:ilvl w:val="0"/>
          <w:numId w:val="18"/>
        </w:numPr>
        <w:spacing w:after="120"/>
        <w:ind w:left="1701"/>
        <w:rPr>
          <w:rFonts w:cs="Arial"/>
        </w:rPr>
      </w:pPr>
      <w:r w:rsidRPr="57778EFB">
        <w:rPr>
          <w:rFonts w:cs="Arial"/>
        </w:rPr>
        <w:t>Shortage of available Aboriginal and Torres Strait Islander human services workforce</w:t>
      </w:r>
    </w:p>
    <w:p w14:paraId="2505ADC8" w14:textId="77777777" w:rsidR="00952793" w:rsidRPr="00C420E0" w:rsidRDefault="00952793" w:rsidP="00F911D6">
      <w:pPr>
        <w:numPr>
          <w:ilvl w:val="0"/>
          <w:numId w:val="18"/>
        </w:numPr>
        <w:spacing w:after="120"/>
        <w:ind w:left="1701"/>
        <w:rPr>
          <w:rFonts w:cs="Arial"/>
        </w:rPr>
      </w:pPr>
      <w:r w:rsidRPr="57778EFB">
        <w:rPr>
          <w:rFonts w:cs="Arial"/>
          <w:lang w:val="en-US"/>
        </w:rPr>
        <w:t>Understanding across the service system that inclusion and equitable access to services should be embedded in all organisations</w:t>
      </w:r>
    </w:p>
    <w:p w14:paraId="65E89A30" w14:textId="77777777" w:rsidR="00952793" w:rsidRPr="00C420E0" w:rsidRDefault="00952793" w:rsidP="00F911D6">
      <w:pPr>
        <w:numPr>
          <w:ilvl w:val="0"/>
          <w:numId w:val="18"/>
        </w:numPr>
        <w:spacing w:after="120"/>
        <w:ind w:left="1701"/>
        <w:rPr>
          <w:rFonts w:cs="Arial"/>
        </w:rPr>
      </w:pPr>
      <w:r w:rsidRPr="57778EFB">
        <w:rPr>
          <w:rFonts w:cs="Arial"/>
          <w:lang w:val="en-US"/>
        </w:rPr>
        <w:lastRenderedPageBreak/>
        <w:t>Reliable funding and services for the disability services sector within NDIS and non-NDIS service delivery</w:t>
      </w:r>
    </w:p>
    <w:p w14:paraId="27700DB0" w14:textId="77777777" w:rsidR="00952793" w:rsidRPr="00C420E0" w:rsidRDefault="00952793" w:rsidP="00F911D6">
      <w:pPr>
        <w:numPr>
          <w:ilvl w:val="0"/>
          <w:numId w:val="18"/>
        </w:numPr>
        <w:spacing w:after="120"/>
        <w:ind w:left="1701"/>
        <w:rPr>
          <w:rFonts w:cs="Arial"/>
        </w:rPr>
      </w:pPr>
      <w:r w:rsidRPr="57778EFB">
        <w:rPr>
          <w:rFonts w:cs="Arial"/>
        </w:rPr>
        <w:t>The need for some community controlled organisations to partner with specialists that may not currently exist in the Aboriginal and Torres Strait Islander workforce</w:t>
      </w:r>
    </w:p>
    <w:p w14:paraId="10C9E225" w14:textId="77777777" w:rsidR="00952793" w:rsidRPr="00C420E0" w:rsidRDefault="00952793" w:rsidP="00F911D6">
      <w:pPr>
        <w:numPr>
          <w:ilvl w:val="0"/>
          <w:numId w:val="18"/>
        </w:numPr>
        <w:spacing w:after="120"/>
        <w:ind w:left="1701"/>
        <w:rPr>
          <w:rFonts w:cs="Arial"/>
        </w:rPr>
      </w:pPr>
      <w:r w:rsidRPr="57778EFB">
        <w:rPr>
          <w:rFonts w:cs="Arial"/>
        </w:rPr>
        <w:t>Lack of appropriately skilled mainstream service and disability sector workforce, with limited cultural competency</w:t>
      </w:r>
    </w:p>
    <w:p w14:paraId="2BF56AAD" w14:textId="77777777" w:rsidR="00952793" w:rsidRPr="00C420E0" w:rsidRDefault="00952793" w:rsidP="00F911D6">
      <w:pPr>
        <w:numPr>
          <w:ilvl w:val="0"/>
          <w:numId w:val="18"/>
        </w:numPr>
        <w:spacing w:after="120"/>
        <w:ind w:left="1701"/>
        <w:rPr>
          <w:rFonts w:cs="Arial"/>
        </w:rPr>
      </w:pPr>
      <w:r w:rsidRPr="57778EFB">
        <w:rPr>
          <w:rFonts w:cs="Arial"/>
        </w:rPr>
        <w:t>Low representation of First Nations people with disability in sector workforce, workforce casualisation and lack of career progression/peer development opportunities.</w:t>
      </w:r>
    </w:p>
    <w:p w14:paraId="010A4266" w14:textId="77777777" w:rsidR="00952793" w:rsidRPr="00C420E0" w:rsidRDefault="00952793" w:rsidP="00F911D6">
      <w:pPr>
        <w:numPr>
          <w:ilvl w:val="0"/>
          <w:numId w:val="18"/>
        </w:numPr>
        <w:spacing w:after="120"/>
        <w:ind w:left="1701"/>
        <w:rPr>
          <w:rFonts w:cs="Arial"/>
        </w:rPr>
      </w:pPr>
      <w:r w:rsidRPr="57778EFB">
        <w:rPr>
          <w:rFonts w:cs="Arial"/>
        </w:rPr>
        <w:t>Disparity in service access particularly in regional/rural areas</w:t>
      </w:r>
    </w:p>
    <w:p w14:paraId="01A1E47A" w14:textId="77777777" w:rsidR="00952793" w:rsidRPr="00C420E0" w:rsidRDefault="00952793" w:rsidP="00F911D6">
      <w:pPr>
        <w:numPr>
          <w:ilvl w:val="0"/>
          <w:numId w:val="18"/>
        </w:numPr>
        <w:spacing w:after="120"/>
        <w:ind w:left="1701"/>
        <w:rPr>
          <w:rFonts w:cs="Arial"/>
        </w:rPr>
      </w:pPr>
      <w:r w:rsidRPr="57778EFB">
        <w:rPr>
          <w:rFonts w:cs="Arial"/>
        </w:rPr>
        <w:t>Attitudinal change towards the rights and capabilities of people with disability</w:t>
      </w:r>
    </w:p>
    <w:p w14:paraId="3AC6D03F" w14:textId="77777777" w:rsidR="00952793" w:rsidRPr="00C420E0" w:rsidRDefault="00952793" w:rsidP="00952793">
      <w:pPr>
        <w:numPr>
          <w:ilvl w:val="0"/>
          <w:numId w:val="2"/>
        </w:numPr>
        <w:spacing w:after="120"/>
        <w:rPr>
          <w:rFonts w:eastAsia="Times New Roman" w:cs="Arial"/>
          <w:lang w:eastAsia="en-AU"/>
        </w:rPr>
      </w:pPr>
      <w:r w:rsidRPr="57778EFB">
        <w:rPr>
          <w:rFonts w:cs="Arial"/>
          <w:b/>
          <w:bCs/>
        </w:rPr>
        <w:t xml:space="preserve">Lack of data and knowledge of what works and what doesn’t work for First Nation people with disability </w:t>
      </w:r>
      <w:r w:rsidRPr="57778EFB">
        <w:rPr>
          <w:rFonts w:cs="Arial"/>
        </w:rPr>
        <w:t xml:space="preserve">as a result of limited data availability, poor disaggregation of data, lack of evaluation of programs and knowledge sharing of what works, and not centring both First Nation and disability data and research principles. </w:t>
      </w:r>
    </w:p>
    <w:p w14:paraId="4E0B2C06" w14:textId="77777777" w:rsidR="00952793" w:rsidRDefault="00952793" w:rsidP="00952793">
      <w:pPr>
        <w:rPr>
          <w:b/>
        </w:rPr>
      </w:pPr>
      <w:r>
        <w:rPr>
          <w:b/>
        </w:rPr>
        <w:br w:type="page"/>
      </w:r>
    </w:p>
    <w:p w14:paraId="3E923DFE" w14:textId="77777777" w:rsidR="00952793" w:rsidRPr="00952793" w:rsidRDefault="00952793" w:rsidP="00952793">
      <w:pPr>
        <w:pStyle w:val="Heading2"/>
      </w:pPr>
      <w:bookmarkStart w:id="399" w:name="_Toc107580421"/>
      <w:r w:rsidRPr="00952793">
        <w:lastRenderedPageBreak/>
        <w:t>Supporting Document 2 – DSSPWG Terms of Reference</w:t>
      </w:r>
      <w:bookmarkEnd w:id="399"/>
      <w:r w:rsidRPr="00952793">
        <w:t xml:space="preserve"> </w:t>
      </w:r>
    </w:p>
    <w:p w14:paraId="0B610794" w14:textId="77777777" w:rsidR="00952793" w:rsidRDefault="00952793" w:rsidP="00952793">
      <w:pPr>
        <w:spacing w:before="69"/>
        <w:jc w:val="center"/>
        <w:rPr>
          <w:rFonts w:cs="Arial"/>
          <w:b/>
          <w:bCs/>
          <w:caps/>
          <w:spacing w:val="-1"/>
          <w:sz w:val="32"/>
          <w:szCs w:val="32"/>
        </w:rPr>
      </w:pPr>
    </w:p>
    <w:p w14:paraId="246C6520" w14:textId="77777777" w:rsidR="00952793" w:rsidRPr="00F54CCD" w:rsidRDefault="00952793" w:rsidP="00F54CCD">
      <w:pPr>
        <w:rPr>
          <w:b/>
          <w:sz w:val="24"/>
          <w:szCs w:val="24"/>
        </w:rPr>
      </w:pPr>
      <w:r w:rsidRPr="00F54CCD">
        <w:rPr>
          <w:b/>
          <w:sz w:val="24"/>
          <w:szCs w:val="24"/>
        </w:rPr>
        <w:t>Draft Terms of Reference</w:t>
      </w:r>
    </w:p>
    <w:tbl>
      <w:tblPr>
        <w:tblStyle w:val="TableGrid"/>
        <w:tblW w:w="0" w:type="auto"/>
        <w:tblLook w:val="04A0" w:firstRow="1" w:lastRow="0" w:firstColumn="1" w:lastColumn="0" w:noHBand="0" w:noVBand="1"/>
        <w:tblCaption w:val="DSSPWG Terms of Reference"/>
        <w:tblDescription w:val="Table 13: Table contains the full Terms of Reference for the Disability SSP Working Group (DSSPWG)."/>
      </w:tblPr>
      <w:tblGrid>
        <w:gridCol w:w="2602"/>
        <w:gridCol w:w="6414"/>
      </w:tblGrid>
      <w:tr w:rsidR="00952793" w:rsidRPr="0027793F" w14:paraId="7D7B7300" w14:textId="77777777" w:rsidTr="008B7167">
        <w:trPr>
          <w:cantSplit/>
          <w:tblHeader/>
        </w:trPr>
        <w:tc>
          <w:tcPr>
            <w:tcW w:w="2603" w:type="dxa"/>
          </w:tcPr>
          <w:p w14:paraId="6D70447B" w14:textId="77777777" w:rsidR="00952793" w:rsidRPr="00C420E0" w:rsidRDefault="00952793" w:rsidP="00F54CCD">
            <w:r w:rsidRPr="116E70D4">
              <w:t>Chairing arrangements</w:t>
            </w:r>
          </w:p>
        </w:tc>
        <w:tc>
          <w:tcPr>
            <w:tcW w:w="6417" w:type="dxa"/>
          </w:tcPr>
          <w:p w14:paraId="070003F2" w14:textId="77777777" w:rsidR="00952793" w:rsidRPr="00C420E0" w:rsidRDefault="00952793" w:rsidP="00F54CCD">
            <w:r w:rsidRPr="116E70D4">
              <w:t>The Sector Strengthening Plan Working Groups (SSPWGs)</w:t>
            </w:r>
            <w:r w:rsidRPr="116E70D4">
              <w:rPr>
                <w:spacing w:val="2"/>
              </w:rPr>
              <w:t xml:space="preserve"> </w:t>
            </w:r>
            <w:r w:rsidRPr="116E70D4">
              <w:t>will be co-chaired by a relevant Coalition of Peaks and Commonwealth representative.</w:t>
            </w:r>
          </w:p>
          <w:p w14:paraId="26A405B3" w14:textId="77777777" w:rsidR="00952793" w:rsidRPr="00C420E0" w:rsidRDefault="00952793" w:rsidP="00F54CCD">
            <w:r w:rsidRPr="116E70D4">
              <w:t>The Co-</w:t>
            </w:r>
            <w:r w:rsidRPr="116E70D4">
              <w:rPr>
                <w:spacing w:val="-2"/>
              </w:rPr>
              <w:t xml:space="preserve">Chairs are </w:t>
            </w:r>
            <w:r w:rsidRPr="116E70D4">
              <w:t>responsible for</w:t>
            </w:r>
            <w:r w:rsidRPr="116E70D4">
              <w:rPr>
                <w:spacing w:val="-2"/>
              </w:rPr>
              <w:t xml:space="preserve"> </w:t>
            </w:r>
            <w:r w:rsidRPr="116E70D4">
              <w:t>overseeing and monitoring the work of</w:t>
            </w:r>
            <w:r w:rsidRPr="116E70D4">
              <w:rPr>
                <w:spacing w:val="33"/>
              </w:rPr>
              <w:t xml:space="preserve"> </w:t>
            </w:r>
            <w:r w:rsidRPr="116E70D4">
              <w:t>the SSPWGs.  They also should ensure</w:t>
            </w:r>
            <w:r w:rsidRPr="116E70D4">
              <w:rPr>
                <w:spacing w:val="-3"/>
              </w:rPr>
              <w:t xml:space="preserve"> </w:t>
            </w:r>
            <w:r w:rsidRPr="116E70D4">
              <w:t>appropriate and timely communication</w:t>
            </w:r>
            <w:r w:rsidRPr="116E70D4">
              <w:rPr>
                <w:spacing w:val="1"/>
              </w:rPr>
              <w:t xml:space="preserve"> </w:t>
            </w:r>
            <w:r w:rsidRPr="116E70D4">
              <w:t xml:space="preserve">and reporting </w:t>
            </w:r>
            <w:r w:rsidRPr="116E70D4">
              <w:rPr>
                <w:spacing w:val="-2"/>
              </w:rPr>
              <w:t>to</w:t>
            </w:r>
            <w:r w:rsidRPr="116E70D4">
              <w:t xml:space="preserve"> the Closing the Gap Partnership Working Group (PWG) via the PWG’s Drafting Group.  </w:t>
            </w:r>
          </w:p>
        </w:tc>
      </w:tr>
      <w:tr w:rsidR="00952793" w:rsidRPr="0027793F" w14:paraId="026E53AD" w14:textId="77777777" w:rsidTr="00952793">
        <w:tc>
          <w:tcPr>
            <w:tcW w:w="2603" w:type="dxa"/>
          </w:tcPr>
          <w:p w14:paraId="03F7B214" w14:textId="77777777" w:rsidR="00952793" w:rsidRPr="00C420E0" w:rsidRDefault="00952793" w:rsidP="00F54CCD">
            <w:r w:rsidRPr="116E70D4">
              <w:t>Membership</w:t>
            </w:r>
          </w:p>
          <w:p w14:paraId="50774C1B" w14:textId="77777777" w:rsidR="00952793" w:rsidRPr="00C420E0" w:rsidRDefault="00952793" w:rsidP="00F54CCD">
            <w:pPr>
              <w:rPr>
                <w:szCs w:val="24"/>
              </w:rPr>
            </w:pPr>
          </w:p>
        </w:tc>
        <w:tc>
          <w:tcPr>
            <w:tcW w:w="6417" w:type="dxa"/>
          </w:tcPr>
          <w:p w14:paraId="0BAF9369" w14:textId="77777777" w:rsidR="00952793" w:rsidRPr="00C420E0" w:rsidRDefault="00952793" w:rsidP="00F54CCD">
            <w:r w:rsidRPr="116E70D4">
              <w:t>There are four separate SSPWGs – for Health, Early Childhood Care and Development, Disability, and Housing.</w:t>
            </w:r>
          </w:p>
          <w:p w14:paraId="69B6D053" w14:textId="77777777" w:rsidR="00952793" w:rsidRPr="00C420E0" w:rsidRDefault="00952793" w:rsidP="00F54CCD">
            <w:r w:rsidRPr="116E70D4">
              <w:t>Each individual SSPWG will be made up of subject matter experts from the Commonwealth, the Coalition of Peaks, and each state and territory government.</w:t>
            </w:r>
          </w:p>
          <w:p w14:paraId="2562EE4D" w14:textId="77777777" w:rsidR="00952793" w:rsidRPr="00C420E0" w:rsidRDefault="00952793" w:rsidP="00F54CCD">
            <w:r w:rsidRPr="116E70D4">
              <w:t>Government representatives will be either from the Indigenous Affairs portfolio at Commonwealth or jurisdictional level, or the relevant mainstream policy agency, to ensure comprehensive contributions to the development of policy initiatives for the community-controlled sector.</w:t>
            </w:r>
          </w:p>
          <w:p w14:paraId="5F5CB3E5" w14:textId="77777777" w:rsidR="00952793" w:rsidRPr="00C420E0" w:rsidRDefault="00952793" w:rsidP="00F54CCD">
            <w:pPr>
              <w:rPr>
                <w:i/>
                <w:iCs/>
              </w:rPr>
            </w:pPr>
            <w:r w:rsidRPr="116E70D4">
              <w:t>Members may</w:t>
            </w:r>
            <w:r w:rsidRPr="116E70D4">
              <w:rPr>
                <w:spacing w:val="-3"/>
              </w:rPr>
              <w:t xml:space="preserve"> </w:t>
            </w:r>
            <w:r w:rsidRPr="116E70D4">
              <w:t>nominate</w:t>
            </w:r>
            <w:r w:rsidRPr="116E70D4">
              <w:rPr>
                <w:spacing w:val="-3"/>
              </w:rPr>
              <w:t xml:space="preserve"> </w:t>
            </w:r>
            <w:r w:rsidRPr="116E70D4">
              <w:t>a proxy</w:t>
            </w:r>
            <w:r w:rsidRPr="116E70D4">
              <w:rPr>
                <w:spacing w:val="1"/>
              </w:rPr>
              <w:t xml:space="preserve"> </w:t>
            </w:r>
            <w:r w:rsidRPr="116E70D4">
              <w:t xml:space="preserve">to attend the meetings </w:t>
            </w:r>
            <w:r w:rsidRPr="116E70D4">
              <w:rPr>
                <w:spacing w:val="-2"/>
              </w:rPr>
              <w:t>on</w:t>
            </w:r>
            <w:r w:rsidRPr="116E70D4">
              <w:rPr>
                <w:spacing w:val="1"/>
              </w:rPr>
              <w:t xml:space="preserve"> </w:t>
            </w:r>
            <w:r w:rsidRPr="116E70D4">
              <w:t xml:space="preserve">their </w:t>
            </w:r>
            <w:r w:rsidRPr="116E70D4">
              <w:rPr>
                <w:spacing w:val="-2"/>
              </w:rPr>
              <w:t>behalf</w:t>
            </w:r>
            <w:r w:rsidRPr="116E70D4">
              <w:rPr>
                <w:spacing w:val="3"/>
              </w:rPr>
              <w:t xml:space="preserve"> </w:t>
            </w:r>
            <w:r w:rsidRPr="116E70D4">
              <w:t>by</w:t>
            </w:r>
            <w:r w:rsidRPr="116E70D4">
              <w:rPr>
                <w:spacing w:val="-5"/>
              </w:rPr>
              <w:t xml:space="preserve"> </w:t>
            </w:r>
            <w:r w:rsidRPr="116E70D4">
              <w:t>advising the Joint Council/PWG Secretariat.</w:t>
            </w:r>
            <w:r w:rsidRPr="116E70D4">
              <w:rPr>
                <w:spacing w:val="53"/>
              </w:rPr>
              <w:t xml:space="preserve"> </w:t>
            </w:r>
            <w:r w:rsidRPr="116E70D4">
              <w:t>Proxy representatives</w:t>
            </w:r>
            <w:r w:rsidRPr="116E70D4">
              <w:rPr>
                <w:spacing w:val="1"/>
              </w:rPr>
              <w:t xml:space="preserve"> </w:t>
            </w:r>
            <w:r w:rsidRPr="116E70D4">
              <w:t>will have the same</w:t>
            </w:r>
            <w:r w:rsidRPr="116E70D4">
              <w:rPr>
                <w:spacing w:val="37"/>
              </w:rPr>
              <w:t xml:space="preserve"> </w:t>
            </w:r>
            <w:r w:rsidRPr="116E70D4">
              <w:t>responsibilities as members.</w:t>
            </w:r>
          </w:p>
        </w:tc>
      </w:tr>
      <w:tr w:rsidR="00952793" w:rsidRPr="0027793F" w14:paraId="1AF89435" w14:textId="77777777" w:rsidTr="00952793">
        <w:tc>
          <w:tcPr>
            <w:tcW w:w="2603" w:type="dxa"/>
          </w:tcPr>
          <w:p w14:paraId="5D8CD482" w14:textId="77777777" w:rsidR="00952793" w:rsidRPr="00C420E0" w:rsidRDefault="00952793" w:rsidP="00F54CCD">
            <w:r w:rsidRPr="116E70D4">
              <w:t>Governance Structure</w:t>
            </w:r>
          </w:p>
        </w:tc>
        <w:tc>
          <w:tcPr>
            <w:tcW w:w="6417" w:type="dxa"/>
          </w:tcPr>
          <w:p w14:paraId="7EC17610" w14:textId="77777777" w:rsidR="00952793" w:rsidRPr="00C420E0" w:rsidRDefault="00952793" w:rsidP="00F54CCD">
            <w:pPr>
              <w:rPr>
                <w:rFonts w:eastAsia="Book Antiqua"/>
              </w:rPr>
            </w:pPr>
            <w:r w:rsidRPr="116E70D4">
              <w:rPr>
                <w:rFonts w:eastAsia="Book Antiqua"/>
              </w:rPr>
              <w:t>Each SSPWG will report to the Closing the Gap Partnership Working Group (PWG) on the development of their Sector Strengthening Plan.</w:t>
            </w:r>
          </w:p>
          <w:p w14:paraId="5EDB37CD" w14:textId="77777777" w:rsidR="00952793" w:rsidRPr="00C420E0" w:rsidRDefault="00952793" w:rsidP="00F54CCD">
            <w:r w:rsidRPr="116E70D4">
              <w:rPr>
                <w:rFonts w:eastAsia="Book Antiqua"/>
              </w:rPr>
              <w:t>Each SSPWG will initially be constituted until its Sector Strengthening Plan has been finalised and approved by Joint Council.</w:t>
            </w:r>
            <w:r w:rsidRPr="116E70D4">
              <w:t xml:space="preserve"> </w:t>
            </w:r>
            <w:r w:rsidRPr="116E70D4">
              <w:rPr>
                <w:rFonts w:eastAsia="Book Antiqua"/>
              </w:rPr>
              <w:t xml:space="preserve">The potential for SSPWGs to play an ongoing role in monitoring delivery of Sector Strengthening Plans will be considered by PWG as development of the Plans nears completion. Should this be considered appropriate, these Terms of Reference will be updated. </w:t>
            </w:r>
          </w:p>
        </w:tc>
      </w:tr>
      <w:tr w:rsidR="00952793" w:rsidRPr="0027793F" w14:paraId="26F1C324" w14:textId="77777777" w:rsidTr="00952793">
        <w:tc>
          <w:tcPr>
            <w:tcW w:w="2603" w:type="dxa"/>
          </w:tcPr>
          <w:p w14:paraId="4D5A7BD6" w14:textId="77777777" w:rsidR="00952793" w:rsidRPr="00C420E0" w:rsidRDefault="00952793" w:rsidP="00F54CCD">
            <w:r w:rsidRPr="116E70D4">
              <w:t>Operations and decision making</w:t>
            </w:r>
          </w:p>
        </w:tc>
        <w:tc>
          <w:tcPr>
            <w:tcW w:w="6417" w:type="dxa"/>
          </w:tcPr>
          <w:p w14:paraId="234D9EA1" w14:textId="77777777" w:rsidR="00952793" w:rsidRPr="00C420E0" w:rsidRDefault="00952793" w:rsidP="00F54CCD">
            <w:r w:rsidRPr="116E70D4">
              <w:t xml:space="preserve">Each SSPWG will meet monthly to progress development of their Sector Strengthening Plan, commencing at a preliminary meeting on 4 May 2021 to review the terms of reference before they are submitted to the PWG for approval.  </w:t>
            </w:r>
          </w:p>
          <w:p w14:paraId="73CB50D0" w14:textId="77777777" w:rsidR="00952793" w:rsidRPr="00C420E0" w:rsidRDefault="00952793" w:rsidP="00F54CCD">
            <w:r w:rsidRPr="116E70D4">
              <w:t xml:space="preserve">The SSPWGs will operate in a manner consistent with the Partnership Agreement on Closing the Gap, with decisions made by consensus between government parties and the Coalition of Peaks.  </w:t>
            </w:r>
          </w:p>
          <w:p w14:paraId="59E842F5" w14:textId="77777777" w:rsidR="00952793" w:rsidRPr="00C420E0" w:rsidRDefault="00952793" w:rsidP="00F54CCD">
            <w:r w:rsidRPr="116E70D4">
              <w:t xml:space="preserve">Consensus decision making requires equal participation and agreement on an outcome or courses of action.  Where consensus is not possible, the SSPWGs will seek direction from the PWG. </w:t>
            </w:r>
          </w:p>
          <w:p w14:paraId="3E5D9389" w14:textId="77777777" w:rsidR="00952793" w:rsidRPr="00C420E0" w:rsidRDefault="00952793" w:rsidP="00F54CCD">
            <w:r w:rsidRPr="116E70D4">
              <w:t xml:space="preserve">The Sector Strengthening Plans will be developed in partnership, including with the active participation of representatives of all jurisdictions.  NACCHO, SNAICC, FPDN and NATSIHA will lead drafting of the Plans, with support from </w:t>
            </w:r>
            <w:r w:rsidRPr="116E70D4">
              <w:lastRenderedPageBreak/>
              <w:t>government parties as needed, in line with the decisions of their respective Sector Strengthening Plan Working Groups. To support this work, NIAA will provide a grant to SNAICC, FPDN and NACCHO (auspicing NATSIHA) for resources to support the development of the Sector Strengthening Plans in the sectors of early childhood care care and development, disability and housing respectively.  NACCHO and the Commonwealth Department of Health will discuss any additional support required to develop the health Sector Strengthening Plan.</w:t>
            </w:r>
          </w:p>
        </w:tc>
      </w:tr>
      <w:tr w:rsidR="00952793" w:rsidRPr="0027793F" w14:paraId="4BEA6089" w14:textId="77777777" w:rsidTr="00952793">
        <w:tc>
          <w:tcPr>
            <w:tcW w:w="2603" w:type="dxa"/>
          </w:tcPr>
          <w:p w14:paraId="23D803C9" w14:textId="77777777" w:rsidR="00952793" w:rsidRPr="00C420E0" w:rsidRDefault="00952793" w:rsidP="00F54CCD">
            <w:r w:rsidRPr="116E70D4">
              <w:lastRenderedPageBreak/>
              <w:t>Scope of activity</w:t>
            </w:r>
          </w:p>
        </w:tc>
        <w:tc>
          <w:tcPr>
            <w:tcW w:w="6417" w:type="dxa"/>
          </w:tcPr>
          <w:p w14:paraId="31160957" w14:textId="77777777" w:rsidR="00952793" w:rsidRPr="00C420E0" w:rsidRDefault="00952793" w:rsidP="00F54CCD">
            <w:r w:rsidRPr="116E70D4">
              <w:t>The SSPWGs are responsible for:</w:t>
            </w:r>
          </w:p>
          <w:p w14:paraId="357127D9" w14:textId="77777777" w:rsidR="00952793" w:rsidRPr="00C420E0" w:rsidRDefault="00952793" w:rsidP="00F54CCD">
            <w:pPr>
              <w:rPr>
                <w:rFonts w:eastAsiaTheme="minorEastAsia"/>
              </w:rPr>
            </w:pPr>
            <w:r w:rsidRPr="57778EFB">
              <w:rPr>
                <w:rFonts w:eastAsiaTheme="minorEastAsia"/>
              </w:rPr>
              <w:t>Developing individual Sector Strengthening Plans using the agreed template and ensuring they are ready for consideration by Joint Council within the time frames below</w:t>
            </w:r>
          </w:p>
          <w:p w14:paraId="5112701F" w14:textId="77777777" w:rsidR="00952793" w:rsidRPr="00C420E0" w:rsidRDefault="00952793" w:rsidP="00F54CCD">
            <w:pPr>
              <w:rPr>
                <w:rFonts w:eastAsiaTheme="minorEastAsia"/>
              </w:rPr>
            </w:pPr>
            <w:r w:rsidRPr="57778EFB">
              <w:rPr>
                <w:rFonts w:eastAsiaTheme="minorEastAsia"/>
              </w:rPr>
              <w:t>The Sector Strengthening Plans for Health and Early Childhood Care and Development are due to be considered by Joint Council in November 2021.</w:t>
            </w:r>
          </w:p>
          <w:p w14:paraId="4B642942" w14:textId="77777777" w:rsidR="00952793" w:rsidRPr="00C420E0" w:rsidRDefault="00952793" w:rsidP="00F54CCD">
            <w:pPr>
              <w:rPr>
                <w:rFonts w:eastAsiaTheme="minorEastAsia"/>
              </w:rPr>
            </w:pPr>
            <w:r w:rsidRPr="57778EFB">
              <w:rPr>
                <w:rFonts w:eastAsiaTheme="minorEastAsia"/>
              </w:rPr>
              <w:t>The Sector Strengthening Plans for Housing and Disability are due to be considered by Joint Council in April 2022.</w:t>
            </w:r>
          </w:p>
          <w:p w14:paraId="5C8F9434" w14:textId="77777777" w:rsidR="00952793" w:rsidRPr="00C420E0" w:rsidRDefault="00952793" w:rsidP="00F54CCD">
            <w:pPr>
              <w:rPr>
                <w:rFonts w:eastAsiaTheme="minorEastAsia"/>
              </w:rPr>
            </w:pPr>
            <w:r w:rsidRPr="57778EFB">
              <w:rPr>
                <w:rFonts w:eastAsiaTheme="minorEastAsia"/>
              </w:rPr>
              <w:t>Coordinating a targeted engagement process to inform the Sector Strengthening Plans</w:t>
            </w:r>
          </w:p>
          <w:p w14:paraId="0B3576D2" w14:textId="77777777" w:rsidR="00952793" w:rsidRPr="00C420E0" w:rsidRDefault="00952793" w:rsidP="00F54CCD">
            <w:pPr>
              <w:rPr>
                <w:rFonts w:eastAsiaTheme="minorEastAsia"/>
              </w:rPr>
            </w:pPr>
            <w:r w:rsidRPr="57778EFB">
              <w:rPr>
                <w:rFonts w:eastAsiaTheme="minorEastAsia"/>
              </w:rPr>
              <w:t>Each SSPWG should plan and lead the engagement process for its sector.</w:t>
            </w:r>
          </w:p>
          <w:p w14:paraId="1D1C074B" w14:textId="77777777" w:rsidR="00952793" w:rsidRPr="00C420E0" w:rsidRDefault="00952793" w:rsidP="00F54CCD">
            <w:pPr>
              <w:rPr>
                <w:rFonts w:eastAsiaTheme="minorEastAsia"/>
              </w:rPr>
            </w:pPr>
            <w:r w:rsidRPr="57778EFB">
              <w:rPr>
                <w:rFonts w:eastAsiaTheme="minorEastAsia"/>
              </w:rPr>
              <w:t xml:space="preserve">Leadership of the relevant national peak in the engagement process is considered vital because of their expert knowledge of the sector which will contribute to a more sustainable outcome. The Coalition of Peaks Secretariat will provide organisational and co-ordination support to their </w:t>
            </w:r>
          </w:p>
          <w:p w14:paraId="57509A24" w14:textId="77777777" w:rsidR="00952793" w:rsidRPr="00C420E0" w:rsidRDefault="00952793" w:rsidP="00F54CCD">
            <w:pPr>
              <w:rPr>
                <w:rFonts w:eastAsiaTheme="minorEastAsia"/>
              </w:rPr>
            </w:pPr>
            <w:r w:rsidRPr="57778EFB">
              <w:rPr>
                <w:rFonts w:eastAsiaTheme="minorEastAsia"/>
              </w:rPr>
              <w:t xml:space="preserve">members to ensure they are fully apprised of the work being undertaken and agree to all proposals. </w:t>
            </w:r>
          </w:p>
          <w:p w14:paraId="4A36455F" w14:textId="77777777" w:rsidR="00952793" w:rsidRPr="00C420E0" w:rsidRDefault="00952793" w:rsidP="00F54CCD">
            <w:r w:rsidRPr="57778EFB">
              <w:rPr>
                <w:rFonts w:eastAsiaTheme="minorEastAsia"/>
              </w:rPr>
              <w:t>Contributing to national, joined-up efforts to build the community controlled sector, including through alignment with other sector strengthening initiatives such as the  Strategic Plan for Funding the Development of the Community Controlled Sector and the associated virtual funding pool</w:t>
            </w:r>
          </w:p>
          <w:p w14:paraId="1F1035BD" w14:textId="77777777" w:rsidR="00952793" w:rsidRPr="00C420E0" w:rsidRDefault="00952793" w:rsidP="00F54CCD">
            <w:r w:rsidRPr="57778EFB">
              <w:rPr>
                <w:rFonts w:eastAsiaTheme="minorEastAsia"/>
              </w:rPr>
              <w:t>SSPWG visibility of proposals for use of jurisdictional funding of the virtual funding pool will facilitate this coherence</w:t>
            </w:r>
          </w:p>
        </w:tc>
      </w:tr>
      <w:tr w:rsidR="00952793" w:rsidRPr="0027793F" w14:paraId="4DB21DD7" w14:textId="77777777" w:rsidTr="00952793">
        <w:tc>
          <w:tcPr>
            <w:tcW w:w="2603" w:type="dxa"/>
          </w:tcPr>
          <w:p w14:paraId="79864F8B" w14:textId="77777777" w:rsidR="00952793" w:rsidRPr="00C420E0" w:rsidRDefault="00952793" w:rsidP="00F54CCD">
            <w:r w:rsidRPr="116E70D4">
              <w:t>Secretariat</w:t>
            </w:r>
          </w:p>
        </w:tc>
        <w:tc>
          <w:tcPr>
            <w:tcW w:w="6417" w:type="dxa"/>
          </w:tcPr>
          <w:p w14:paraId="30A6774A" w14:textId="77777777" w:rsidR="00952793" w:rsidRPr="00C420E0" w:rsidRDefault="00952793" w:rsidP="00F54CCD">
            <w:r w:rsidRPr="116E70D4">
              <w:t>The Joint Council/PWG Secretariat will provide administrative support for each SSPWG, including</w:t>
            </w:r>
          </w:p>
          <w:p w14:paraId="7D3B2C05" w14:textId="77777777" w:rsidR="00952793" w:rsidRPr="00C420E0" w:rsidRDefault="00952793" w:rsidP="00F54CCD">
            <w:r w:rsidRPr="57778EFB">
              <w:t>Scheduling meetings, distributing agendas, recording and tracking meetings outcomes and follow-up actions</w:t>
            </w:r>
          </w:p>
          <w:p w14:paraId="6214A95C" w14:textId="77777777" w:rsidR="00952793" w:rsidRPr="00C420E0" w:rsidRDefault="00952793" w:rsidP="00F54CCD">
            <w:r w:rsidRPr="57778EFB">
              <w:t>Coordinating the development and distribution of meeting papers by working group members as required, including sharing drafts of plans between each SSPWG</w:t>
            </w:r>
          </w:p>
        </w:tc>
      </w:tr>
      <w:tr w:rsidR="00952793" w:rsidRPr="0027793F" w14:paraId="27E0D73B" w14:textId="77777777" w:rsidTr="00952793">
        <w:tc>
          <w:tcPr>
            <w:tcW w:w="2603" w:type="dxa"/>
          </w:tcPr>
          <w:p w14:paraId="452F9EC4" w14:textId="77777777" w:rsidR="00952793" w:rsidRPr="00C420E0" w:rsidRDefault="00952793" w:rsidP="00F54CCD">
            <w:r w:rsidRPr="116E70D4">
              <w:t xml:space="preserve">Context – Sector Strengthening Plans </w:t>
            </w:r>
          </w:p>
        </w:tc>
        <w:tc>
          <w:tcPr>
            <w:tcW w:w="6417" w:type="dxa"/>
          </w:tcPr>
          <w:p w14:paraId="4EEAA0FD" w14:textId="77777777" w:rsidR="00952793" w:rsidRPr="00C420E0" w:rsidRDefault="00952793" w:rsidP="00F54CCD">
            <w:r w:rsidRPr="116E70D4">
              <w:t xml:space="preserve">Building the Community-Controlled Sector is the second of four Priority Reforms agreed to by the parties to the National Agreement on Closing the Gap. Parties have agreed that </w:t>
            </w:r>
            <w:r w:rsidRPr="116E70D4">
              <w:lastRenderedPageBreak/>
              <w:t xml:space="preserve">building strong community-controlled sectors to deliver Closing the Gap services and programs requires national effort and joined up delivery against all sector elements in agreed priority areas.  </w:t>
            </w:r>
          </w:p>
          <w:p w14:paraId="1A2EF74F" w14:textId="77777777" w:rsidR="00952793" w:rsidRPr="00C420E0" w:rsidRDefault="00952793" w:rsidP="00F54CCD">
            <w:r w:rsidRPr="116E70D4">
              <w:t xml:space="preserve">To achive this, the Parties have agreed to develop Sector Strengthening Plans for four initial sectors: early childhood development and care, housing, health and disability.  </w:t>
            </w:r>
          </w:p>
          <w:p w14:paraId="16D24CAC" w14:textId="77777777" w:rsidR="00952793" w:rsidRPr="00C420E0" w:rsidRDefault="00952793" w:rsidP="00F54CCD">
            <w:r w:rsidRPr="116E70D4">
              <w:t>These Plans are to identify a comprehensive set of measures to build the capability of each sector, in line with the strong community-controlled sector elements listed in Clause 45:</w:t>
            </w:r>
          </w:p>
          <w:p w14:paraId="1CD41417" w14:textId="77777777" w:rsidR="00952793" w:rsidRPr="00C420E0" w:rsidRDefault="00952793" w:rsidP="00F54CCD">
            <w:r w:rsidRPr="116E70D4">
              <w:t xml:space="preserve">Sustained capacity building and investment </w:t>
            </w:r>
          </w:p>
          <w:p w14:paraId="0F137347" w14:textId="77777777" w:rsidR="00952793" w:rsidRPr="00C420E0" w:rsidRDefault="00952793" w:rsidP="00F54CCD">
            <w:r w:rsidRPr="116E70D4">
              <w:t xml:space="preserve">A dedicated and identified Aboriginal and Torres Strait Islander workforce </w:t>
            </w:r>
          </w:p>
          <w:p w14:paraId="783A11C1" w14:textId="77777777" w:rsidR="00952793" w:rsidRPr="00C420E0" w:rsidRDefault="00952793" w:rsidP="00F54CCD">
            <w:r w:rsidRPr="116E70D4">
              <w:t xml:space="preserve">Support from a Peak Body (governed by a majority Aboriginal and Torres Strait Islander Board) </w:t>
            </w:r>
          </w:p>
          <w:p w14:paraId="66C80455" w14:textId="77777777" w:rsidR="00952793" w:rsidRPr="00C420E0" w:rsidRDefault="00952793" w:rsidP="00F54CCD">
            <w:r w:rsidRPr="116E70D4">
              <w:t>A dedicated, reliable and consistent funding model</w:t>
            </w:r>
          </w:p>
          <w:p w14:paraId="225B2E63" w14:textId="77777777" w:rsidR="00952793" w:rsidRPr="00C420E0" w:rsidRDefault="00952793" w:rsidP="00F54CCD">
            <w:r w:rsidRPr="116E70D4">
              <w:t>They must also cover the following 4 streams:</w:t>
            </w:r>
          </w:p>
          <w:p w14:paraId="1F0F48F5" w14:textId="77777777" w:rsidR="00952793" w:rsidRPr="00C420E0" w:rsidRDefault="00952793" w:rsidP="00F54CCD">
            <w:r w:rsidRPr="116E70D4">
              <w:t>Workforce</w:t>
            </w:r>
          </w:p>
          <w:p w14:paraId="286EB34D" w14:textId="77777777" w:rsidR="00952793" w:rsidRPr="00C420E0" w:rsidRDefault="00952793" w:rsidP="00F54CCD">
            <w:r w:rsidRPr="116E70D4">
              <w:t>Capital Infrastructure</w:t>
            </w:r>
          </w:p>
          <w:p w14:paraId="39E151B6" w14:textId="77777777" w:rsidR="00952793" w:rsidRPr="00C420E0" w:rsidRDefault="00952793" w:rsidP="00F54CCD">
            <w:r w:rsidRPr="116E70D4">
              <w:t>Service Provision</w:t>
            </w:r>
          </w:p>
          <w:p w14:paraId="14088A90" w14:textId="77777777" w:rsidR="00952793" w:rsidRPr="00C420E0" w:rsidRDefault="00952793" w:rsidP="00F54CCD">
            <w:r w:rsidRPr="116E70D4">
              <w:t>Governance</w:t>
            </w:r>
          </w:p>
          <w:p w14:paraId="26B868D1" w14:textId="77777777" w:rsidR="00952793" w:rsidRPr="00C420E0" w:rsidRDefault="00952793" w:rsidP="00F54CCD">
            <w:r w:rsidRPr="116E70D4">
              <w:t xml:space="preserve">The template at </w:t>
            </w:r>
            <w:r w:rsidRPr="116E70D4">
              <w:rPr>
                <w:u w:val="single"/>
              </w:rPr>
              <w:t>Attachment B</w:t>
            </w:r>
            <w:r w:rsidRPr="116E70D4">
              <w:t xml:space="preserve"> has been agreed by the Partnership Working Group to guide the development of the SSPs and to ensure consistency across the sectors. </w:t>
            </w:r>
          </w:p>
          <w:p w14:paraId="0B99DDBD" w14:textId="77777777" w:rsidR="00952793" w:rsidRPr="00C420E0" w:rsidRDefault="00952793" w:rsidP="00F54CCD">
            <w:r w:rsidRPr="116E70D4">
              <w:t>The Sector Strengthening Plans will be for three years initially and can be reviewed and adapted to ensure they drive ongoing progress towards the strong sector elements. The Sector Strengthening Plans can be updated as actions are completed.</w:t>
            </w:r>
          </w:p>
          <w:p w14:paraId="28DC5DE6" w14:textId="77777777" w:rsidR="00952793" w:rsidRPr="00C420E0" w:rsidRDefault="00952793" w:rsidP="00F54CCD">
            <w:r w:rsidRPr="116E70D4">
              <w:t>Jurisdictions will also include their specific actions to implement Sector Strengthening Plans and any funding commitments in the annual updates to their Implementation Plans. There may be jurisdictional differences in actions, depending on individual progress against the Plans. Jurisdictions will report on progress in their annual reports. Both the Partnership Working Group and the Joint Council will monitor their implementation as part of their consideration of Parties’ annual reports.</w:t>
            </w:r>
          </w:p>
          <w:p w14:paraId="290B09E9" w14:textId="77777777" w:rsidR="00952793" w:rsidRPr="00C420E0" w:rsidRDefault="00952793" w:rsidP="00F54CCD">
            <w:r w:rsidRPr="116E70D4">
              <w:t xml:space="preserve">The National Agreement that came into effect on 27 July 2020 required that the first four SSPs be developed within 12 months for Joint Council consideration.  However, at the Joint Council meeting on 16 April 2021, revised deadlines were agreed to complete the Health and Early Childhood Care and Development Sector Strengthening Plans by November 2021 and the Housing and Disability Sector Strengthening Plans by April 2022.  A key reason was to allow more time for community and stakeholder engagement.  </w:t>
            </w:r>
          </w:p>
          <w:p w14:paraId="278802D1" w14:textId="77777777" w:rsidR="00952793" w:rsidRPr="00C420E0" w:rsidRDefault="00952793" w:rsidP="00F54CCD">
            <w:r w:rsidRPr="116E70D4">
              <w:lastRenderedPageBreak/>
              <w:t xml:space="preserve">The Plans will be made public once agreed by Joint Council and will be housed on the Closing the Gap website, along with any updates.  </w:t>
            </w:r>
          </w:p>
        </w:tc>
      </w:tr>
      <w:tr w:rsidR="00952793" w:rsidRPr="0027793F" w14:paraId="714C517F" w14:textId="77777777" w:rsidTr="00952793">
        <w:tc>
          <w:tcPr>
            <w:tcW w:w="2603" w:type="dxa"/>
          </w:tcPr>
          <w:p w14:paraId="77ADBAF6" w14:textId="77777777" w:rsidR="00952793" w:rsidRPr="00C420E0" w:rsidRDefault="00952793" w:rsidP="00F54CCD">
            <w:r w:rsidRPr="116E70D4">
              <w:lastRenderedPageBreak/>
              <w:t>Joint Funding Pool for the development of the community-controlled sector</w:t>
            </w:r>
          </w:p>
        </w:tc>
        <w:tc>
          <w:tcPr>
            <w:tcW w:w="6417" w:type="dxa"/>
          </w:tcPr>
          <w:p w14:paraId="5EEA68F9" w14:textId="77777777" w:rsidR="00952793" w:rsidRPr="00C420E0" w:rsidRDefault="00952793" w:rsidP="00F54CCD">
            <w:r w:rsidRPr="116E70D4">
              <w:t xml:space="preserve">All jurisdictions have contributed to a virtual funding pool over four years (2020/21-2023/24) for the development of the community-controlled sector. Jurisdictions retain decision-making authority for the use of the funds they have allocated to the funding pool. </w:t>
            </w:r>
          </w:p>
          <w:p w14:paraId="61CA112A" w14:textId="77777777" w:rsidR="00952793" w:rsidRPr="00C420E0" w:rsidRDefault="00952793" w:rsidP="00F54CCD">
            <w:r w:rsidRPr="116E70D4">
              <w:t xml:space="preserve">To guide investment from this virtual funding pool,the Joint Council on Closing the Gap has agreed a </w:t>
            </w:r>
            <w:r w:rsidRPr="57778EFB">
              <w:rPr>
                <w:i/>
                <w:iCs/>
              </w:rPr>
              <w:t>Strategic Plan For Funding the Development of the Aboriginal and Torres Strait Islander Community-Controlled Sector</w:t>
            </w:r>
            <w:r w:rsidRPr="116E70D4">
              <w:t xml:space="preserve"> available on the Closing the Gap website.  </w:t>
            </w:r>
          </w:p>
          <w:p w14:paraId="20016A00" w14:textId="77777777" w:rsidR="00952793" w:rsidRPr="00C420E0" w:rsidRDefault="00952793" w:rsidP="00F54CCD">
            <w:r w:rsidRPr="116E70D4">
              <w:t xml:space="preserve">This Strategic Plan is connected to – but does not provide a substitute for – Sector Strengthening Plans. While the Strategic Plan outlines how Governments will work with the Coalition of Peaks to identify priority areas for investment from the virtual funding pool, </w:t>
            </w:r>
            <w:r w:rsidRPr="116E70D4">
              <w:rPr>
                <w:lang w:val="en-GB"/>
              </w:rPr>
              <w:t>Sector Strengthening Plans are broader and should provide a national framework for a joined-up approach to build a strong community-controlled sector.  As such, they should encompass a broad range of initiatives and sources of funding (not limited to the joint funding pool) that will contribute to building the community-controlled sector, including from mainsteam government agencies or community-controlled organisations.</w:t>
            </w:r>
          </w:p>
        </w:tc>
      </w:tr>
    </w:tbl>
    <w:p w14:paraId="17DF6AA1" w14:textId="77777777" w:rsidR="00952793" w:rsidRPr="00B91E3E" w:rsidRDefault="00952793" w:rsidP="00F54CCD"/>
    <w:p w14:paraId="747042C0" w14:textId="77777777" w:rsidR="00952793" w:rsidRDefault="00952793" w:rsidP="00F54CCD">
      <w:r>
        <w:br w:type="page"/>
      </w:r>
    </w:p>
    <w:p w14:paraId="5D0BA1FD" w14:textId="77777777" w:rsidR="00952793" w:rsidRPr="00952793" w:rsidRDefault="00952793" w:rsidP="003266A1">
      <w:pPr>
        <w:pStyle w:val="Heading2"/>
      </w:pPr>
      <w:bookmarkStart w:id="400" w:name="_Toc107580422"/>
      <w:r w:rsidRPr="00952793">
        <w:lastRenderedPageBreak/>
        <w:t>Supporting Document 3 – The DSSP and Australia’s Disability Strategy</w:t>
      </w:r>
      <w:bookmarkEnd w:id="400"/>
    </w:p>
    <w:p w14:paraId="22523E5B" w14:textId="77777777" w:rsidR="00952793" w:rsidRPr="00AC471F" w:rsidRDefault="00952793" w:rsidP="00F54CCD"/>
    <w:p w14:paraId="482EDB8F" w14:textId="77777777" w:rsidR="00952793" w:rsidRDefault="00952793" w:rsidP="00F54CCD">
      <w:r w:rsidRPr="57778EFB">
        <w:t xml:space="preserve">Taking a human-centred approach, the following measures of success and key performance indicators centre First Nations peoples with disability and the community controlled sector within Australia's Disability Strategy's </w:t>
      </w:r>
      <w:hyperlink r:id="rId35" w:history="1">
        <w:r w:rsidRPr="002C1F0C">
          <w:rPr>
            <w:rStyle w:val="Hyperlink"/>
            <w:rFonts w:cs="Arial"/>
          </w:rPr>
          <w:t>Outcomes Framework</w:t>
        </w:r>
      </w:hyperlink>
      <w:r w:rsidRPr="57778EFB">
        <w:t xml:space="preserve">. Throughout the development of the Strategy, First Nations people with </w:t>
      </w:r>
      <w:r>
        <w:t>disability and the community-</w:t>
      </w:r>
      <w:r w:rsidRPr="57778EFB">
        <w:t>controlled sector were consulted. The DSSP recognises the importance of such consultation efforts, and will embed them throughout the Plans life cycle.</w:t>
      </w:r>
    </w:p>
    <w:tbl>
      <w:tblPr>
        <w:tblW w:w="10348" w:type="dxa"/>
        <w:tblInd w:w="-572" w:type="dxa"/>
        <w:tblLook w:val="04A0" w:firstRow="1" w:lastRow="0" w:firstColumn="1" w:lastColumn="0" w:noHBand="0" w:noVBand="1"/>
        <w:tblCaption w:val="The Disability SSP and Australia's Disability Strategy"/>
        <w:tblDescription w:val="Table 14:  Table provides a summary of how measures of success and key performance indicators centre First Nations peoples with disability and the community-controlled sector within Australia's Disability Strategy Outcomes Framework."/>
      </w:tblPr>
      <w:tblGrid>
        <w:gridCol w:w="4395"/>
        <w:gridCol w:w="5953"/>
      </w:tblGrid>
      <w:tr w:rsidR="00952793" w14:paraId="616D7FA3" w14:textId="77777777" w:rsidTr="00952793">
        <w:tc>
          <w:tcPr>
            <w:tcW w:w="4395" w:type="dxa"/>
            <w:tcBorders>
              <w:top w:val="single" w:sz="4" w:space="0" w:color="auto"/>
              <w:left w:val="single" w:sz="4" w:space="0" w:color="auto"/>
              <w:bottom w:val="single" w:sz="4" w:space="0" w:color="auto"/>
              <w:right w:val="single" w:sz="4" w:space="0" w:color="auto"/>
            </w:tcBorders>
            <w:shd w:val="clear" w:color="auto" w:fill="002060"/>
            <w:hideMark/>
          </w:tcPr>
          <w:p w14:paraId="48A9E71F" w14:textId="77777777" w:rsidR="00952793" w:rsidRPr="00C420E0" w:rsidRDefault="00952793" w:rsidP="00F54CCD">
            <w:r w:rsidRPr="57778EFB">
              <w:t>Objectives</w:t>
            </w:r>
          </w:p>
        </w:tc>
        <w:tc>
          <w:tcPr>
            <w:tcW w:w="5953" w:type="dxa"/>
            <w:tcBorders>
              <w:top w:val="single" w:sz="4" w:space="0" w:color="auto"/>
              <w:left w:val="single" w:sz="4" w:space="0" w:color="auto"/>
              <w:bottom w:val="single" w:sz="4" w:space="0" w:color="auto"/>
              <w:right w:val="single" w:sz="4" w:space="0" w:color="auto"/>
            </w:tcBorders>
            <w:shd w:val="clear" w:color="auto" w:fill="002060"/>
            <w:hideMark/>
          </w:tcPr>
          <w:p w14:paraId="391478DD" w14:textId="77777777" w:rsidR="00952793" w:rsidRPr="00C420E0" w:rsidRDefault="00952793" w:rsidP="00F54CCD">
            <w:r w:rsidRPr="57778EFB">
              <w:t>Measures of Success</w:t>
            </w:r>
          </w:p>
        </w:tc>
      </w:tr>
      <w:tr w:rsidR="00952793" w14:paraId="218AC3A5" w14:textId="77777777" w:rsidTr="00952793">
        <w:tc>
          <w:tcPr>
            <w:tcW w:w="4395" w:type="dxa"/>
            <w:tcBorders>
              <w:top w:val="single" w:sz="4" w:space="0" w:color="auto"/>
              <w:left w:val="single" w:sz="4" w:space="0" w:color="auto"/>
              <w:bottom w:val="single" w:sz="4" w:space="0" w:color="auto"/>
              <w:right w:val="single" w:sz="4" w:space="0" w:color="auto"/>
            </w:tcBorders>
            <w:hideMark/>
          </w:tcPr>
          <w:p w14:paraId="40C689C0" w14:textId="77777777" w:rsidR="00952793" w:rsidRPr="00C420E0" w:rsidRDefault="00952793" w:rsidP="00F54CCD">
            <w:r w:rsidRPr="57778EFB">
              <w:rPr>
                <w:rFonts w:eastAsia="Arial"/>
              </w:rPr>
              <w:t>First Nation people with disability's connection to Country, culture and community are centred in the design of policies, programs, and service provision</w:t>
            </w:r>
          </w:p>
        </w:tc>
        <w:tc>
          <w:tcPr>
            <w:tcW w:w="5953" w:type="dxa"/>
            <w:tcBorders>
              <w:top w:val="single" w:sz="4" w:space="0" w:color="auto"/>
              <w:left w:val="single" w:sz="4" w:space="0" w:color="auto"/>
              <w:bottom w:val="single" w:sz="4" w:space="0" w:color="auto"/>
              <w:right w:val="single" w:sz="4" w:space="0" w:color="auto"/>
            </w:tcBorders>
          </w:tcPr>
          <w:p w14:paraId="1B9F560E" w14:textId="77777777" w:rsidR="00952793" w:rsidRPr="00C420E0" w:rsidRDefault="00952793" w:rsidP="00F54CCD">
            <w:pPr>
              <w:rPr>
                <w:sz w:val="24"/>
                <w:szCs w:val="24"/>
                <w:lang w:eastAsia="en-AU"/>
              </w:rPr>
            </w:pPr>
            <w:r w:rsidRPr="57778EFB">
              <w:rPr>
                <w:rFonts w:eastAsia="Arial"/>
              </w:rPr>
              <w:t>Cultural Model of Inclusion is embedded in community controlled organisations (in policies and procedures, governance, leadership, training).</w:t>
            </w:r>
            <w:r w:rsidRPr="57778EFB">
              <w:rPr>
                <w:sz w:val="24"/>
                <w:szCs w:val="24"/>
                <w:lang w:eastAsia="en-AU"/>
              </w:rPr>
              <w:t xml:space="preserve"> </w:t>
            </w:r>
          </w:p>
          <w:p w14:paraId="4AB51F9E" w14:textId="77777777" w:rsidR="00952793" w:rsidRPr="00C420E0" w:rsidRDefault="00952793" w:rsidP="00F54CCD"/>
        </w:tc>
      </w:tr>
      <w:tr w:rsidR="00952793" w14:paraId="12198C78" w14:textId="77777777" w:rsidTr="00952793">
        <w:tc>
          <w:tcPr>
            <w:tcW w:w="4395" w:type="dxa"/>
            <w:tcBorders>
              <w:top w:val="single" w:sz="4" w:space="0" w:color="auto"/>
              <w:left w:val="single" w:sz="4" w:space="0" w:color="auto"/>
              <w:bottom w:val="single" w:sz="4" w:space="0" w:color="auto"/>
              <w:right w:val="single" w:sz="4" w:space="0" w:color="auto"/>
            </w:tcBorders>
            <w:hideMark/>
          </w:tcPr>
          <w:p w14:paraId="63806336" w14:textId="77777777" w:rsidR="00952793" w:rsidRPr="00C420E0" w:rsidRDefault="00952793" w:rsidP="00F54CCD">
            <w:r w:rsidRPr="57778EFB">
              <w:rPr>
                <w:rFonts w:eastAsia="Arial"/>
              </w:rPr>
              <w:t>The rights of First Nation people with disability are promoted, upheld and protected and people with disability feel safe and enjoy equality before the law</w:t>
            </w:r>
          </w:p>
        </w:tc>
        <w:tc>
          <w:tcPr>
            <w:tcW w:w="5953" w:type="dxa"/>
            <w:tcBorders>
              <w:top w:val="single" w:sz="4" w:space="0" w:color="auto"/>
              <w:left w:val="single" w:sz="4" w:space="0" w:color="auto"/>
              <w:bottom w:val="single" w:sz="4" w:space="0" w:color="auto"/>
              <w:right w:val="single" w:sz="4" w:space="0" w:color="auto"/>
            </w:tcBorders>
            <w:hideMark/>
          </w:tcPr>
          <w:p w14:paraId="4F6AF964" w14:textId="77777777" w:rsidR="00952793" w:rsidRPr="00C420E0" w:rsidRDefault="00952793" w:rsidP="00F54CCD">
            <w:pPr>
              <w:rPr>
                <w:color w:val="000000" w:themeColor="text1"/>
              </w:rPr>
            </w:pPr>
            <w:r w:rsidRPr="116E70D4">
              <w:rPr>
                <w:rFonts w:eastAsia="Arial"/>
              </w:rPr>
              <w:t xml:space="preserve">Services, including NDIS </w:t>
            </w:r>
            <w:r>
              <w:rPr>
                <w:rFonts w:eastAsia="Arial"/>
              </w:rPr>
              <w:t xml:space="preserve">funded </w:t>
            </w:r>
            <w:r w:rsidRPr="116E70D4">
              <w:rPr>
                <w:rFonts w:eastAsia="Arial"/>
              </w:rPr>
              <w:t>services, delivered by community controlled sector are culturally responsive, high quality and safe</w:t>
            </w:r>
          </w:p>
          <w:p w14:paraId="55EE44F2" w14:textId="77777777" w:rsidR="00952793" w:rsidRPr="00C420E0" w:rsidRDefault="00952793" w:rsidP="00F54CCD">
            <w:pPr>
              <w:rPr>
                <w:color w:val="000000" w:themeColor="text1"/>
              </w:rPr>
            </w:pPr>
            <w:r w:rsidRPr="57778EFB">
              <w:rPr>
                <w:rFonts w:eastAsia="Arial"/>
              </w:rPr>
              <w:t>Community controlled disability services outside the NDIS are rights-based, culturally inclusive, locally responsive and trauma-informed</w:t>
            </w:r>
          </w:p>
          <w:p w14:paraId="30D7ED07" w14:textId="77777777" w:rsidR="00952793" w:rsidRPr="00C420E0" w:rsidRDefault="00952793" w:rsidP="00F54CCD">
            <w:pPr>
              <w:rPr>
                <w:color w:val="000000" w:themeColor="text1"/>
              </w:rPr>
            </w:pPr>
            <w:r w:rsidRPr="57778EFB">
              <w:rPr>
                <w:rFonts w:eastAsia="Arial"/>
              </w:rPr>
              <w:t>Community controlled services throughout the service system are disability rights-based, culturally inclusive and trauma-informed</w:t>
            </w:r>
          </w:p>
          <w:p w14:paraId="66ACFBB5" w14:textId="77777777" w:rsidR="00952793" w:rsidRPr="00C420E0" w:rsidRDefault="00952793" w:rsidP="00F54CCD">
            <w:pPr>
              <w:rPr>
                <w:sz w:val="24"/>
                <w:szCs w:val="24"/>
                <w:lang w:eastAsia="en-AU"/>
              </w:rPr>
            </w:pPr>
            <w:r w:rsidRPr="57778EFB">
              <w:rPr>
                <w:rFonts w:eastAsia="Arial"/>
              </w:rPr>
              <w:t>Community controlled child protection services keep children with disability safe and protected</w:t>
            </w:r>
          </w:p>
          <w:p w14:paraId="15414A9D" w14:textId="77777777" w:rsidR="00952793" w:rsidRPr="00C420E0" w:rsidRDefault="00952793" w:rsidP="00F54CCD">
            <w:pPr>
              <w:rPr>
                <w:color w:val="000000" w:themeColor="text1"/>
              </w:rPr>
            </w:pPr>
            <w:r w:rsidRPr="57778EFB">
              <w:rPr>
                <w:rFonts w:eastAsia="Arial"/>
              </w:rPr>
              <w:t xml:space="preserve">Community controlled family and community safety services provide assistance needed to women and children with disability </w:t>
            </w:r>
          </w:p>
          <w:p w14:paraId="04D8262E" w14:textId="77777777" w:rsidR="00952793" w:rsidRPr="00C420E0" w:rsidRDefault="00952793" w:rsidP="00F54CCD">
            <w:pPr>
              <w:rPr>
                <w:color w:val="000000" w:themeColor="text1"/>
              </w:rPr>
            </w:pPr>
            <w:r w:rsidRPr="57778EFB">
              <w:rPr>
                <w:rFonts w:eastAsia="Arial"/>
              </w:rPr>
              <w:t>First Nations people with disability get the information and supports they need to have rights upheld and make their own decisions</w:t>
            </w:r>
          </w:p>
          <w:p w14:paraId="733D6E93" w14:textId="77777777" w:rsidR="00952793" w:rsidRPr="00C420E0" w:rsidRDefault="00952793" w:rsidP="00F54CCD">
            <w:pPr>
              <w:rPr>
                <w:color w:val="000000" w:themeColor="text1"/>
              </w:rPr>
            </w:pPr>
            <w:r w:rsidRPr="57778EFB">
              <w:rPr>
                <w:rFonts w:eastAsia="Arial"/>
              </w:rPr>
              <w:t>First Nations people with disability receive equitable treatment through the justice system</w:t>
            </w:r>
          </w:p>
          <w:p w14:paraId="16C802A1" w14:textId="77777777" w:rsidR="00952793" w:rsidRPr="00C420E0" w:rsidRDefault="00952793" w:rsidP="00F54CCD">
            <w:pPr>
              <w:rPr>
                <w:sz w:val="24"/>
                <w:szCs w:val="24"/>
                <w:lang w:eastAsia="en-AU"/>
              </w:rPr>
            </w:pPr>
            <w:r w:rsidRPr="57778EFB">
              <w:rPr>
                <w:rFonts w:eastAsia="Arial"/>
              </w:rPr>
              <w:t>Community controlled services within the criminal justice system ensures the equitable treatment of First Nations people with disability</w:t>
            </w:r>
          </w:p>
        </w:tc>
      </w:tr>
      <w:tr w:rsidR="00952793" w14:paraId="70A914ED" w14:textId="77777777" w:rsidTr="00952793">
        <w:tc>
          <w:tcPr>
            <w:tcW w:w="4395" w:type="dxa"/>
            <w:tcBorders>
              <w:top w:val="single" w:sz="4" w:space="0" w:color="auto"/>
              <w:left w:val="single" w:sz="4" w:space="0" w:color="auto"/>
              <w:bottom w:val="single" w:sz="4" w:space="0" w:color="auto"/>
              <w:right w:val="single" w:sz="4" w:space="0" w:color="auto"/>
            </w:tcBorders>
            <w:hideMark/>
          </w:tcPr>
          <w:p w14:paraId="792E90FC" w14:textId="77777777" w:rsidR="00952793" w:rsidRPr="00C420E0" w:rsidRDefault="00952793" w:rsidP="00F54CCD">
            <w:r w:rsidRPr="57778EFB">
              <w:rPr>
                <w:rFonts w:eastAsia="Arial"/>
              </w:rPr>
              <w:lastRenderedPageBreak/>
              <w:t>First Nations people with disability live in inclusive, accessible and well designed homes and communities</w:t>
            </w:r>
          </w:p>
        </w:tc>
        <w:tc>
          <w:tcPr>
            <w:tcW w:w="5953" w:type="dxa"/>
            <w:tcBorders>
              <w:top w:val="single" w:sz="4" w:space="0" w:color="auto"/>
              <w:left w:val="single" w:sz="4" w:space="0" w:color="auto"/>
              <w:bottom w:val="single" w:sz="4" w:space="0" w:color="auto"/>
              <w:right w:val="single" w:sz="4" w:space="0" w:color="auto"/>
            </w:tcBorders>
            <w:hideMark/>
          </w:tcPr>
          <w:p w14:paraId="0A7D18FF" w14:textId="77777777" w:rsidR="00952793" w:rsidRPr="00C420E0" w:rsidRDefault="00952793" w:rsidP="00F54CCD">
            <w:pPr>
              <w:rPr>
                <w:color w:val="000000" w:themeColor="text1"/>
              </w:rPr>
            </w:pPr>
            <w:r w:rsidRPr="57778EFB">
              <w:rPr>
                <w:rFonts w:eastAsia="Arial"/>
              </w:rPr>
              <w:t>Community controlled housing sector supports people with disability to live in secure housing</w:t>
            </w:r>
          </w:p>
          <w:p w14:paraId="7C34B571" w14:textId="77777777" w:rsidR="00952793" w:rsidRPr="00C420E0" w:rsidRDefault="00952793" w:rsidP="00F54CCD">
            <w:pPr>
              <w:rPr>
                <w:color w:val="000000" w:themeColor="text1"/>
              </w:rPr>
            </w:pPr>
            <w:r w:rsidRPr="57778EFB">
              <w:rPr>
                <w:rFonts w:eastAsia="Arial"/>
              </w:rPr>
              <w:t>Community controlled housing sector is accessible</w:t>
            </w:r>
          </w:p>
          <w:p w14:paraId="0D21A2D8" w14:textId="77777777" w:rsidR="00952793" w:rsidRPr="00C420E0" w:rsidRDefault="00952793" w:rsidP="00F54CCD">
            <w:pPr>
              <w:rPr>
                <w:color w:val="000000" w:themeColor="text1"/>
              </w:rPr>
            </w:pPr>
            <w:r w:rsidRPr="57778EFB">
              <w:rPr>
                <w:rFonts w:eastAsia="Arial"/>
              </w:rPr>
              <w:t xml:space="preserve">Cultural and community activities are inclusive </w:t>
            </w:r>
          </w:p>
          <w:p w14:paraId="5E70F66F" w14:textId="77777777" w:rsidR="00952793" w:rsidRPr="00C420E0" w:rsidRDefault="00952793" w:rsidP="00F54CCD">
            <w:pPr>
              <w:rPr>
                <w:color w:val="000000" w:themeColor="text1"/>
              </w:rPr>
            </w:pPr>
            <w:r w:rsidRPr="57778EFB">
              <w:rPr>
                <w:rFonts w:eastAsia="Arial"/>
              </w:rPr>
              <w:t xml:space="preserve">Community controlled services / buildings are accessible </w:t>
            </w:r>
          </w:p>
          <w:p w14:paraId="2EAAE27B" w14:textId="77777777" w:rsidR="00952793" w:rsidRPr="00C420E0" w:rsidRDefault="00952793" w:rsidP="00F54CCD">
            <w:pPr>
              <w:rPr>
                <w:color w:val="000000" w:themeColor="text1"/>
              </w:rPr>
            </w:pPr>
            <w:r w:rsidRPr="57778EFB">
              <w:rPr>
                <w:rFonts w:eastAsia="Arial"/>
              </w:rPr>
              <w:t>Community controlled transport system / transport system utilised by community controlled sector is accessible</w:t>
            </w:r>
          </w:p>
          <w:p w14:paraId="6CBF6092" w14:textId="77777777" w:rsidR="00952793" w:rsidRPr="00C420E0" w:rsidRDefault="00952793" w:rsidP="00F54CCD">
            <w:r w:rsidRPr="57778EFB">
              <w:rPr>
                <w:rFonts w:eastAsia="Arial"/>
              </w:rPr>
              <w:t>Information and communication systems used by community controlled sector are accessible</w:t>
            </w:r>
          </w:p>
          <w:p w14:paraId="04E8C3B8" w14:textId="77777777" w:rsidR="00952793" w:rsidRPr="00C420E0" w:rsidRDefault="00952793" w:rsidP="00F54CCD">
            <w:r w:rsidRPr="57778EFB">
              <w:rPr>
                <w:rFonts w:eastAsia="Times New Roman"/>
              </w:rPr>
              <w:t>Specialist Disability Accommodation is accessible for eligible NDIS participants</w:t>
            </w:r>
          </w:p>
        </w:tc>
      </w:tr>
      <w:tr w:rsidR="00952793" w14:paraId="4CCCC1A2" w14:textId="77777777" w:rsidTr="00952793">
        <w:tc>
          <w:tcPr>
            <w:tcW w:w="4395" w:type="dxa"/>
            <w:tcBorders>
              <w:top w:val="single" w:sz="4" w:space="0" w:color="auto"/>
              <w:left w:val="single" w:sz="4" w:space="0" w:color="auto"/>
              <w:bottom w:val="single" w:sz="4" w:space="0" w:color="auto"/>
              <w:right w:val="single" w:sz="4" w:space="0" w:color="auto"/>
            </w:tcBorders>
            <w:hideMark/>
          </w:tcPr>
          <w:p w14:paraId="2194B2F3" w14:textId="77777777" w:rsidR="00952793" w:rsidRPr="00C420E0" w:rsidRDefault="00952793" w:rsidP="00F54CCD">
            <w:r w:rsidRPr="57778EFB">
              <w:rPr>
                <w:rFonts w:eastAsia="Arial"/>
              </w:rPr>
              <w:t xml:space="preserve">First Nations </w:t>
            </w:r>
            <w:r w:rsidRPr="57778EFB">
              <w:rPr>
                <w:rFonts w:eastAsia="Arial"/>
                <w:lang w:val="en-US"/>
              </w:rPr>
              <w:t>people with disability have access to a range of supports to assist them to live independently, remain on Country, participate in culture and engage in their communities.</w:t>
            </w:r>
          </w:p>
        </w:tc>
        <w:tc>
          <w:tcPr>
            <w:tcW w:w="5953" w:type="dxa"/>
            <w:tcBorders>
              <w:top w:val="single" w:sz="4" w:space="0" w:color="auto"/>
              <w:left w:val="single" w:sz="4" w:space="0" w:color="auto"/>
              <w:bottom w:val="single" w:sz="4" w:space="0" w:color="auto"/>
              <w:right w:val="single" w:sz="4" w:space="0" w:color="auto"/>
            </w:tcBorders>
          </w:tcPr>
          <w:p w14:paraId="60A1C8A7" w14:textId="77777777" w:rsidR="00952793" w:rsidRPr="00C420E0" w:rsidRDefault="00952793" w:rsidP="00F54CCD">
            <w:pPr>
              <w:rPr>
                <w:color w:val="000000" w:themeColor="text1"/>
                <w:lang w:val="en-US"/>
              </w:rPr>
            </w:pPr>
            <w:r w:rsidRPr="57778EFB">
              <w:rPr>
                <w:rFonts w:eastAsia="Arial"/>
                <w:lang w:val="en-US"/>
              </w:rPr>
              <w:t>People with disability receive the supports they need</w:t>
            </w:r>
          </w:p>
          <w:p w14:paraId="399B873C" w14:textId="77777777" w:rsidR="00952793" w:rsidRPr="00C420E0" w:rsidRDefault="00952793" w:rsidP="00F54CCD">
            <w:pPr>
              <w:rPr>
                <w:color w:val="000000" w:themeColor="text1"/>
                <w:lang w:val="en-US"/>
              </w:rPr>
            </w:pPr>
            <w:r w:rsidRPr="57778EFB">
              <w:rPr>
                <w:rFonts w:eastAsia="Arial"/>
                <w:lang w:val="en-US"/>
              </w:rPr>
              <w:t>NDIS participants receive the support they need</w:t>
            </w:r>
          </w:p>
          <w:p w14:paraId="1E9FD719" w14:textId="77777777" w:rsidR="00952793" w:rsidRPr="00C420E0" w:rsidRDefault="00952793" w:rsidP="00F54CCD">
            <w:pPr>
              <w:rPr>
                <w:color w:val="000000" w:themeColor="text1"/>
                <w:lang w:val="en-US"/>
              </w:rPr>
            </w:pPr>
            <w:r w:rsidRPr="57778EFB">
              <w:rPr>
                <w:rFonts w:eastAsia="Arial"/>
                <w:lang w:val="en-US"/>
              </w:rPr>
              <w:t>Carer support services provide carers of people with disability with appropriate assistance</w:t>
            </w:r>
          </w:p>
          <w:p w14:paraId="750BACCD" w14:textId="77777777" w:rsidR="00952793" w:rsidRPr="00C420E0" w:rsidRDefault="00952793" w:rsidP="00F54CCD">
            <w:pPr>
              <w:rPr>
                <w:sz w:val="24"/>
                <w:szCs w:val="24"/>
                <w:lang w:eastAsia="en-AU"/>
              </w:rPr>
            </w:pPr>
            <w:r w:rsidRPr="57778EFB">
              <w:rPr>
                <w:rFonts w:eastAsia="Arial"/>
                <w:lang w:val="en-US"/>
              </w:rPr>
              <w:t>The NDIS provides participants with access to the assistive technology they require</w:t>
            </w:r>
            <w:r w:rsidRPr="57778EFB">
              <w:rPr>
                <w:sz w:val="24"/>
                <w:szCs w:val="24"/>
                <w:lang w:eastAsia="en-AU"/>
              </w:rPr>
              <w:t xml:space="preserve"> </w:t>
            </w:r>
          </w:p>
          <w:p w14:paraId="5BF122B1" w14:textId="77777777" w:rsidR="00952793" w:rsidRPr="00C420E0" w:rsidRDefault="00952793" w:rsidP="00F54CCD"/>
        </w:tc>
      </w:tr>
      <w:tr w:rsidR="00952793" w14:paraId="4000DAFA" w14:textId="77777777" w:rsidTr="00952793">
        <w:tc>
          <w:tcPr>
            <w:tcW w:w="4395" w:type="dxa"/>
            <w:tcBorders>
              <w:top w:val="single" w:sz="4" w:space="0" w:color="auto"/>
              <w:left w:val="single" w:sz="4" w:space="0" w:color="auto"/>
              <w:bottom w:val="single" w:sz="4" w:space="0" w:color="auto"/>
              <w:right w:val="single" w:sz="4" w:space="0" w:color="auto"/>
            </w:tcBorders>
            <w:hideMark/>
          </w:tcPr>
          <w:p w14:paraId="662D3BD1" w14:textId="77777777" w:rsidR="00952793" w:rsidRPr="00C420E0" w:rsidRDefault="00952793" w:rsidP="00F54CCD">
            <w:r w:rsidRPr="57778EFB">
              <w:rPr>
                <w:rFonts w:eastAsia="Arial"/>
                <w:lang w:val="en-US"/>
              </w:rPr>
              <w:t>First Nations people with disability achieve their full potential through education and learning</w:t>
            </w:r>
          </w:p>
        </w:tc>
        <w:tc>
          <w:tcPr>
            <w:tcW w:w="5953" w:type="dxa"/>
            <w:tcBorders>
              <w:top w:val="single" w:sz="4" w:space="0" w:color="auto"/>
              <w:left w:val="single" w:sz="4" w:space="0" w:color="auto"/>
              <w:bottom w:val="single" w:sz="4" w:space="0" w:color="auto"/>
              <w:right w:val="single" w:sz="4" w:space="0" w:color="auto"/>
            </w:tcBorders>
            <w:hideMark/>
          </w:tcPr>
          <w:p w14:paraId="705CA434" w14:textId="77777777" w:rsidR="00952793" w:rsidRPr="00C420E0" w:rsidRDefault="00952793" w:rsidP="00F54CCD">
            <w:pPr>
              <w:rPr>
                <w:color w:val="000000" w:themeColor="text1"/>
                <w:lang w:val="en-US"/>
              </w:rPr>
            </w:pPr>
            <w:r w:rsidRPr="57778EFB">
              <w:rPr>
                <w:rFonts w:eastAsia="Arial"/>
                <w:lang w:val="en-US"/>
              </w:rPr>
              <w:t>The community controlled early childhood education system supports children with disability to achieve their full potential</w:t>
            </w:r>
          </w:p>
          <w:p w14:paraId="2D145295" w14:textId="77777777" w:rsidR="00952793" w:rsidRPr="00C420E0" w:rsidRDefault="00952793" w:rsidP="00F54CCD">
            <w:r w:rsidRPr="57778EFB">
              <w:rPr>
                <w:rFonts w:eastAsia="Arial"/>
                <w:lang w:val="en-US"/>
              </w:rPr>
              <w:t>Community controlled education, Vocational Education and Training (VET), and Adult and Community Education support quality outcomes, equal access and participation for First Nations students with disability</w:t>
            </w:r>
          </w:p>
          <w:p w14:paraId="7FB0E2FC" w14:textId="77777777" w:rsidR="00952793" w:rsidRPr="00C420E0" w:rsidRDefault="00952793" w:rsidP="00F54CCD">
            <w:r w:rsidRPr="57778EFB">
              <w:rPr>
                <w:rFonts w:eastAsia="Times New Roman"/>
              </w:rPr>
              <w:t>School Leaver Employment Supports are accessible and utilised by eligible NDIS participants</w:t>
            </w:r>
          </w:p>
        </w:tc>
      </w:tr>
      <w:tr w:rsidR="00952793" w14:paraId="10835A43" w14:textId="77777777" w:rsidTr="00952793">
        <w:tc>
          <w:tcPr>
            <w:tcW w:w="4395" w:type="dxa"/>
            <w:tcBorders>
              <w:top w:val="single" w:sz="4" w:space="0" w:color="auto"/>
              <w:left w:val="single" w:sz="4" w:space="0" w:color="auto"/>
              <w:bottom w:val="single" w:sz="4" w:space="0" w:color="auto"/>
              <w:right w:val="single" w:sz="4" w:space="0" w:color="auto"/>
            </w:tcBorders>
            <w:hideMark/>
          </w:tcPr>
          <w:p w14:paraId="7BDD855A" w14:textId="77777777" w:rsidR="00952793" w:rsidRPr="00C420E0" w:rsidRDefault="00952793" w:rsidP="00F54CCD">
            <w:r w:rsidRPr="57778EFB">
              <w:rPr>
                <w:rFonts w:eastAsia="Arial"/>
                <w:lang w:val="en-US"/>
              </w:rPr>
              <w:t>First Nations people with disability attain the highest possible health and wellbeing outcomes throughout their lives</w:t>
            </w:r>
            <w:r w:rsidRPr="57778EFB">
              <w:rPr>
                <w:sz w:val="24"/>
                <w:szCs w:val="24"/>
                <w:lang w:val="en-US" w:eastAsia="en-AU"/>
              </w:rPr>
              <w:t xml:space="preserve"> </w:t>
            </w:r>
          </w:p>
        </w:tc>
        <w:tc>
          <w:tcPr>
            <w:tcW w:w="5953" w:type="dxa"/>
            <w:tcBorders>
              <w:top w:val="single" w:sz="4" w:space="0" w:color="auto"/>
              <w:left w:val="single" w:sz="4" w:space="0" w:color="auto"/>
              <w:bottom w:val="single" w:sz="4" w:space="0" w:color="auto"/>
              <w:right w:val="single" w:sz="4" w:space="0" w:color="auto"/>
            </w:tcBorders>
            <w:hideMark/>
          </w:tcPr>
          <w:p w14:paraId="7C51DA68" w14:textId="77777777" w:rsidR="00952793" w:rsidRPr="00C420E0" w:rsidRDefault="00952793" w:rsidP="00F54CCD">
            <w:pPr>
              <w:rPr>
                <w:color w:val="000000" w:themeColor="text1"/>
                <w:lang w:val="en-US"/>
              </w:rPr>
            </w:pPr>
            <w:r w:rsidRPr="57778EFB">
              <w:rPr>
                <w:rFonts w:eastAsia="Arial"/>
                <w:lang w:val="en-US"/>
              </w:rPr>
              <w:t>The allied and community health sector providers high-quality services to First Nations people</w:t>
            </w:r>
          </w:p>
          <w:p w14:paraId="6B34CCC7" w14:textId="77777777" w:rsidR="00952793" w:rsidRPr="00C420E0" w:rsidRDefault="00952793" w:rsidP="00F54CCD">
            <w:pPr>
              <w:rPr>
                <w:color w:val="000000" w:themeColor="text1"/>
                <w:lang w:val="en-US"/>
              </w:rPr>
            </w:pPr>
            <w:r w:rsidRPr="57778EFB">
              <w:rPr>
                <w:rFonts w:eastAsia="Arial"/>
                <w:lang w:val="en-US"/>
              </w:rPr>
              <w:t>Primary health care provides people with disability with highquality prevention and early intervention services when they need them</w:t>
            </w:r>
          </w:p>
          <w:p w14:paraId="63A0D804" w14:textId="77777777" w:rsidR="00952793" w:rsidRPr="00C420E0" w:rsidRDefault="00952793" w:rsidP="00F54CCD">
            <w:pPr>
              <w:rPr>
                <w:color w:val="000000" w:themeColor="text1"/>
                <w:lang w:val="en-US"/>
              </w:rPr>
            </w:pPr>
            <w:r w:rsidRPr="57778EFB">
              <w:rPr>
                <w:rFonts w:eastAsia="Arial"/>
                <w:lang w:val="en-US"/>
              </w:rPr>
              <w:t>Mental health care providers provide people with disability highquality and appropriate mental health services when they need them</w:t>
            </w:r>
          </w:p>
          <w:p w14:paraId="2C8BF6AF" w14:textId="77777777" w:rsidR="00952793" w:rsidRPr="00C420E0" w:rsidRDefault="00952793" w:rsidP="00F54CCD">
            <w:r w:rsidRPr="57778EFB">
              <w:rPr>
                <w:rFonts w:eastAsia="Arial"/>
                <w:lang w:val="en-US"/>
              </w:rPr>
              <w:lastRenderedPageBreak/>
              <w:t>Disaster management services have disabilityinclusive disaster management plans in place</w:t>
            </w:r>
          </w:p>
        </w:tc>
      </w:tr>
      <w:tr w:rsidR="00952793" w14:paraId="1ABFFFEE" w14:textId="77777777" w:rsidTr="00952793">
        <w:tc>
          <w:tcPr>
            <w:tcW w:w="4395" w:type="dxa"/>
            <w:tcBorders>
              <w:top w:val="single" w:sz="4" w:space="0" w:color="auto"/>
              <w:left w:val="single" w:sz="4" w:space="0" w:color="auto"/>
              <w:bottom w:val="single" w:sz="4" w:space="0" w:color="auto"/>
              <w:right w:val="single" w:sz="4" w:space="0" w:color="auto"/>
            </w:tcBorders>
            <w:hideMark/>
          </w:tcPr>
          <w:p w14:paraId="1A2A8925" w14:textId="77777777" w:rsidR="00952793" w:rsidRPr="00C420E0" w:rsidRDefault="00952793" w:rsidP="00F54CCD">
            <w:r w:rsidRPr="57778EFB">
              <w:rPr>
                <w:rFonts w:eastAsia="Arial"/>
              </w:rPr>
              <w:lastRenderedPageBreak/>
              <w:t>First Nations people with disability have economic security, enabling them to plan for the future and exercise choice and control over their lives</w:t>
            </w:r>
          </w:p>
        </w:tc>
        <w:tc>
          <w:tcPr>
            <w:tcW w:w="5953" w:type="dxa"/>
            <w:tcBorders>
              <w:top w:val="single" w:sz="4" w:space="0" w:color="auto"/>
              <w:left w:val="single" w:sz="4" w:space="0" w:color="auto"/>
              <w:bottom w:val="single" w:sz="4" w:space="0" w:color="auto"/>
              <w:right w:val="single" w:sz="4" w:space="0" w:color="auto"/>
            </w:tcBorders>
          </w:tcPr>
          <w:p w14:paraId="6CDC0AE2" w14:textId="77777777" w:rsidR="00952793" w:rsidRPr="00C420E0" w:rsidRDefault="00952793" w:rsidP="00F54CCD">
            <w:pPr>
              <w:rPr>
                <w:color w:val="000000" w:themeColor="text1"/>
              </w:rPr>
            </w:pPr>
            <w:r w:rsidRPr="57778EFB">
              <w:rPr>
                <w:rFonts w:eastAsia="Arial"/>
              </w:rPr>
              <w:t>Community Controlled Employment Services (including disability employment services) are culturally responsive, high quality and safe, and provide services throughout the employment journey</w:t>
            </w:r>
          </w:p>
          <w:p w14:paraId="509A7404" w14:textId="77777777" w:rsidR="00952793" w:rsidRPr="00C420E0" w:rsidRDefault="00952793" w:rsidP="00F54CCD">
            <w:pPr>
              <w:rPr>
                <w:color w:val="000000" w:themeColor="text1"/>
              </w:rPr>
            </w:pPr>
            <w:r w:rsidRPr="116E70D4">
              <w:rPr>
                <w:rFonts w:eastAsia="Arial"/>
              </w:rPr>
              <w:t xml:space="preserve">NDIS funds </w:t>
            </w:r>
            <w:r>
              <w:rPr>
                <w:rFonts w:eastAsia="Arial"/>
              </w:rPr>
              <w:t xml:space="preserve">reasonable and </w:t>
            </w:r>
            <w:r w:rsidRPr="116E70D4">
              <w:rPr>
                <w:rFonts w:eastAsia="Arial"/>
              </w:rPr>
              <w:t>necessary supports where participants have the goal to maintain employment</w:t>
            </w:r>
          </w:p>
          <w:p w14:paraId="5061974B" w14:textId="77777777" w:rsidR="00952793" w:rsidRPr="00C420E0" w:rsidRDefault="00952793" w:rsidP="00F54CCD">
            <w:pPr>
              <w:rPr>
                <w:color w:val="000000" w:themeColor="text1"/>
              </w:rPr>
            </w:pPr>
            <w:r w:rsidRPr="116E70D4">
              <w:rPr>
                <w:rFonts w:eastAsia="Arial"/>
              </w:rPr>
              <w:t xml:space="preserve">NDIS funds </w:t>
            </w:r>
            <w:r>
              <w:rPr>
                <w:rFonts w:eastAsia="Arial"/>
              </w:rPr>
              <w:t xml:space="preserve">reasonable and </w:t>
            </w:r>
            <w:r w:rsidRPr="116E70D4">
              <w:rPr>
                <w:rFonts w:eastAsia="Arial"/>
              </w:rPr>
              <w:t>necessary supports for NDIS participants leaving school to prepare for employment, where this is their goal</w:t>
            </w:r>
          </w:p>
          <w:p w14:paraId="4AF5E9EB" w14:textId="77777777" w:rsidR="00952793" w:rsidRPr="00C420E0" w:rsidRDefault="00952793" w:rsidP="00F54CCD">
            <w:pPr>
              <w:rPr>
                <w:color w:val="000000" w:themeColor="text1"/>
              </w:rPr>
            </w:pPr>
            <w:r w:rsidRPr="57778EFB">
              <w:rPr>
                <w:rFonts w:eastAsia="Arial"/>
              </w:rPr>
              <w:t xml:space="preserve">The community controlled sector employs First Nations people with disability </w:t>
            </w:r>
          </w:p>
          <w:p w14:paraId="571BB5C2" w14:textId="77777777" w:rsidR="00952793" w:rsidRPr="00C420E0" w:rsidRDefault="00952793" w:rsidP="00F54CCD">
            <w:pPr>
              <w:rPr>
                <w:sz w:val="24"/>
                <w:szCs w:val="24"/>
                <w:lang w:eastAsia="en-AU"/>
              </w:rPr>
            </w:pPr>
            <w:r w:rsidRPr="57778EFB">
              <w:rPr>
                <w:rFonts w:eastAsia="Arial"/>
              </w:rPr>
              <w:t>Kinship disability carer workforce is supported and recognised</w:t>
            </w:r>
            <w:r w:rsidRPr="57778EFB">
              <w:rPr>
                <w:sz w:val="24"/>
                <w:szCs w:val="24"/>
                <w:lang w:eastAsia="en-AU"/>
              </w:rPr>
              <w:t xml:space="preserve"> </w:t>
            </w:r>
          </w:p>
          <w:p w14:paraId="5D18C810" w14:textId="77777777" w:rsidR="00952793" w:rsidRPr="00C420E0" w:rsidRDefault="00952793" w:rsidP="00F54CCD"/>
        </w:tc>
      </w:tr>
      <w:tr w:rsidR="00952793" w14:paraId="68CE8999" w14:textId="77777777" w:rsidTr="00952793">
        <w:tc>
          <w:tcPr>
            <w:tcW w:w="4395" w:type="dxa"/>
            <w:tcBorders>
              <w:top w:val="single" w:sz="4" w:space="0" w:color="auto"/>
              <w:left w:val="single" w:sz="4" w:space="0" w:color="auto"/>
              <w:bottom w:val="single" w:sz="4" w:space="0" w:color="auto"/>
              <w:right w:val="single" w:sz="4" w:space="0" w:color="auto"/>
            </w:tcBorders>
            <w:hideMark/>
          </w:tcPr>
          <w:p w14:paraId="52CA1970" w14:textId="77777777" w:rsidR="00952793" w:rsidRPr="00C420E0" w:rsidRDefault="00952793" w:rsidP="00F54CCD">
            <w:r w:rsidRPr="57778EFB">
              <w:rPr>
                <w:rFonts w:eastAsia="Arial"/>
              </w:rPr>
              <w:t>Community attitudes support equality, inclusion, and participation in community and society for First Nations people with disability</w:t>
            </w:r>
          </w:p>
        </w:tc>
        <w:tc>
          <w:tcPr>
            <w:tcW w:w="5953" w:type="dxa"/>
            <w:tcBorders>
              <w:top w:val="single" w:sz="4" w:space="0" w:color="auto"/>
              <w:left w:val="single" w:sz="4" w:space="0" w:color="auto"/>
              <w:bottom w:val="single" w:sz="4" w:space="0" w:color="auto"/>
              <w:right w:val="single" w:sz="4" w:space="0" w:color="auto"/>
            </w:tcBorders>
            <w:hideMark/>
          </w:tcPr>
          <w:p w14:paraId="2E3EBE92" w14:textId="77777777" w:rsidR="00952793" w:rsidRPr="00C420E0" w:rsidRDefault="00952793" w:rsidP="00F54CCD">
            <w:pPr>
              <w:rPr>
                <w:color w:val="000000" w:themeColor="text1"/>
              </w:rPr>
            </w:pPr>
            <w:r w:rsidRPr="57778EFB">
              <w:rPr>
                <w:rFonts w:eastAsia="Arial"/>
              </w:rPr>
              <w:t>The community controlled sector recognises the capabilities of people with disability, leading to increased employment in the community controlled sector</w:t>
            </w:r>
          </w:p>
          <w:p w14:paraId="3821BB8F" w14:textId="77777777" w:rsidR="00952793" w:rsidRPr="00C420E0" w:rsidRDefault="00952793" w:rsidP="00F54CCD">
            <w:pPr>
              <w:rPr>
                <w:color w:val="000000" w:themeColor="text1"/>
              </w:rPr>
            </w:pPr>
            <w:r w:rsidRPr="57778EFB">
              <w:rPr>
                <w:rFonts w:eastAsia="Arial"/>
              </w:rPr>
              <w:t>Attitudinal barriers toward people with disability within key workforces are addressed (educators, health professionals, personal and community support workers, justice / legal sector workers)</w:t>
            </w:r>
          </w:p>
          <w:p w14:paraId="01253299" w14:textId="77777777" w:rsidR="00952793" w:rsidRPr="00C420E0" w:rsidRDefault="00952793" w:rsidP="00F54CCD">
            <w:pPr>
              <w:rPr>
                <w:color w:val="073763"/>
              </w:rPr>
            </w:pPr>
            <w:r w:rsidRPr="57778EFB">
              <w:rPr>
                <w:rFonts w:eastAsia="Arial"/>
              </w:rPr>
              <w:t>Full inclusion in community, cultural and social life is available to First Nation people with disability</w:t>
            </w:r>
          </w:p>
          <w:p w14:paraId="0B12BC4D" w14:textId="77777777" w:rsidR="00952793" w:rsidRPr="00C420E0" w:rsidRDefault="00952793" w:rsidP="00F54CCD">
            <w:r w:rsidRPr="57778EFB">
              <w:rPr>
                <w:rFonts w:eastAsia="Arial"/>
              </w:rPr>
              <w:t>Increase in First Nation people with disability in leadership roles across the community controlled sector and in non-Indigenous and non-disability organisations</w:t>
            </w:r>
          </w:p>
        </w:tc>
      </w:tr>
    </w:tbl>
    <w:p w14:paraId="56819DB1" w14:textId="77777777" w:rsidR="00952793" w:rsidRDefault="00952793" w:rsidP="00F54CCD">
      <w:pPr>
        <w:rPr>
          <w:rStyle w:val="Heading3Char"/>
          <w:rFonts w:cs="Arial"/>
          <w:sz w:val="26"/>
          <w:szCs w:val="26"/>
          <w:lang w:val="en-GB"/>
        </w:rPr>
      </w:pPr>
    </w:p>
    <w:p w14:paraId="718892C4" w14:textId="77777777" w:rsidR="00952793" w:rsidRDefault="00952793" w:rsidP="00F54CCD">
      <w:pPr>
        <w:rPr>
          <w:rStyle w:val="Heading3Char"/>
          <w:rFonts w:cs="Arial"/>
          <w:sz w:val="26"/>
          <w:szCs w:val="26"/>
          <w:lang w:val="en-GB"/>
        </w:rPr>
        <w:sectPr w:rsidR="00952793" w:rsidSect="00BF7FE1">
          <w:pgSz w:w="11906" w:h="16838"/>
          <w:pgMar w:top="1440" w:right="1440" w:bottom="1440" w:left="1440" w:header="708" w:footer="708" w:gutter="0"/>
          <w:cols w:space="708"/>
          <w:docGrid w:linePitch="360"/>
        </w:sectPr>
      </w:pPr>
      <w:r>
        <w:rPr>
          <w:rStyle w:val="Heading3Char"/>
          <w:rFonts w:cs="Arial"/>
          <w:sz w:val="26"/>
          <w:szCs w:val="26"/>
          <w:lang w:val="en-GB"/>
        </w:rPr>
        <w:br w:type="page"/>
      </w:r>
    </w:p>
    <w:p w14:paraId="57817AAF" w14:textId="77777777" w:rsidR="00952793" w:rsidRDefault="00952793" w:rsidP="00952793">
      <w:pPr>
        <w:pStyle w:val="Heading2"/>
        <w:spacing w:after="200"/>
        <w:jc w:val="center"/>
      </w:pPr>
      <w:bookmarkStart w:id="401" w:name="_Toc107580423"/>
      <w:r w:rsidRPr="00952793">
        <w:lastRenderedPageBreak/>
        <w:t>Supporting Document 4</w:t>
      </w:r>
      <w:bookmarkEnd w:id="401"/>
      <w:r w:rsidRPr="007E2F8B">
        <w:t xml:space="preserve"> </w:t>
      </w:r>
    </w:p>
    <w:p w14:paraId="110BD508" w14:textId="61D8DC1F" w:rsidR="00952793" w:rsidRPr="007E2F8B" w:rsidRDefault="00952793" w:rsidP="00952793">
      <w:pPr>
        <w:pStyle w:val="Heading2"/>
        <w:spacing w:after="200"/>
        <w:jc w:val="center"/>
        <w:rPr>
          <w:rFonts w:cs="Arial"/>
          <w:b w:val="0"/>
          <w:bCs w:val="0"/>
          <w:sz w:val="24"/>
          <w:szCs w:val="24"/>
          <w:u w:val="single"/>
        </w:rPr>
      </w:pPr>
      <w:r w:rsidRPr="007E2F8B">
        <w:br/>
      </w:r>
      <w:bookmarkStart w:id="402" w:name="_Toc107580424"/>
      <w:r w:rsidRPr="007E2F8B">
        <w:t>Alignment of the National Agreement on Closing the Gap and</w:t>
      </w:r>
      <w:r>
        <w:rPr>
          <w:i/>
        </w:rPr>
        <w:t xml:space="preserve"> Australia’s Disability Strategy</w:t>
      </w:r>
      <w:bookmarkEnd w:id="402"/>
    </w:p>
    <w:p w14:paraId="0DF858FE" w14:textId="7621E183" w:rsidR="00952793" w:rsidRDefault="00952793" w:rsidP="00952793">
      <w:pPr>
        <w:spacing w:after="240"/>
        <w:rPr>
          <w:rFonts w:cs="Arial"/>
          <w:sz w:val="24"/>
          <w:szCs w:val="24"/>
          <w:lang w:eastAsia="en-AU"/>
        </w:rPr>
      </w:pPr>
      <w:r w:rsidRPr="00C5346D">
        <w:rPr>
          <w:rFonts w:cs="Arial"/>
          <w:sz w:val="24"/>
          <w:szCs w:val="24"/>
          <w:lang w:eastAsia="en-AU"/>
        </w:rPr>
        <w:t xml:space="preserve">The Disability Sector Strengthening Plan (DSSP) is underpinned by two key national policy frameworks: the </w:t>
      </w:r>
      <w:hyperlink r:id="rId36" w:history="1">
        <w:r w:rsidRPr="00C5346D">
          <w:rPr>
            <w:rStyle w:val="Hyperlink"/>
            <w:rFonts w:cs="Arial"/>
            <w:i/>
            <w:sz w:val="24"/>
            <w:szCs w:val="24"/>
            <w:lang w:eastAsia="en-AU"/>
          </w:rPr>
          <w:t>National Agreement on Closing the Gap</w:t>
        </w:r>
      </w:hyperlink>
      <w:r w:rsidRPr="00C5346D">
        <w:rPr>
          <w:rFonts w:cs="Arial"/>
          <w:sz w:val="24"/>
          <w:szCs w:val="24"/>
          <w:lang w:eastAsia="en-AU"/>
        </w:rPr>
        <w:t xml:space="preserve"> and </w:t>
      </w:r>
      <w:hyperlink r:id="rId37" w:history="1">
        <w:r w:rsidRPr="00C5346D">
          <w:rPr>
            <w:rStyle w:val="Hyperlink"/>
            <w:rFonts w:cs="Arial"/>
            <w:i/>
            <w:sz w:val="24"/>
            <w:szCs w:val="24"/>
            <w:lang w:eastAsia="en-AU"/>
          </w:rPr>
          <w:t>Australia’s Disability Strategy (2021 – 2031)</w:t>
        </w:r>
        <w:r w:rsidRPr="00C5346D">
          <w:rPr>
            <w:rStyle w:val="Hyperlink"/>
            <w:rFonts w:cs="Arial"/>
            <w:sz w:val="24"/>
            <w:szCs w:val="24"/>
            <w:lang w:eastAsia="en-AU"/>
          </w:rPr>
          <w:t>.</w:t>
        </w:r>
      </w:hyperlink>
      <w:r w:rsidRPr="00C5346D">
        <w:rPr>
          <w:rFonts w:cs="Arial"/>
          <w:sz w:val="24"/>
          <w:szCs w:val="24"/>
          <w:lang w:eastAsia="en-AU"/>
        </w:rPr>
        <w:t xml:space="preserve"> Both frameworks </w:t>
      </w:r>
      <w:r>
        <w:rPr>
          <w:rFonts w:cs="Arial"/>
          <w:sz w:val="24"/>
          <w:szCs w:val="24"/>
          <w:lang w:eastAsia="en-AU"/>
        </w:rPr>
        <w:t xml:space="preserve">provide a human centred approach to national policy and implementation. </w:t>
      </w:r>
    </w:p>
    <w:p w14:paraId="2D10ADDB" w14:textId="77777777" w:rsidR="00EF6FD9" w:rsidRDefault="00EF6FD9" w:rsidP="00EF6FD9">
      <w:pPr>
        <w:tabs>
          <w:tab w:val="left" w:pos="567"/>
        </w:tabs>
        <w:spacing w:after="240"/>
        <w:rPr>
          <w:rFonts w:cs="Arial"/>
          <w:sz w:val="24"/>
          <w:szCs w:val="24"/>
          <w:lang w:eastAsia="en-AU"/>
        </w:rPr>
      </w:pPr>
      <w:r>
        <w:rPr>
          <w:rFonts w:cs="Arial"/>
          <w:sz w:val="24"/>
          <w:szCs w:val="24"/>
          <w:lang w:eastAsia="en-AU"/>
        </w:rPr>
        <w:t>The following sections</w:t>
      </w:r>
      <w:r w:rsidRPr="00C5346D">
        <w:rPr>
          <w:rFonts w:cs="Arial"/>
          <w:sz w:val="24"/>
          <w:szCs w:val="24"/>
          <w:lang w:eastAsia="en-AU"/>
        </w:rPr>
        <w:t xml:space="preserve"> </w:t>
      </w:r>
      <w:r>
        <w:rPr>
          <w:rFonts w:cs="Arial"/>
          <w:sz w:val="24"/>
          <w:szCs w:val="24"/>
          <w:lang w:eastAsia="en-AU"/>
        </w:rPr>
        <w:t xml:space="preserve">provide a high-level overview of the similarities between both frameworks: </w:t>
      </w:r>
    </w:p>
    <w:p w14:paraId="0B7ACDE3" w14:textId="14006767" w:rsidR="00952793" w:rsidRDefault="00952793" w:rsidP="00952793">
      <w:pPr>
        <w:tabs>
          <w:tab w:val="left" w:pos="567"/>
        </w:tabs>
        <w:spacing w:after="240"/>
        <w:rPr>
          <w:rFonts w:cs="Arial"/>
          <w:sz w:val="24"/>
          <w:szCs w:val="24"/>
          <w:lang w:eastAsia="en-AU"/>
        </w:rPr>
      </w:pPr>
      <w:r w:rsidRPr="00C5346D">
        <w:rPr>
          <w:rFonts w:cs="Arial"/>
          <w:noProof/>
          <w:sz w:val="24"/>
          <w:szCs w:val="24"/>
          <w:lang w:eastAsia="en-AU"/>
        </w:rPr>
        <w:drawing>
          <wp:inline distT="0" distB="0" distL="0" distR="0" wp14:anchorId="423F7D5D" wp14:editId="3E6E83DD">
            <wp:extent cx="4384103" cy="3151742"/>
            <wp:effectExtent l="0" t="0" r="0" b="0"/>
            <wp:docPr id="22" name="Picture 22" descr="Image 5: Summary of the Australia's Disability Strategy 2021 - 2031." title="Summary of the Australia's Disability Strategy 2021 -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ds table.PNG"/>
                    <pic:cNvPicPr/>
                  </pic:nvPicPr>
                  <pic:blipFill>
                    <a:blip r:embed="rId38">
                      <a:extLst>
                        <a:ext uri="{28A0092B-C50C-407E-A947-70E740481C1C}">
                          <a14:useLocalDpi xmlns:a14="http://schemas.microsoft.com/office/drawing/2010/main" val="0"/>
                        </a:ext>
                      </a:extLst>
                    </a:blip>
                    <a:stretch>
                      <a:fillRect/>
                    </a:stretch>
                  </pic:blipFill>
                  <pic:spPr>
                    <a:xfrm>
                      <a:off x="0" y="0"/>
                      <a:ext cx="4410875" cy="3170988"/>
                    </a:xfrm>
                    <a:prstGeom prst="rect">
                      <a:avLst/>
                    </a:prstGeom>
                  </pic:spPr>
                </pic:pic>
              </a:graphicData>
            </a:graphic>
          </wp:inline>
        </w:drawing>
      </w:r>
      <w:r w:rsidRPr="00C5346D">
        <w:rPr>
          <w:rFonts w:cs="Arial"/>
          <w:noProof/>
          <w:sz w:val="24"/>
          <w:szCs w:val="24"/>
          <w:lang w:eastAsia="en-AU"/>
        </w:rPr>
        <w:drawing>
          <wp:inline distT="0" distB="0" distL="0" distR="0" wp14:anchorId="0DD5CC1D" wp14:editId="2128BB2D">
            <wp:extent cx="4462818" cy="3147806"/>
            <wp:effectExtent l="0" t="0" r="0" b="0"/>
            <wp:docPr id="21" name="Picture 21" descr="Image 6: Summary of the  National Agreement on Closing the Gap." title="Summary of the National Agreement on Closing the G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TG Table.PNG"/>
                    <pic:cNvPicPr/>
                  </pic:nvPicPr>
                  <pic:blipFill>
                    <a:blip r:embed="rId39">
                      <a:extLst>
                        <a:ext uri="{28A0092B-C50C-407E-A947-70E740481C1C}">
                          <a14:useLocalDpi xmlns:a14="http://schemas.microsoft.com/office/drawing/2010/main" val="0"/>
                        </a:ext>
                      </a:extLst>
                    </a:blip>
                    <a:stretch>
                      <a:fillRect/>
                    </a:stretch>
                  </pic:blipFill>
                  <pic:spPr>
                    <a:xfrm>
                      <a:off x="0" y="0"/>
                      <a:ext cx="4474285" cy="3155894"/>
                    </a:xfrm>
                    <a:prstGeom prst="rect">
                      <a:avLst/>
                    </a:prstGeom>
                  </pic:spPr>
                </pic:pic>
              </a:graphicData>
            </a:graphic>
          </wp:inline>
        </w:drawing>
      </w:r>
      <w:r>
        <w:rPr>
          <w:rFonts w:cs="Arial"/>
          <w:sz w:val="24"/>
          <w:szCs w:val="24"/>
          <w:lang w:eastAsia="en-AU"/>
        </w:rPr>
        <w:t xml:space="preserve"> </w:t>
      </w:r>
    </w:p>
    <w:p w14:paraId="05016CCB" w14:textId="235CEE33" w:rsidR="00952793" w:rsidRDefault="00952793" w:rsidP="00952793">
      <w:pPr>
        <w:tabs>
          <w:tab w:val="left" w:pos="567"/>
        </w:tabs>
        <w:spacing w:after="240"/>
        <w:rPr>
          <w:rFonts w:cs="Arial"/>
          <w:sz w:val="24"/>
          <w:szCs w:val="24"/>
          <w:lang w:eastAsia="en-AU"/>
        </w:rPr>
      </w:pPr>
      <w:r>
        <w:rPr>
          <w:rFonts w:cs="Arial"/>
          <w:sz w:val="24"/>
          <w:szCs w:val="24"/>
          <w:lang w:eastAsia="en-AU"/>
        </w:rPr>
        <w:br w:type="page"/>
      </w:r>
    </w:p>
    <w:p w14:paraId="5B22B6C1" w14:textId="77777777" w:rsidR="00952793" w:rsidRDefault="00952793" w:rsidP="00952793">
      <w:pPr>
        <w:tabs>
          <w:tab w:val="left" w:pos="567"/>
        </w:tabs>
        <w:spacing w:after="240"/>
        <w:rPr>
          <w:rFonts w:cs="Arial"/>
          <w:sz w:val="24"/>
          <w:szCs w:val="24"/>
          <w:lang w:eastAsia="en-AU"/>
        </w:rPr>
        <w:sectPr w:rsidR="00952793" w:rsidSect="00952793">
          <w:pgSz w:w="16838" w:h="11906" w:orient="landscape"/>
          <w:pgMar w:top="1440" w:right="1440" w:bottom="1440" w:left="1440" w:header="708" w:footer="708" w:gutter="0"/>
          <w:cols w:space="708"/>
          <w:docGrid w:linePitch="360"/>
        </w:sectPr>
      </w:pPr>
    </w:p>
    <w:p w14:paraId="3675270A" w14:textId="77777777" w:rsidR="00952793" w:rsidRPr="00952793" w:rsidRDefault="00952793" w:rsidP="00952793">
      <w:pPr>
        <w:pStyle w:val="Heading2"/>
      </w:pPr>
      <w:bookmarkStart w:id="403" w:name="_Toc107580425"/>
      <w:r w:rsidRPr="00952793">
        <w:lastRenderedPageBreak/>
        <w:t>Supporting Document 5 – The Disability Ecosystem</w:t>
      </w:r>
      <w:bookmarkEnd w:id="403"/>
    </w:p>
    <w:p w14:paraId="660D6D43" w14:textId="77777777" w:rsidR="00952793" w:rsidRDefault="00952793" w:rsidP="00C800FD">
      <w:pPr>
        <w:spacing w:before="240"/>
      </w:pPr>
      <w:r w:rsidRPr="007D0110">
        <w:t xml:space="preserve">The Disability Sector Strengthening Plan (Disability SSP) </w:t>
      </w:r>
      <w:r>
        <w:t xml:space="preserve">aligns with key existing policies, strategies and frameworks within the </w:t>
      </w:r>
      <w:r w:rsidRPr="007D0110">
        <w:t xml:space="preserve">broader disability and Indigenous Affairs </w:t>
      </w:r>
      <w:r>
        <w:t xml:space="preserve">space. This includes policies targeted at Aboriginal and Torres Strait Islander people and broader policies that are directed at the entire Australian population. The Disability SSP will also align with relevant strategies, framework and reports which are currently under development. </w:t>
      </w:r>
    </w:p>
    <w:p w14:paraId="2C2586B2" w14:textId="77777777" w:rsidR="00952793" w:rsidRDefault="00952793" w:rsidP="00F54CCD">
      <w:r w:rsidRPr="007D0110">
        <w:t xml:space="preserve">Throughout its implementation, the Disability SSP </w:t>
      </w:r>
      <w:r>
        <w:t xml:space="preserve">will </w:t>
      </w:r>
      <w:r w:rsidRPr="007D0110">
        <w:t xml:space="preserve">consider a range of strategies, plans and </w:t>
      </w:r>
      <w:r>
        <w:t>reports</w:t>
      </w:r>
      <w:r w:rsidRPr="007D0110">
        <w:t xml:space="preserve"> at the Commonwealth, state and territory and local government level. </w:t>
      </w:r>
    </w:p>
    <w:p w14:paraId="36AD2EF6" w14:textId="77777777" w:rsidR="00952793" w:rsidRPr="007D0110" w:rsidRDefault="00952793" w:rsidP="00F54CCD">
      <w:r w:rsidRPr="007D0110">
        <w:t>The following list provides a comprehensive overview of relevant policy frameworks, however, it is noted new policies, strategies and frameworks will continue to emerge, requiring this document</w:t>
      </w:r>
      <w:r>
        <w:t xml:space="preserve"> to be regularly updated.</w:t>
      </w:r>
    </w:p>
    <w:p w14:paraId="2CEF541B" w14:textId="77777777" w:rsidR="00952793" w:rsidRPr="00F54CCD" w:rsidRDefault="00952793" w:rsidP="00F54CCD">
      <w:pPr>
        <w:rPr>
          <w:rFonts w:eastAsia="Times New Roman"/>
          <w:b/>
        </w:rPr>
      </w:pPr>
      <w:r w:rsidRPr="00F54CCD">
        <w:rPr>
          <w:rFonts w:eastAsia="Times New Roman"/>
          <w:b/>
        </w:rPr>
        <w:t>National strategies, frameworks, policies and reports:</w:t>
      </w:r>
    </w:p>
    <w:p w14:paraId="747A673F" w14:textId="77777777" w:rsidR="00952793" w:rsidRPr="007D0110" w:rsidRDefault="00952793" w:rsidP="00C800FD">
      <w:pPr>
        <w:pStyle w:val="ListParagraph"/>
        <w:numPr>
          <w:ilvl w:val="0"/>
          <w:numId w:val="42"/>
        </w:numPr>
        <w:spacing w:before="120" w:after="120"/>
        <w:ind w:left="714" w:hanging="357"/>
        <w:contextualSpacing w:val="0"/>
      </w:pPr>
      <w:r w:rsidRPr="007D0110">
        <w:t>The Royal Commission into Violence, Abuse, Neglect and Exploitation of People with Disability (interim and final report)</w:t>
      </w:r>
    </w:p>
    <w:p w14:paraId="16D7DB1E" w14:textId="77777777" w:rsidR="00952793" w:rsidRPr="005D4187" w:rsidRDefault="00952793" w:rsidP="00C800FD">
      <w:pPr>
        <w:pStyle w:val="ListParagraph"/>
        <w:numPr>
          <w:ilvl w:val="0"/>
          <w:numId w:val="42"/>
        </w:numPr>
        <w:spacing w:before="120" w:after="120"/>
        <w:ind w:left="714" w:hanging="357"/>
        <w:contextualSpacing w:val="0"/>
      </w:pPr>
      <w:r>
        <w:t>Royal Commission into Aged Care Quality and Safety</w:t>
      </w:r>
    </w:p>
    <w:p w14:paraId="71FDD1DB" w14:textId="77777777" w:rsidR="00952793" w:rsidRPr="00C800FD" w:rsidRDefault="00952793" w:rsidP="00C800FD">
      <w:pPr>
        <w:pStyle w:val="ListParagraph"/>
        <w:numPr>
          <w:ilvl w:val="0"/>
          <w:numId w:val="42"/>
        </w:numPr>
        <w:spacing w:before="120" w:after="120"/>
        <w:ind w:left="714" w:hanging="357"/>
        <w:contextualSpacing w:val="0"/>
        <w:rPr>
          <w:i/>
        </w:rPr>
      </w:pPr>
      <w:r w:rsidRPr="007D0110">
        <w:t>Australia’s Disability Strategy (2021 – 2031)</w:t>
      </w:r>
    </w:p>
    <w:p w14:paraId="3168B519" w14:textId="77777777" w:rsidR="00952793" w:rsidRPr="005D4187" w:rsidRDefault="00952793" w:rsidP="00C800FD">
      <w:pPr>
        <w:pStyle w:val="ListParagraph"/>
        <w:numPr>
          <w:ilvl w:val="0"/>
          <w:numId w:val="42"/>
        </w:numPr>
        <w:spacing w:before="120" w:after="120"/>
        <w:ind w:left="714" w:hanging="357"/>
        <w:contextualSpacing w:val="0"/>
      </w:pPr>
      <w:r>
        <w:t>National Aboriginal Community Controlled Health Organisation Core Services and Outcomes Framework</w:t>
      </w:r>
    </w:p>
    <w:p w14:paraId="18F84159" w14:textId="77777777" w:rsidR="00952793" w:rsidRDefault="00952793" w:rsidP="00C800FD">
      <w:pPr>
        <w:pStyle w:val="ListParagraph"/>
        <w:numPr>
          <w:ilvl w:val="0"/>
          <w:numId w:val="42"/>
        </w:numPr>
        <w:spacing w:before="120" w:after="120"/>
        <w:ind w:left="714" w:hanging="357"/>
        <w:contextualSpacing w:val="0"/>
      </w:pPr>
      <w:r w:rsidRPr="007D0110">
        <w:t>National Disability Data Asset</w:t>
      </w:r>
    </w:p>
    <w:p w14:paraId="06EFAED4" w14:textId="77777777" w:rsidR="00952793" w:rsidRPr="005D4187" w:rsidRDefault="00952793" w:rsidP="00C800FD">
      <w:pPr>
        <w:pStyle w:val="ListParagraph"/>
        <w:numPr>
          <w:ilvl w:val="0"/>
          <w:numId w:val="42"/>
        </w:numPr>
        <w:spacing w:before="120" w:after="120"/>
        <w:ind w:left="714" w:hanging="357"/>
        <w:contextualSpacing w:val="0"/>
      </w:pPr>
      <w:r w:rsidRPr="007D0110">
        <w:t>Aboriginal and Torres Strait Islander National Health Plan</w:t>
      </w:r>
    </w:p>
    <w:p w14:paraId="3412B709" w14:textId="77777777" w:rsidR="00952793" w:rsidRPr="007D0110" w:rsidRDefault="00952793" w:rsidP="00C800FD">
      <w:pPr>
        <w:pStyle w:val="ListParagraph"/>
        <w:numPr>
          <w:ilvl w:val="0"/>
          <w:numId w:val="42"/>
        </w:numPr>
        <w:spacing w:before="120" w:after="120"/>
        <w:ind w:left="714" w:hanging="357"/>
        <w:contextualSpacing w:val="0"/>
      </w:pPr>
      <w:r w:rsidRPr="007D0110">
        <w:t>National Mental Health and Suicide Prevention Plan</w:t>
      </w:r>
    </w:p>
    <w:p w14:paraId="4D049AB4" w14:textId="77777777" w:rsidR="00952793" w:rsidRPr="007D0110" w:rsidRDefault="00952793" w:rsidP="00C800FD">
      <w:pPr>
        <w:pStyle w:val="ListParagraph"/>
        <w:numPr>
          <w:ilvl w:val="0"/>
          <w:numId w:val="42"/>
        </w:numPr>
        <w:spacing w:before="120" w:after="120"/>
        <w:ind w:left="714" w:hanging="357"/>
        <w:contextualSpacing w:val="0"/>
      </w:pPr>
      <w:r w:rsidRPr="007D0110">
        <w:t>National Mental Health Workforce Strategy</w:t>
      </w:r>
    </w:p>
    <w:p w14:paraId="44AFBB57" w14:textId="77777777" w:rsidR="00952793" w:rsidRPr="007D0110" w:rsidRDefault="00952793" w:rsidP="00C800FD">
      <w:pPr>
        <w:pStyle w:val="ListParagraph"/>
        <w:numPr>
          <w:ilvl w:val="0"/>
          <w:numId w:val="42"/>
        </w:numPr>
        <w:spacing w:before="120" w:after="120"/>
        <w:ind w:left="714" w:hanging="357"/>
        <w:contextualSpacing w:val="0"/>
      </w:pPr>
      <w:r w:rsidRPr="007D0110">
        <w:t>National Strategic Framework for Chronic Conditions</w:t>
      </w:r>
    </w:p>
    <w:p w14:paraId="24B2CB2E" w14:textId="77777777" w:rsidR="00952793" w:rsidRDefault="00952793" w:rsidP="00C800FD">
      <w:pPr>
        <w:pStyle w:val="ListParagraph"/>
        <w:numPr>
          <w:ilvl w:val="0"/>
          <w:numId w:val="42"/>
        </w:numPr>
        <w:spacing w:before="120" w:after="120"/>
        <w:ind w:left="714" w:hanging="357"/>
        <w:contextualSpacing w:val="0"/>
      </w:pPr>
      <w:r w:rsidRPr="007D0110">
        <w:t>Jurisdictional First Nations and Disability strategies</w:t>
      </w:r>
    </w:p>
    <w:p w14:paraId="7A295DA1" w14:textId="77777777" w:rsidR="00952793" w:rsidRPr="005D4187" w:rsidRDefault="00952793" w:rsidP="00C800FD">
      <w:pPr>
        <w:pStyle w:val="ListParagraph"/>
        <w:numPr>
          <w:ilvl w:val="0"/>
          <w:numId w:val="42"/>
        </w:numPr>
        <w:spacing w:before="120" w:after="120"/>
        <w:ind w:left="714" w:hanging="357"/>
        <w:contextualSpacing w:val="0"/>
      </w:pPr>
      <w:r>
        <w:t>Aged Care Diversity Framework</w:t>
      </w:r>
    </w:p>
    <w:p w14:paraId="1FF9D2FD" w14:textId="77777777" w:rsidR="00952793" w:rsidRPr="005D4187" w:rsidRDefault="00952793" w:rsidP="00C800FD">
      <w:pPr>
        <w:pStyle w:val="ListParagraph"/>
        <w:numPr>
          <w:ilvl w:val="0"/>
          <w:numId w:val="42"/>
        </w:numPr>
        <w:spacing w:before="120" w:after="120"/>
        <w:ind w:left="714" w:hanging="357"/>
        <w:contextualSpacing w:val="0"/>
      </w:pPr>
      <w:r>
        <w:t>National Disability Insurance Scheme Quality and Safeguards</w:t>
      </w:r>
    </w:p>
    <w:p w14:paraId="4E200428" w14:textId="77777777" w:rsidR="00952793" w:rsidRPr="007D0110" w:rsidRDefault="00952793" w:rsidP="00C800FD">
      <w:pPr>
        <w:pStyle w:val="ListParagraph"/>
        <w:numPr>
          <w:ilvl w:val="0"/>
          <w:numId w:val="42"/>
        </w:numPr>
        <w:spacing w:before="120" w:after="120"/>
        <w:ind w:left="714" w:hanging="357"/>
        <w:contextualSpacing w:val="0"/>
      </w:pPr>
      <w:r w:rsidRPr="007D0110">
        <w:t>NDIS Remote and Very Remote Strategy</w:t>
      </w:r>
    </w:p>
    <w:p w14:paraId="3D4C60FA" w14:textId="77777777" w:rsidR="00952793" w:rsidRPr="005D4187" w:rsidRDefault="00952793" w:rsidP="00C800FD">
      <w:pPr>
        <w:pStyle w:val="ListParagraph"/>
        <w:numPr>
          <w:ilvl w:val="0"/>
          <w:numId w:val="42"/>
        </w:numPr>
        <w:spacing w:before="120" w:after="120"/>
        <w:ind w:left="714" w:hanging="357"/>
        <w:contextualSpacing w:val="0"/>
      </w:pPr>
      <w:r w:rsidRPr="007D0110">
        <w:t>NDIS National Workforce Plan 2021-2025</w:t>
      </w:r>
    </w:p>
    <w:p w14:paraId="3631269F" w14:textId="77777777" w:rsidR="00952793" w:rsidRDefault="00952793" w:rsidP="00C800FD">
      <w:pPr>
        <w:pStyle w:val="ListParagraph"/>
        <w:numPr>
          <w:ilvl w:val="0"/>
          <w:numId w:val="42"/>
        </w:numPr>
        <w:spacing w:before="120" w:after="120"/>
        <w:ind w:left="714" w:hanging="357"/>
        <w:contextualSpacing w:val="0"/>
      </w:pPr>
      <w:r w:rsidRPr="007D0110">
        <w:t xml:space="preserve">NDIS Participant Employment Strategy </w:t>
      </w:r>
    </w:p>
    <w:p w14:paraId="16A36666" w14:textId="77777777" w:rsidR="00952793" w:rsidRPr="007D0110" w:rsidRDefault="00952793" w:rsidP="00C800FD">
      <w:pPr>
        <w:pStyle w:val="ListParagraph"/>
        <w:numPr>
          <w:ilvl w:val="0"/>
          <w:numId w:val="42"/>
        </w:numPr>
        <w:spacing w:before="120" w:after="120"/>
        <w:ind w:left="714" w:hanging="357"/>
        <w:contextualSpacing w:val="0"/>
      </w:pPr>
      <w:r w:rsidRPr="007D0110">
        <w:t>National Roadmap for Indigenous Skills, Jobs and Wealth Creation</w:t>
      </w:r>
    </w:p>
    <w:p w14:paraId="159C1938" w14:textId="77777777" w:rsidR="00952793" w:rsidRDefault="00952793" w:rsidP="00C800FD">
      <w:pPr>
        <w:pStyle w:val="ListParagraph"/>
        <w:numPr>
          <w:ilvl w:val="0"/>
          <w:numId w:val="42"/>
        </w:numPr>
        <w:spacing w:before="120" w:after="120"/>
        <w:ind w:left="714" w:hanging="357"/>
        <w:contextualSpacing w:val="0"/>
      </w:pPr>
      <w:r w:rsidRPr="007D0110">
        <w:t>Commonwealth Aboriginal and Torres Strait Island</w:t>
      </w:r>
      <w:r>
        <w:t>er Workforce Strategy 2020-2024</w:t>
      </w:r>
    </w:p>
    <w:p w14:paraId="20803BBC" w14:textId="77777777" w:rsidR="00952793" w:rsidRPr="007D0110" w:rsidRDefault="00952793" w:rsidP="00C800FD">
      <w:pPr>
        <w:pStyle w:val="ListParagraph"/>
        <w:numPr>
          <w:ilvl w:val="0"/>
          <w:numId w:val="42"/>
        </w:numPr>
        <w:spacing w:before="120" w:after="120"/>
        <w:ind w:left="714" w:hanging="357"/>
        <w:contextualSpacing w:val="0"/>
      </w:pPr>
      <w:r w:rsidRPr="007D0110">
        <w:t xml:space="preserve">Employ My Ability – the Disability Employment Strategy </w:t>
      </w:r>
    </w:p>
    <w:p w14:paraId="72804C39" w14:textId="77777777" w:rsidR="00952793" w:rsidRDefault="00952793" w:rsidP="00C800FD">
      <w:pPr>
        <w:pStyle w:val="ListParagraph"/>
        <w:numPr>
          <w:ilvl w:val="0"/>
          <w:numId w:val="42"/>
        </w:numPr>
        <w:spacing w:before="120" w:after="120"/>
        <w:ind w:left="714" w:hanging="357"/>
        <w:contextualSpacing w:val="0"/>
      </w:pPr>
      <w:r>
        <w:t>National Aboriginal and Torres Strait Islander Aged Care Workforce Strategy</w:t>
      </w:r>
    </w:p>
    <w:p w14:paraId="3EF91800" w14:textId="77777777" w:rsidR="00952793" w:rsidRPr="00C800FD" w:rsidRDefault="00952793" w:rsidP="00C800FD">
      <w:pPr>
        <w:pStyle w:val="ListParagraph"/>
        <w:numPr>
          <w:ilvl w:val="0"/>
          <w:numId w:val="42"/>
        </w:numPr>
        <w:spacing w:before="120" w:after="120"/>
        <w:ind w:left="714" w:hanging="357"/>
        <w:contextualSpacing w:val="0"/>
        <w:rPr>
          <w:rFonts w:eastAsia="Times New Roman"/>
        </w:rPr>
      </w:pPr>
      <w:r>
        <w:t>National Aboriginal and Torres Strait Islander Health Workforce Strategic Framework and Implementation Plan 2021-2031</w:t>
      </w:r>
    </w:p>
    <w:p w14:paraId="751A840D" w14:textId="77777777" w:rsidR="00952793" w:rsidRDefault="00952793" w:rsidP="00C800FD">
      <w:pPr>
        <w:pStyle w:val="ListParagraph"/>
        <w:numPr>
          <w:ilvl w:val="0"/>
          <w:numId w:val="42"/>
        </w:numPr>
        <w:spacing w:before="120" w:after="120"/>
        <w:ind w:left="714" w:hanging="357"/>
        <w:contextualSpacing w:val="0"/>
      </w:pPr>
      <w:r>
        <w:lastRenderedPageBreak/>
        <w:t>National Disability Insurance Scheme National Workforce Plan: 2021-2025</w:t>
      </w:r>
    </w:p>
    <w:p w14:paraId="1548CE94" w14:textId="77777777" w:rsidR="00952793" w:rsidRDefault="00952793" w:rsidP="00C800FD">
      <w:pPr>
        <w:pStyle w:val="ListParagraph"/>
        <w:numPr>
          <w:ilvl w:val="0"/>
          <w:numId w:val="42"/>
        </w:numPr>
        <w:spacing w:before="120" w:after="120"/>
        <w:ind w:left="714" w:hanging="357"/>
        <w:contextualSpacing w:val="0"/>
      </w:pPr>
      <w:r>
        <w:t xml:space="preserve">Stronger Rural Health Strategy </w:t>
      </w:r>
    </w:p>
    <w:p w14:paraId="2529ADF4" w14:textId="77777777" w:rsidR="00952793" w:rsidRDefault="00952793" w:rsidP="00C800FD">
      <w:pPr>
        <w:pStyle w:val="ListParagraph"/>
        <w:numPr>
          <w:ilvl w:val="0"/>
          <w:numId w:val="42"/>
        </w:numPr>
        <w:spacing w:before="120" w:after="120"/>
        <w:ind w:left="714" w:hanging="357"/>
        <w:contextualSpacing w:val="0"/>
      </w:pPr>
      <w:r>
        <w:t>Australia’s Long Term National Health Plan</w:t>
      </w:r>
    </w:p>
    <w:p w14:paraId="4B03273B" w14:textId="77777777" w:rsidR="00952793" w:rsidRPr="00C800FD" w:rsidRDefault="00952793" w:rsidP="00C800FD">
      <w:pPr>
        <w:pStyle w:val="ListParagraph"/>
        <w:numPr>
          <w:ilvl w:val="0"/>
          <w:numId w:val="42"/>
        </w:numPr>
        <w:spacing w:before="120" w:after="120"/>
        <w:ind w:left="714" w:hanging="357"/>
        <w:contextualSpacing w:val="0"/>
        <w:rPr>
          <w:rFonts w:eastAsia="Times New Roman"/>
        </w:rPr>
      </w:pPr>
      <w:r>
        <w:t xml:space="preserve">Australian Health Sector Emergency Response Plan for Novel Coronavirus (COVID-19) – Management Plan for Aboriginal and Torres Strait Islander Populations </w:t>
      </w:r>
    </w:p>
    <w:p w14:paraId="5304E81C" w14:textId="77777777" w:rsidR="00952793" w:rsidRPr="00446A7D" w:rsidRDefault="00952793" w:rsidP="00F54CCD">
      <w:pPr>
        <w:rPr>
          <w:i/>
          <w:highlight w:val="yellow"/>
        </w:rPr>
      </w:pPr>
    </w:p>
    <w:p w14:paraId="7E4966AA" w14:textId="77777777" w:rsidR="00952793" w:rsidRPr="00F54CCD" w:rsidRDefault="00952793" w:rsidP="00F54CCD">
      <w:pPr>
        <w:rPr>
          <w:rFonts w:eastAsia="Times New Roman"/>
          <w:b/>
        </w:rPr>
      </w:pPr>
      <w:r w:rsidRPr="00F54CCD">
        <w:rPr>
          <w:rFonts w:eastAsia="Times New Roman"/>
          <w:b/>
        </w:rPr>
        <w:t>State and territory government strategies, frameworks and plans:</w:t>
      </w:r>
    </w:p>
    <w:p w14:paraId="60F4888F" w14:textId="77777777" w:rsidR="00952793" w:rsidRDefault="00952793" w:rsidP="00F54CCD">
      <w:r>
        <w:t>In alignment with policies developed and implemented at the Commonwealth level, state and territory and local governments lead a range of mainstream and Aboriginal and Torres Strait Islander-specific policies that aim to improve outcomes for First Nations people with disability. The following provides an overview of the disability strategies, frameworks and plans currently under implementation by respective state and territory governments:</w:t>
      </w:r>
    </w:p>
    <w:p w14:paraId="2027B915" w14:textId="58646378" w:rsidR="00952793" w:rsidRPr="00C800FD" w:rsidRDefault="00C800FD" w:rsidP="00F54CCD">
      <w:pPr>
        <w:rPr>
          <w:b/>
        </w:rPr>
      </w:pPr>
      <w:r>
        <w:rPr>
          <w:b/>
        </w:rPr>
        <w:t>New South Wales</w:t>
      </w:r>
    </w:p>
    <w:p w14:paraId="6596FEEA" w14:textId="625B0D6B" w:rsidR="00952793" w:rsidRDefault="00952793" w:rsidP="00C800FD">
      <w:pPr>
        <w:pStyle w:val="ListParagraph"/>
        <w:numPr>
          <w:ilvl w:val="0"/>
          <w:numId w:val="44"/>
        </w:numPr>
      </w:pPr>
      <w:r w:rsidRPr="005D4187">
        <w:t>Disability Strategy: A living document</w:t>
      </w:r>
    </w:p>
    <w:p w14:paraId="6CBE53B0" w14:textId="61BADDD2" w:rsidR="00952793" w:rsidRPr="00C800FD" w:rsidRDefault="00952793" w:rsidP="00F54CCD">
      <w:pPr>
        <w:rPr>
          <w:b/>
        </w:rPr>
      </w:pPr>
      <w:r w:rsidRPr="00C800FD">
        <w:rPr>
          <w:b/>
        </w:rPr>
        <w:t>V</w:t>
      </w:r>
      <w:r w:rsidR="00C800FD">
        <w:rPr>
          <w:b/>
        </w:rPr>
        <w:t>ictoria</w:t>
      </w:r>
    </w:p>
    <w:p w14:paraId="6E7B7767" w14:textId="0A869033" w:rsidR="00C800FD" w:rsidRPr="00C800FD" w:rsidRDefault="00C800FD" w:rsidP="00C800FD">
      <w:pPr>
        <w:pStyle w:val="ListParagraph"/>
        <w:numPr>
          <w:ilvl w:val="0"/>
          <w:numId w:val="43"/>
        </w:numPr>
        <w:rPr>
          <w:rFonts w:eastAsia="Times New Roman" w:cs="Arial"/>
          <w:bCs/>
        </w:rPr>
      </w:pPr>
      <w:r w:rsidRPr="00C800FD">
        <w:rPr>
          <w:rFonts w:eastAsia="Times New Roman" w:cs="Arial"/>
          <w:bCs/>
        </w:rPr>
        <w:t>Inclusive Victori</w:t>
      </w:r>
      <w:r w:rsidR="00505164">
        <w:rPr>
          <w:rFonts w:eastAsia="Times New Roman" w:cs="Arial"/>
          <w:bCs/>
        </w:rPr>
        <w:t xml:space="preserve">a: state disability plan (2022 – 2026) </w:t>
      </w:r>
    </w:p>
    <w:p w14:paraId="788945FE" w14:textId="57F045C9" w:rsidR="00952793" w:rsidRPr="00C800FD" w:rsidRDefault="00952793" w:rsidP="00F54CCD">
      <w:pPr>
        <w:rPr>
          <w:b/>
        </w:rPr>
      </w:pPr>
      <w:r w:rsidRPr="00C800FD">
        <w:rPr>
          <w:b/>
        </w:rPr>
        <w:t>Q</w:t>
      </w:r>
      <w:r w:rsidR="00C800FD">
        <w:rPr>
          <w:b/>
        </w:rPr>
        <w:t>ueensland</w:t>
      </w:r>
    </w:p>
    <w:p w14:paraId="06D861AD" w14:textId="29D78313" w:rsidR="00952793" w:rsidRDefault="00952793" w:rsidP="00C800FD">
      <w:pPr>
        <w:pStyle w:val="ListParagraph"/>
        <w:numPr>
          <w:ilvl w:val="0"/>
          <w:numId w:val="43"/>
        </w:numPr>
      </w:pPr>
      <w:r w:rsidRPr="005D4187">
        <w:t>All Abilities Queensland: Opportunities for all</w:t>
      </w:r>
    </w:p>
    <w:p w14:paraId="3627DC80" w14:textId="4254758A" w:rsidR="00952793" w:rsidRPr="00C800FD" w:rsidRDefault="00952793" w:rsidP="00F54CCD">
      <w:pPr>
        <w:rPr>
          <w:b/>
        </w:rPr>
      </w:pPr>
      <w:r w:rsidRPr="00C800FD">
        <w:rPr>
          <w:b/>
        </w:rPr>
        <w:t>W</w:t>
      </w:r>
      <w:r w:rsidR="00C800FD">
        <w:rPr>
          <w:b/>
        </w:rPr>
        <w:t>estern Australia</w:t>
      </w:r>
    </w:p>
    <w:p w14:paraId="4C6E0D3E" w14:textId="7DF02E53" w:rsidR="00952793" w:rsidRDefault="00952793" w:rsidP="00C800FD">
      <w:pPr>
        <w:pStyle w:val="ListParagraph"/>
        <w:numPr>
          <w:ilvl w:val="0"/>
          <w:numId w:val="43"/>
        </w:numPr>
      </w:pPr>
      <w:r w:rsidRPr="005D4187">
        <w:t>A Western Australia for Everyone – State Disability Strategy Action Plan (2020 – 2030)</w:t>
      </w:r>
    </w:p>
    <w:p w14:paraId="34FEF3FE" w14:textId="68488CD8" w:rsidR="00952793" w:rsidRPr="00C800FD" w:rsidRDefault="00C800FD" w:rsidP="00F54CCD">
      <w:pPr>
        <w:rPr>
          <w:b/>
        </w:rPr>
      </w:pPr>
      <w:r>
        <w:rPr>
          <w:b/>
        </w:rPr>
        <w:t>South Australia</w:t>
      </w:r>
    </w:p>
    <w:p w14:paraId="2BD1EEE0" w14:textId="70D99929" w:rsidR="00952793" w:rsidRDefault="00952793" w:rsidP="00C800FD">
      <w:pPr>
        <w:pStyle w:val="ListParagraph"/>
        <w:numPr>
          <w:ilvl w:val="0"/>
          <w:numId w:val="43"/>
        </w:numPr>
      </w:pPr>
      <w:r w:rsidRPr="005D4187">
        <w:t>State Disability Inclusion Plan (2019 – 2023)</w:t>
      </w:r>
    </w:p>
    <w:p w14:paraId="2FC5D3A7" w14:textId="0B84801E" w:rsidR="00952793" w:rsidRPr="00C800FD" w:rsidRDefault="00C800FD" w:rsidP="00F54CCD">
      <w:pPr>
        <w:rPr>
          <w:b/>
        </w:rPr>
      </w:pPr>
      <w:r>
        <w:rPr>
          <w:b/>
        </w:rPr>
        <w:t>Tasmania</w:t>
      </w:r>
    </w:p>
    <w:p w14:paraId="12B81DDA" w14:textId="558E45EC" w:rsidR="00952793" w:rsidRDefault="00952793" w:rsidP="00C800FD">
      <w:pPr>
        <w:pStyle w:val="ListParagraph"/>
        <w:numPr>
          <w:ilvl w:val="0"/>
          <w:numId w:val="43"/>
        </w:numPr>
      </w:pPr>
      <w:r w:rsidRPr="005D4187">
        <w:t>Accessible Island: Tasmania’s Disability Framework for Action (2018 – 2021)</w:t>
      </w:r>
    </w:p>
    <w:p w14:paraId="3C5DE4F9" w14:textId="5AB3AB8F" w:rsidR="00952793" w:rsidRPr="00C800FD" w:rsidRDefault="00C800FD" w:rsidP="00F54CCD">
      <w:pPr>
        <w:rPr>
          <w:b/>
        </w:rPr>
      </w:pPr>
      <w:r>
        <w:rPr>
          <w:b/>
        </w:rPr>
        <w:t>Australian Capital Territory</w:t>
      </w:r>
    </w:p>
    <w:p w14:paraId="792607CF" w14:textId="77777777" w:rsidR="00952793" w:rsidRPr="0059619E" w:rsidRDefault="00952793" w:rsidP="00C800FD">
      <w:pPr>
        <w:pStyle w:val="ListParagraph"/>
        <w:numPr>
          <w:ilvl w:val="0"/>
          <w:numId w:val="43"/>
        </w:numPr>
      </w:pPr>
      <w:r w:rsidRPr="005D4187">
        <w:t xml:space="preserve">ACT COVID-19 Disability Strategy </w:t>
      </w:r>
    </w:p>
    <w:p w14:paraId="6D09DABC" w14:textId="70996D85" w:rsidR="00952793" w:rsidRPr="00C800FD" w:rsidRDefault="00C800FD" w:rsidP="00F54CCD">
      <w:pPr>
        <w:rPr>
          <w:b/>
        </w:rPr>
      </w:pPr>
      <w:r>
        <w:rPr>
          <w:b/>
        </w:rPr>
        <w:t>Northern Territory</w:t>
      </w:r>
    </w:p>
    <w:p w14:paraId="2E193CB5" w14:textId="77777777" w:rsidR="00952793" w:rsidRPr="0059619E" w:rsidRDefault="00952793" w:rsidP="00C800FD">
      <w:pPr>
        <w:pStyle w:val="ListParagraph"/>
        <w:numPr>
          <w:ilvl w:val="0"/>
          <w:numId w:val="43"/>
        </w:numPr>
      </w:pPr>
      <w:r w:rsidRPr="005D4187">
        <w:t>Northern Territory Disability Strategy</w:t>
      </w:r>
      <w:r>
        <w:t xml:space="preserve"> (2022 – 2023) </w:t>
      </w:r>
    </w:p>
    <w:p w14:paraId="7DF7B2AE" w14:textId="77777777" w:rsidR="00952793" w:rsidRPr="00C800FD" w:rsidRDefault="00952793" w:rsidP="00F54CCD">
      <w:pPr>
        <w:rPr>
          <w:b/>
        </w:rPr>
      </w:pPr>
      <w:r w:rsidRPr="00C800FD">
        <w:rPr>
          <w:b/>
        </w:rPr>
        <w:t>Australian Local Government Association</w:t>
      </w:r>
    </w:p>
    <w:p w14:paraId="228EC8A8" w14:textId="77777777" w:rsidR="00952793" w:rsidRPr="00B91E3E" w:rsidRDefault="00952793" w:rsidP="00C800FD">
      <w:pPr>
        <w:pStyle w:val="ListParagraph"/>
        <w:numPr>
          <w:ilvl w:val="0"/>
          <w:numId w:val="43"/>
        </w:numPr>
      </w:pPr>
      <w:r>
        <w:t>Disability Inclusion Planning</w:t>
      </w:r>
      <w:r w:rsidRPr="005D4187">
        <w:t xml:space="preserve"> – A Guide for Local Government </w:t>
      </w:r>
    </w:p>
    <w:p w14:paraId="34DB952D" w14:textId="7B3E8335" w:rsidR="0067280B" w:rsidRDefault="0067280B" w:rsidP="00683971">
      <w:pPr>
        <w:pStyle w:val="Heading2"/>
        <w:sectPr w:rsidR="0067280B" w:rsidSect="0067280B">
          <w:pgSz w:w="11906" w:h="16838"/>
          <w:pgMar w:top="1440" w:right="1440" w:bottom="1440" w:left="1440" w:header="709" w:footer="709" w:gutter="0"/>
          <w:cols w:space="708"/>
          <w:docGrid w:linePitch="360"/>
        </w:sectPr>
      </w:pPr>
    </w:p>
    <w:p w14:paraId="021B251B" w14:textId="7286B506" w:rsidR="00683971" w:rsidRPr="00683971" w:rsidRDefault="00683971" w:rsidP="00683971">
      <w:pPr>
        <w:pStyle w:val="Heading2"/>
      </w:pPr>
      <w:bookmarkStart w:id="404" w:name="_Toc107580426"/>
      <w:r w:rsidRPr="00683971">
        <w:lastRenderedPageBreak/>
        <w:t>Supporting Document 6 – Life stage approach</w:t>
      </w:r>
      <w:bookmarkEnd w:id="404"/>
    </w:p>
    <w:p w14:paraId="666B3EAB" w14:textId="77B1C643" w:rsidR="00683971" w:rsidRDefault="00683971" w:rsidP="00683971">
      <w:pPr>
        <w:spacing w:before="240" w:after="240"/>
        <w:rPr>
          <w:rFonts w:cs="Arial"/>
          <w:color w:val="000000" w:themeColor="text1"/>
          <w:lang w:val="en-GB"/>
        </w:rPr>
      </w:pPr>
      <w:r w:rsidRPr="00C420E0">
        <w:rPr>
          <w:rFonts w:cs="Arial"/>
          <w:color w:val="000000" w:themeColor="text1"/>
          <w:lang w:val="en-GB"/>
        </w:rPr>
        <w:t xml:space="preserve">The following graph provides a visual depiction of how First Nations people experience disability across various stages of life, and how such experiences interact with key service systems and other social and structural components. </w:t>
      </w:r>
    </w:p>
    <w:p w14:paraId="7449CF86" w14:textId="77777777" w:rsidR="00255EE7" w:rsidRDefault="006D1458" w:rsidP="00255EE7">
      <w:pPr>
        <w:spacing w:before="240" w:after="240"/>
        <w:jc w:val="both"/>
        <w:rPr>
          <w:rFonts w:cs="Arial"/>
          <w:i/>
          <w:color w:val="000000" w:themeColor="text1"/>
          <w:sz w:val="18"/>
          <w:lang w:val="en-GB"/>
        </w:rPr>
      </w:pPr>
      <w:r w:rsidRPr="00C420E0">
        <w:rPr>
          <w:rFonts w:cs="Arial"/>
          <w:noProof/>
          <w:lang w:eastAsia="en-AU"/>
        </w:rPr>
        <w:drawing>
          <wp:inline distT="0" distB="0" distL="0" distR="0" wp14:anchorId="100D8853" wp14:editId="24FA7182">
            <wp:extent cx="8134066" cy="4191206"/>
            <wp:effectExtent l="0" t="0" r="635" b="0"/>
            <wp:docPr id="2" name="picture" descr="Image 7: Image provides a visual depiction of the life stage approach of how First Nations people experience disability across various stages of life." title="Life Stage Approa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0">
                      <a:extLst>
                        <a:ext uri="{28A0092B-C50C-407E-A947-70E740481C1C}">
                          <a14:useLocalDpi xmlns:a14="http://schemas.microsoft.com/office/drawing/2010/main" val="0"/>
                        </a:ext>
                      </a:extLst>
                    </a:blip>
                    <a:stretch>
                      <a:fillRect/>
                    </a:stretch>
                  </pic:blipFill>
                  <pic:spPr>
                    <a:xfrm>
                      <a:off x="0" y="0"/>
                      <a:ext cx="8158608" cy="4203852"/>
                    </a:xfrm>
                    <a:prstGeom prst="rect">
                      <a:avLst/>
                    </a:prstGeom>
                  </pic:spPr>
                </pic:pic>
              </a:graphicData>
            </a:graphic>
          </wp:inline>
        </w:drawing>
      </w:r>
    </w:p>
    <w:p w14:paraId="3E655AF1" w14:textId="5A3BF3EC" w:rsidR="00683971" w:rsidRPr="00255EE7" w:rsidRDefault="00683971" w:rsidP="00255EE7">
      <w:pPr>
        <w:spacing w:before="240" w:after="240"/>
        <w:jc w:val="both"/>
        <w:rPr>
          <w:rStyle w:val="Heading3Char"/>
          <w:rFonts w:eastAsiaTheme="minorHAnsi" w:cstheme="minorBidi"/>
          <w:b w:val="0"/>
          <w:bCs w:val="0"/>
          <w:i/>
          <w:sz w:val="18"/>
        </w:rPr>
      </w:pPr>
      <w:r w:rsidRPr="00CA39D7">
        <w:rPr>
          <w:rFonts w:cs="Arial"/>
          <w:i/>
          <w:color w:val="000000" w:themeColor="text1"/>
          <w:sz w:val="18"/>
          <w:lang w:val="en-GB"/>
        </w:rPr>
        <w:t>Note= T</w:t>
      </w:r>
      <w:r w:rsidRPr="00CA39D7">
        <w:rPr>
          <w:rFonts w:cs="Arial"/>
          <w:i/>
          <w:sz w:val="18"/>
        </w:rPr>
        <w:t>he following diagram provides a visual depiction of the life stage approach. A more readable version will be developed in future, to ensure t</w:t>
      </w:r>
      <w:r w:rsidR="00255EE7">
        <w:rPr>
          <w:rFonts w:cs="Arial"/>
          <w:i/>
          <w:sz w:val="18"/>
        </w:rPr>
        <w:t>he document is fully accessible</w:t>
      </w:r>
    </w:p>
    <w:p w14:paraId="2025CF64" w14:textId="6F78A896" w:rsidR="0067280B" w:rsidRDefault="0067280B" w:rsidP="00952793">
      <w:pPr>
        <w:spacing w:after="240"/>
        <w:rPr>
          <w:rStyle w:val="Heading3Char"/>
          <w:rFonts w:cs="Arial"/>
          <w:sz w:val="26"/>
          <w:szCs w:val="26"/>
          <w:lang w:val="en-GB"/>
        </w:rPr>
        <w:sectPr w:rsidR="0067280B" w:rsidSect="0067280B">
          <w:pgSz w:w="16838" w:h="11906" w:orient="landscape"/>
          <w:pgMar w:top="1440" w:right="1440" w:bottom="1440" w:left="1440" w:header="709" w:footer="709" w:gutter="0"/>
          <w:cols w:space="708"/>
          <w:docGrid w:linePitch="360"/>
        </w:sectPr>
      </w:pPr>
    </w:p>
    <w:p w14:paraId="73326EF0" w14:textId="0F262B66" w:rsidR="00683971" w:rsidRDefault="00683971" w:rsidP="00952793">
      <w:pPr>
        <w:spacing w:after="240"/>
        <w:rPr>
          <w:rStyle w:val="Heading3Char"/>
          <w:rFonts w:cs="Arial"/>
          <w:sz w:val="26"/>
          <w:szCs w:val="26"/>
          <w:lang w:val="en-GB"/>
        </w:rPr>
      </w:pPr>
    </w:p>
    <w:p w14:paraId="40C0E186" w14:textId="57B135ED" w:rsidR="00911396" w:rsidRPr="00911396" w:rsidRDefault="00911396" w:rsidP="00911396">
      <w:pPr>
        <w:pStyle w:val="Heading2"/>
        <w:rPr>
          <w:sz w:val="28"/>
        </w:rPr>
      </w:pPr>
      <w:bookmarkStart w:id="405" w:name="_Toc107580427"/>
      <w:r w:rsidRPr="00911396">
        <w:rPr>
          <w:sz w:val="28"/>
        </w:rPr>
        <w:t>Supporting Document 7 – Employment</w:t>
      </w:r>
      <w:bookmarkEnd w:id="405"/>
    </w:p>
    <w:p w14:paraId="7851A3F5" w14:textId="77777777" w:rsidR="00911396" w:rsidRPr="00C420E0" w:rsidRDefault="00911396" w:rsidP="00C800FD">
      <w:pPr>
        <w:spacing w:before="240"/>
      </w:pPr>
      <w:r w:rsidRPr="57778EFB">
        <w:t xml:space="preserve">This </w:t>
      </w:r>
      <w:r>
        <w:t xml:space="preserve">supporting document aims to </w:t>
      </w:r>
      <w:r w:rsidRPr="57778EFB">
        <w:t xml:space="preserve">identify the jobs </w:t>
      </w:r>
      <w:r>
        <w:t>t</w:t>
      </w:r>
      <w:r w:rsidRPr="57778EFB">
        <w:t xml:space="preserve">o be created for Aboriginal and Torres Strait Islander people through implementation of the </w:t>
      </w:r>
      <w:r>
        <w:t xml:space="preserve">Disability </w:t>
      </w:r>
      <w:r w:rsidRPr="57778EFB">
        <w:t>Sector Strengthening Plan</w:t>
      </w:r>
      <w:r>
        <w:t xml:space="preserve"> (DSSP)</w:t>
      </w:r>
      <w:r w:rsidRPr="57778EFB">
        <w:t xml:space="preserve">. </w:t>
      </w:r>
    </w:p>
    <w:p w14:paraId="6F0BDC72" w14:textId="77777777" w:rsidR="00911396" w:rsidRPr="00C420E0" w:rsidRDefault="00911396" w:rsidP="00F54CCD">
      <w:r w:rsidRPr="57778EFB">
        <w:t xml:space="preserve">Given the complexities of the sector, details of the creation of jobs, including specific numbers of positions, is unable to be determined at this stage of the plan. </w:t>
      </w:r>
    </w:p>
    <w:p w14:paraId="3514F7BA" w14:textId="77777777" w:rsidR="00911396" w:rsidRPr="00C420E0" w:rsidRDefault="00911396" w:rsidP="00F54CCD">
      <w:r>
        <w:t>C</w:t>
      </w:r>
      <w:r w:rsidRPr="57778EFB">
        <w:t>onsiderable effort has been made to ensure that the strategies and actions within the DSSP have potential to create permanent, highly-skilled, meaningful jobs for First Nations people in community-controlled organisations delivering disability services and resourcing, and there are several key elements of the plan which will increase employment opportunities and reduce barriers to employment in the community-controlled disability sector for First Nations people, including those with disability:</w:t>
      </w:r>
    </w:p>
    <w:p w14:paraId="00706D38" w14:textId="77777777" w:rsidR="00911396" w:rsidRPr="00C420E0" w:rsidRDefault="00911396" w:rsidP="00F54CCD">
      <w:r w:rsidRPr="57778EFB">
        <w:t>The overarching objective of the DSSP of attitudinal change will equate to longer-term increased employment and education pathways.</w:t>
      </w:r>
    </w:p>
    <w:p w14:paraId="741ABE3B" w14:textId="77777777" w:rsidR="00911396" w:rsidRPr="00C420E0" w:rsidRDefault="00911396" w:rsidP="00F54CCD">
      <w:r w:rsidRPr="57778EFB">
        <w:t xml:space="preserve"> Develop a training and education strategy that identifies pathways into the sector; including on the job training; tertiary pathways; leadership and stewardship models.</w:t>
      </w:r>
    </w:p>
    <w:p w14:paraId="4100C2D0" w14:textId="77777777" w:rsidR="00911396" w:rsidRPr="00C420E0" w:rsidRDefault="00911396" w:rsidP="00F54CCD">
      <w:r w:rsidRPr="57778EFB">
        <w:rPr>
          <w:i/>
          <w:iCs/>
        </w:rPr>
        <w:t>Dedicated research pathways bridging community knowledge, research and policy translation, supported by research scholarships.</w:t>
      </w:r>
    </w:p>
    <w:p w14:paraId="553E81CC" w14:textId="77777777" w:rsidR="00911396" w:rsidRPr="00C420E0" w:rsidRDefault="00911396" w:rsidP="00F54CCD">
      <w:r w:rsidRPr="57778EFB">
        <w:t xml:space="preserve">Promoting leadership development for people with disability provides the groundwork for future employment pathways in improving employment outcomes for First Nations people with disability beyond strategies targeted towards increasing the care provision workforce, and includes leadership roles. </w:t>
      </w:r>
    </w:p>
    <w:p w14:paraId="5A065FF3" w14:textId="77777777" w:rsidR="00911396" w:rsidRPr="00C420E0" w:rsidRDefault="00911396" w:rsidP="00F54CCD">
      <w:r w:rsidRPr="57778EFB">
        <w:t>The National Disability Footprint will provide specific employment opportunities for First Nations people with lived experience of disability.</w:t>
      </w:r>
    </w:p>
    <w:p w14:paraId="220B9DE7" w14:textId="77777777" w:rsidR="00911396" w:rsidRDefault="00911396" w:rsidP="00911396">
      <w:pPr>
        <w:rPr>
          <w:b/>
        </w:rPr>
      </w:pPr>
      <w:r>
        <w:rPr>
          <w:b/>
        </w:rPr>
        <w:br w:type="page"/>
      </w:r>
    </w:p>
    <w:p w14:paraId="7CB5A387" w14:textId="77777777" w:rsidR="00911396" w:rsidRPr="000C112C" w:rsidRDefault="00911396" w:rsidP="00911396">
      <w:pPr>
        <w:pStyle w:val="Heading2"/>
        <w:rPr>
          <w:rStyle w:val="Heading3Char"/>
          <w:b/>
          <w:bCs/>
          <w:i/>
          <w:sz w:val="28"/>
        </w:rPr>
      </w:pPr>
      <w:bookmarkStart w:id="406" w:name="_Toc107580428"/>
      <w:r>
        <w:lastRenderedPageBreak/>
        <w:t>Supporting Document 8</w:t>
      </w:r>
      <w:r w:rsidRPr="00027A79">
        <w:t xml:space="preserve"> –</w:t>
      </w:r>
      <w:r>
        <w:t xml:space="preserve"> Jurisdictional Mapping</w:t>
      </w:r>
      <w:bookmarkEnd w:id="406"/>
    </w:p>
    <w:p w14:paraId="5F4F6A27" w14:textId="77777777" w:rsidR="00911396" w:rsidRDefault="00911396" w:rsidP="00911396">
      <w:pPr>
        <w:spacing w:after="120"/>
        <w:rPr>
          <w:rFonts w:cs="Arial"/>
        </w:rPr>
      </w:pPr>
    </w:p>
    <w:p w14:paraId="04A83A9B" w14:textId="77777777" w:rsidR="00911396" w:rsidRPr="00C420E0" w:rsidRDefault="00911396" w:rsidP="00F54CCD">
      <w:r w:rsidRPr="57778EFB">
        <w:t xml:space="preserve">Developed through consultation with FPDN, Aboriginal and Torres Strait Islander community-controlled organisations, the DSSP is ready for implementation in conjunction with other key strategies and frameworks; both at the national and jurisdictional level. </w:t>
      </w:r>
    </w:p>
    <w:p w14:paraId="44DCF705" w14:textId="77777777" w:rsidR="00911396" w:rsidRPr="00C420E0" w:rsidRDefault="00911396" w:rsidP="00F54CCD">
      <w:r w:rsidRPr="57778EFB">
        <w:t xml:space="preserve">The DSSP recognises the significant work underway in each state and territory and the priority for state and territory governments to achieve the outcomes they have already committed to. This Plan seeks to align sector-strengthening activities with ongoing state and territory policy and program initiatives, ensuring to avoid duplicating efforts. </w:t>
      </w:r>
    </w:p>
    <w:p w14:paraId="6BFD42D2" w14:textId="77777777" w:rsidR="00911396" w:rsidRPr="00C420E0" w:rsidRDefault="00911396" w:rsidP="00F54CCD">
      <w:r w:rsidRPr="57778EFB">
        <w:t xml:space="preserve">The DSSP acknowledges jurisdictions need flexibility in their Implementation Plans to ensure an effective and sustainable alignment to existing strategic initiatives and policy reform agendas. </w:t>
      </w:r>
    </w:p>
    <w:p w14:paraId="6DF9617B" w14:textId="77777777" w:rsidR="00911396" w:rsidRPr="00C420E0" w:rsidRDefault="00911396" w:rsidP="00F54CCD">
      <w:pPr>
        <w:rPr>
          <w:i/>
          <w:iCs/>
        </w:rPr>
      </w:pPr>
      <w:r w:rsidRPr="57778EFB">
        <w:t>The DSSP also recognises that jurisdictions retain decision-making authority for the use of funds they allocate to their Virtual Funding Pool.</w:t>
      </w:r>
    </w:p>
    <w:p w14:paraId="131D9ACE" w14:textId="73EA14F9" w:rsidR="00911396" w:rsidRPr="00C420E0" w:rsidRDefault="00911396" w:rsidP="00F54CCD">
      <w:r w:rsidRPr="57778EFB">
        <w:t xml:space="preserve">The following table provides an overview of the high-level activities, policy agendas and funding commitments of each state and territory independent of the DSSP, as at </w:t>
      </w:r>
      <w:r w:rsidR="009E4A29">
        <w:t>March</w:t>
      </w:r>
      <w:r w:rsidRPr="57778EFB">
        <w:t xml:space="preserve"> 2022. This table will be updated regularly as part of periodic reviews and reporting on the Plan:</w:t>
      </w:r>
    </w:p>
    <w:tbl>
      <w:tblPr>
        <w:tblStyle w:val="TableGrid"/>
        <w:tblW w:w="0" w:type="auto"/>
        <w:tblLook w:val="04A0" w:firstRow="1" w:lastRow="0" w:firstColumn="1" w:lastColumn="0" w:noHBand="0" w:noVBand="1"/>
        <w:tblCaption w:val="Jurisdictional Mapping "/>
        <w:tblDescription w:val="Table 15: Table provides verview of the high-level activities, policy agendas and funding commitments of each state and territory independent of the Disability SSP, as at March 2022."/>
      </w:tblPr>
      <w:tblGrid>
        <w:gridCol w:w="2233"/>
        <w:gridCol w:w="6783"/>
      </w:tblGrid>
      <w:tr w:rsidR="00911396" w:rsidRPr="008B6E2A" w14:paraId="3272EAD8" w14:textId="77777777" w:rsidTr="001A648A">
        <w:trPr>
          <w:tblHeader/>
        </w:trPr>
        <w:tc>
          <w:tcPr>
            <w:tcW w:w="2233" w:type="dxa"/>
            <w:shd w:val="clear" w:color="auto" w:fill="17365D" w:themeFill="text2" w:themeFillShade="BF"/>
          </w:tcPr>
          <w:p w14:paraId="71C892B2" w14:textId="77777777" w:rsidR="00911396" w:rsidRPr="00C420E0" w:rsidRDefault="00911396" w:rsidP="00F54CCD">
            <w:pPr>
              <w:rPr>
                <w:b/>
                <w:bCs/>
              </w:rPr>
            </w:pPr>
            <w:r w:rsidRPr="57778EFB">
              <w:rPr>
                <w:b/>
                <w:bCs/>
              </w:rPr>
              <w:t>Jurisdiction:</w:t>
            </w:r>
          </w:p>
        </w:tc>
        <w:tc>
          <w:tcPr>
            <w:tcW w:w="6783" w:type="dxa"/>
            <w:shd w:val="clear" w:color="auto" w:fill="17365D" w:themeFill="text2" w:themeFillShade="BF"/>
          </w:tcPr>
          <w:p w14:paraId="36B0A9E8" w14:textId="77777777" w:rsidR="00911396" w:rsidRPr="00C420E0" w:rsidRDefault="00911396" w:rsidP="00F54CCD">
            <w:pPr>
              <w:rPr>
                <w:b/>
                <w:bCs/>
              </w:rPr>
            </w:pPr>
            <w:r w:rsidRPr="57778EFB">
              <w:rPr>
                <w:b/>
                <w:bCs/>
              </w:rPr>
              <w:t xml:space="preserve">Commitments: </w:t>
            </w:r>
          </w:p>
        </w:tc>
      </w:tr>
      <w:tr w:rsidR="00911396" w:rsidRPr="008B6E2A" w14:paraId="139C38F0" w14:textId="77777777" w:rsidTr="001A648A">
        <w:tc>
          <w:tcPr>
            <w:tcW w:w="2233" w:type="dxa"/>
          </w:tcPr>
          <w:p w14:paraId="7DA837D5" w14:textId="77777777" w:rsidR="00911396" w:rsidRPr="00F37F7F" w:rsidRDefault="00911396" w:rsidP="00F54CCD">
            <w:pPr>
              <w:rPr>
                <w:b/>
              </w:rPr>
            </w:pPr>
            <w:r w:rsidRPr="00F37F7F">
              <w:rPr>
                <w:b/>
              </w:rPr>
              <w:t>New South Wales</w:t>
            </w:r>
          </w:p>
        </w:tc>
        <w:tc>
          <w:tcPr>
            <w:tcW w:w="6783" w:type="dxa"/>
          </w:tcPr>
          <w:p w14:paraId="3972DEA4" w14:textId="68F5C117" w:rsidR="00911396" w:rsidRPr="00602E7F" w:rsidRDefault="00911396" w:rsidP="00F54CCD">
            <w:pPr>
              <w:rPr>
                <w:szCs w:val="20"/>
              </w:rPr>
            </w:pPr>
            <w:r w:rsidRPr="00602E7F">
              <w:rPr>
                <w:b/>
                <w:bCs/>
                <w:szCs w:val="20"/>
                <w:lang w:val="en-GB"/>
              </w:rPr>
              <w:t>More Jobs More Care (MJMC)</w:t>
            </w:r>
            <w:r w:rsidRPr="00602E7F">
              <w:rPr>
                <w:szCs w:val="20"/>
                <w:lang w:val="en-GB"/>
              </w:rPr>
              <w:t xml:space="preserve"> Phase One program is to support the care sector attract and retain new care sector workers as an Objective. </w:t>
            </w:r>
            <w:r w:rsidRPr="00602E7F">
              <w:rPr>
                <w:szCs w:val="20"/>
              </w:rPr>
              <w:t>At least 10% of job suitability, job matching and accreditation fee waivers will be designated for Aboriginal and Torres Strait Islanders. Noting program roll out locations are Dubbo, North Coast, Hunter, Riverina and South West Sydney.</w:t>
            </w:r>
          </w:p>
          <w:p w14:paraId="36FD6BE5" w14:textId="77777777" w:rsidR="00F911D6" w:rsidRPr="00602E7F" w:rsidRDefault="00F911D6" w:rsidP="00F54CCD">
            <w:pPr>
              <w:rPr>
                <w:szCs w:val="20"/>
              </w:rPr>
            </w:pPr>
          </w:p>
          <w:p w14:paraId="06D40197" w14:textId="5621CB1F" w:rsidR="00911396" w:rsidRPr="009E4A29" w:rsidRDefault="00911396" w:rsidP="009E4A29">
            <w:pPr>
              <w:pStyle w:val="ListParagraph"/>
              <w:numPr>
                <w:ilvl w:val="0"/>
                <w:numId w:val="6"/>
              </w:numPr>
              <w:rPr>
                <w:szCs w:val="20"/>
              </w:rPr>
            </w:pPr>
            <w:r w:rsidRPr="009E4A29">
              <w:rPr>
                <w:szCs w:val="20"/>
              </w:rPr>
              <w:t>MJMC Phase One aims to increase the number of organisations with skills and capability to support Aboriginal and Torres Strait Islanders new care workers entering the care sector.</w:t>
            </w:r>
          </w:p>
          <w:p w14:paraId="40786AD7" w14:textId="77777777" w:rsidR="00F911D6" w:rsidRPr="00602E7F" w:rsidRDefault="00F911D6" w:rsidP="00F54CCD">
            <w:pPr>
              <w:rPr>
                <w:szCs w:val="20"/>
              </w:rPr>
            </w:pPr>
          </w:p>
          <w:p w14:paraId="0E4DA053" w14:textId="6576B5FE" w:rsidR="00911396" w:rsidRPr="009E4A29" w:rsidRDefault="00911396" w:rsidP="009E4A29">
            <w:pPr>
              <w:pStyle w:val="ListParagraph"/>
              <w:numPr>
                <w:ilvl w:val="0"/>
                <w:numId w:val="6"/>
              </w:numPr>
              <w:rPr>
                <w:szCs w:val="20"/>
              </w:rPr>
            </w:pPr>
            <w:r w:rsidRPr="009E4A29">
              <w:rPr>
                <w:szCs w:val="20"/>
              </w:rPr>
              <w:t>MJMC Phase Two is currently being designed and proposes to have a focus on increasing NDIS utilisation in Western NSW for Aboriginal and Torres Strait Islanders which may result in an increase in disability service provision by Indigenous community-controlled organisations.</w:t>
            </w:r>
          </w:p>
          <w:p w14:paraId="19DC0215" w14:textId="77777777" w:rsidR="00F911D6" w:rsidRPr="00602E7F" w:rsidRDefault="00F911D6" w:rsidP="00F54CCD">
            <w:pPr>
              <w:rPr>
                <w:szCs w:val="20"/>
              </w:rPr>
            </w:pPr>
          </w:p>
          <w:p w14:paraId="530C58E8" w14:textId="0B0232D1" w:rsidR="00911396" w:rsidRPr="009E4A29" w:rsidRDefault="00911396" w:rsidP="009E4A29">
            <w:pPr>
              <w:pStyle w:val="ListParagraph"/>
              <w:numPr>
                <w:ilvl w:val="0"/>
                <w:numId w:val="6"/>
              </w:numPr>
              <w:rPr>
                <w:szCs w:val="20"/>
                <w:lang w:val="en-GB"/>
              </w:rPr>
            </w:pPr>
            <w:r w:rsidRPr="009E4A29">
              <w:rPr>
                <w:szCs w:val="20"/>
                <w:lang w:val="en-GB"/>
              </w:rPr>
              <w:t>The provider of MJMC Phase One, Apprenticeship Careers Australia is tailoring the program for Aboriginal and Torres Strait Islanders partnering with Yilabara Solutions to provide additional supports for participants entering into local care jobs.</w:t>
            </w:r>
          </w:p>
          <w:p w14:paraId="1BF75EB3" w14:textId="77777777" w:rsidR="00F911D6" w:rsidRPr="00602E7F" w:rsidRDefault="00F911D6" w:rsidP="00F54CCD">
            <w:pPr>
              <w:rPr>
                <w:szCs w:val="20"/>
              </w:rPr>
            </w:pPr>
          </w:p>
          <w:p w14:paraId="1BBBA46F" w14:textId="0CA0E951" w:rsidR="00911396" w:rsidRPr="009E4A29" w:rsidRDefault="00911396" w:rsidP="009E4A29">
            <w:pPr>
              <w:pStyle w:val="ListParagraph"/>
              <w:numPr>
                <w:ilvl w:val="0"/>
                <w:numId w:val="6"/>
              </w:numPr>
              <w:rPr>
                <w:szCs w:val="20"/>
                <w:lang w:val="en-GB"/>
              </w:rPr>
            </w:pPr>
            <w:r w:rsidRPr="009E4A29">
              <w:rPr>
                <w:szCs w:val="20"/>
                <w:lang w:val="en-GB"/>
              </w:rPr>
              <w:t xml:space="preserve">One of the objectives of the MJMC Phase One Program is to provide tailored program/s that respond to the diverse needs of participants, including people from Aboriginal and </w:t>
            </w:r>
            <w:r w:rsidRPr="009E4A29">
              <w:rPr>
                <w:szCs w:val="20"/>
                <w:lang w:val="en-GB"/>
              </w:rPr>
              <w:lastRenderedPageBreak/>
              <w:t>Torres Strait Islander background supporting entry into the disability care workforce.</w:t>
            </w:r>
          </w:p>
          <w:p w14:paraId="21F653BA" w14:textId="77777777" w:rsidR="00F911D6" w:rsidRPr="00602E7F" w:rsidRDefault="00F911D6" w:rsidP="00F54CCD">
            <w:pPr>
              <w:rPr>
                <w:szCs w:val="20"/>
              </w:rPr>
            </w:pPr>
          </w:p>
          <w:p w14:paraId="089FFC3C" w14:textId="77777777" w:rsidR="00911396" w:rsidRPr="00602E7F" w:rsidRDefault="00911396" w:rsidP="009E4A29">
            <w:pPr>
              <w:rPr>
                <w:szCs w:val="20"/>
              </w:rPr>
            </w:pPr>
            <w:r w:rsidRPr="00602E7F">
              <w:rPr>
                <w:b/>
                <w:bCs/>
                <w:szCs w:val="20"/>
              </w:rPr>
              <w:t xml:space="preserve">Disability Advocacy Futures Program (DAFP) </w:t>
            </w:r>
            <w:r w:rsidRPr="00602E7F">
              <w:rPr>
                <w:szCs w:val="20"/>
              </w:rPr>
              <w:t>which</w:t>
            </w:r>
            <w:r w:rsidRPr="00602E7F">
              <w:rPr>
                <w:b/>
                <w:bCs/>
                <w:szCs w:val="20"/>
              </w:rPr>
              <w:t xml:space="preserve"> </w:t>
            </w:r>
            <w:r w:rsidRPr="00602E7F">
              <w:rPr>
                <w:szCs w:val="20"/>
              </w:rPr>
              <w:t xml:space="preserve">commenced on 1 January 2022 will deliver individual, systemic and representative disability advocacy to support all people with disability in NSW to access NSW Government funded and delivered services. The DAFP is a state-wide program. The individual advocacy stream involves contracts that cover all regions in NSW. </w:t>
            </w:r>
            <w:r w:rsidRPr="00602E7F">
              <w:rPr>
                <w:rFonts w:eastAsia="Times New Roman"/>
                <w:szCs w:val="20"/>
              </w:rPr>
              <w:t>In addition to this, both the individual and systemic advocacy streams have annual state-wide funding up to FY2023/24 to support Aboriginal and Torres Strait Islander specific services, which have been contracted to be delivered by an ACCO.</w:t>
            </w:r>
          </w:p>
          <w:p w14:paraId="7C9C4F54" w14:textId="77777777" w:rsidR="00911396" w:rsidRPr="00602E7F" w:rsidRDefault="00911396" w:rsidP="00F54CCD"/>
        </w:tc>
      </w:tr>
      <w:tr w:rsidR="00911396" w:rsidRPr="008B6E2A" w14:paraId="0E2B2336" w14:textId="77777777" w:rsidTr="001A648A">
        <w:tc>
          <w:tcPr>
            <w:tcW w:w="2233" w:type="dxa"/>
            <w:shd w:val="clear" w:color="auto" w:fill="auto"/>
          </w:tcPr>
          <w:p w14:paraId="6B41068F" w14:textId="77777777" w:rsidR="00911396" w:rsidRPr="00F37F7F" w:rsidRDefault="00911396" w:rsidP="00F54CCD">
            <w:pPr>
              <w:rPr>
                <w:b/>
              </w:rPr>
            </w:pPr>
            <w:r w:rsidRPr="00F37F7F">
              <w:rPr>
                <w:b/>
              </w:rPr>
              <w:lastRenderedPageBreak/>
              <w:t>Victoria</w:t>
            </w:r>
          </w:p>
        </w:tc>
        <w:tc>
          <w:tcPr>
            <w:tcW w:w="6783" w:type="dxa"/>
            <w:shd w:val="clear" w:color="auto" w:fill="auto"/>
          </w:tcPr>
          <w:p w14:paraId="791A65C8" w14:textId="77777777" w:rsidR="000D676E" w:rsidRPr="000D676E" w:rsidRDefault="000D676E" w:rsidP="000D676E">
            <w:pPr>
              <w:pStyle w:val="xmsolistparagraph"/>
              <w:numPr>
                <w:ilvl w:val="0"/>
                <w:numId w:val="39"/>
              </w:numPr>
              <w:rPr>
                <w:rFonts w:ascii="Arial" w:eastAsia="Times New Roman" w:hAnsi="Arial" w:cs="Arial"/>
              </w:rPr>
            </w:pPr>
            <w:r w:rsidRPr="000D676E">
              <w:rPr>
                <w:rFonts w:ascii="Arial" w:eastAsia="Times New Roman" w:hAnsi="Arial" w:cs="Arial"/>
                <w:b/>
                <w:bCs/>
              </w:rPr>
              <w:t>Inclusive Victoria: state disability plan 2022-26</w:t>
            </w:r>
            <w:r w:rsidRPr="000D676E">
              <w:rPr>
                <w:rFonts w:ascii="Arial" w:eastAsia="Times New Roman" w:hAnsi="Arial" w:cs="Arial"/>
              </w:rPr>
              <w:t>, Victoria’s fourth state disability plan, sets out an ambitious systemic reform agenda designed to transform the way the Victorian government goes about its program, policy and service design. The six systemic reforms are:</w:t>
            </w:r>
          </w:p>
          <w:p w14:paraId="04BFA0B9" w14:textId="77777777" w:rsidR="000D676E" w:rsidRPr="000D676E" w:rsidRDefault="000D676E" w:rsidP="000D676E">
            <w:pPr>
              <w:pStyle w:val="xbullet1"/>
              <w:ind w:left="1440" w:hanging="360"/>
            </w:pPr>
            <w:r w:rsidRPr="000D676E">
              <w:rPr>
                <w:sz w:val="22"/>
                <w:szCs w:val="22"/>
              </w:rPr>
              <w:t>o</w:t>
            </w:r>
            <w:r w:rsidRPr="000D676E">
              <w:rPr>
                <w:sz w:val="14"/>
                <w:szCs w:val="14"/>
              </w:rPr>
              <w:t xml:space="preserve">   </w:t>
            </w:r>
            <w:r w:rsidRPr="000D676E">
              <w:rPr>
                <w:sz w:val="22"/>
                <w:szCs w:val="22"/>
              </w:rPr>
              <w:t>Co-design with people with disability</w:t>
            </w:r>
          </w:p>
          <w:p w14:paraId="46857E72" w14:textId="77777777" w:rsidR="000D676E" w:rsidRPr="000D676E" w:rsidRDefault="000D676E" w:rsidP="000D676E">
            <w:pPr>
              <w:pStyle w:val="xbullet1"/>
              <w:ind w:left="1440" w:hanging="360"/>
            </w:pPr>
            <w:r w:rsidRPr="000D676E">
              <w:rPr>
                <w:sz w:val="22"/>
                <w:szCs w:val="22"/>
              </w:rPr>
              <w:t>o</w:t>
            </w:r>
            <w:r w:rsidRPr="000D676E">
              <w:rPr>
                <w:sz w:val="14"/>
                <w:szCs w:val="14"/>
              </w:rPr>
              <w:t xml:space="preserve">   </w:t>
            </w:r>
            <w:r w:rsidRPr="000D676E">
              <w:rPr>
                <w:sz w:val="22"/>
                <w:szCs w:val="22"/>
              </w:rPr>
              <w:t>Aboriginal self-determination</w:t>
            </w:r>
          </w:p>
          <w:p w14:paraId="0A50BFD2" w14:textId="77777777" w:rsidR="000D676E" w:rsidRPr="000D676E" w:rsidRDefault="000D676E" w:rsidP="000D676E">
            <w:pPr>
              <w:pStyle w:val="xbullet1"/>
              <w:ind w:left="1440" w:hanging="360"/>
            </w:pPr>
            <w:r w:rsidRPr="000D676E">
              <w:rPr>
                <w:sz w:val="22"/>
                <w:szCs w:val="22"/>
              </w:rPr>
              <w:t>o</w:t>
            </w:r>
            <w:r w:rsidRPr="000D676E">
              <w:rPr>
                <w:sz w:val="14"/>
                <w:szCs w:val="14"/>
              </w:rPr>
              <w:t xml:space="preserve">   </w:t>
            </w:r>
            <w:r w:rsidRPr="000D676E">
              <w:rPr>
                <w:sz w:val="22"/>
                <w:szCs w:val="22"/>
              </w:rPr>
              <w:t>Intersectional approaches</w:t>
            </w:r>
          </w:p>
          <w:p w14:paraId="56DB9E0D" w14:textId="77777777" w:rsidR="000D676E" w:rsidRPr="000D676E" w:rsidRDefault="000D676E" w:rsidP="000D676E">
            <w:pPr>
              <w:pStyle w:val="xbullet1"/>
              <w:ind w:left="1440" w:hanging="360"/>
            </w:pPr>
            <w:r w:rsidRPr="000D676E">
              <w:rPr>
                <w:sz w:val="22"/>
                <w:szCs w:val="22"/>
              </w:rPr>
              <w:t>o</w:t>
            </w:r>
            <w:r w:rsidRPr="000D676E">
              <w:rPr>
                <w:sz w:val="14"/>
                <w:szCs w:val="14"/>
              </w:rPr>
              <w:t xml:space="preserve">   </w:t>
            </w:r>
            <w:r w:rsidRPr="000D676E">
              <w:rPr>
                <w:sz w:val="22"/>
                <w:szCs w:val="22"/>
              </w:rPr>
              <w:t>Accessible communications and universal design</w:t>
            </w:r>
          </w:p>
          <w:p w14:paraId="424B2C7E" w14:textId="77777777" w:rsidR="000D676E" w:rsidRPr="000D676E" w:rsidRDefault="000D676E" w:rsidP="000D676E">
            <w:pPr>
              <w:pStyle w:val="xbullet1"/>
              <w:ind w:left="1440" w:hanging="360"/>
            </w:pPr>
            <w:r w:rsidRPr="000D676E">
              <w:rPr>
                <w:sz w:val="22"/>
                <w:szCs w:val="22"/>
              </w:rPr>
              <w:t>o</w:t>
            </w:r>
            <w:r w:rsidRPr="000D676E">
              <w:rPr>
                <w:sz w:val="14"/>
                <w:szCs w:val="14"/>
              </w:rPr>
              <w:t xml:space="preserve">   </w:t>
            </w:r>
            <w:r w:rsidRPr="000D676E">
              <w:rPr>
                <w:sz w:val="22"/>
                <w:szCs w:val="22"/>
              </w:rPr>
              <w:t xml:space="preserve">Disability confident and inclusive workforces </w:t>
            </w:r>
          </w:p>
          <w:p w14:paraId="58F6BA75" w14:textId="6C392736" w:rsidR="000D676E" w:rsidRDefault="000D676E" w:rsidP="000D676E">
            <w:pPr>
              <w:pStyle w:val="xbullet1"/>
              <w:ind w:left="1440" w:hanging="360"/>
              <w:rPr>
                <w:sz w:val="22"/>
                <w:szCs w:val="22"/>
              </w:rPr>
            </w:pPr>
            <w:r w:rsidRPr="000D676E">
              <w:rPr>
                <w:sz w:val="22"/>
                <w:szCs w:val="22"/>
              </w:rPr>
              <w:t>o</w:t>
            </w:r>
            <w:r w:rsidRPr="000D676E">
              <w:rPr>
                <w:sz w:val="14"/>
                <w:szCs w:val="14"/>
              </w:rPr>
              <w:t xml:space="preserve">   </w:t>
            </w:r>
            <w:r w:rsidRPr="000D676E">
              <w:rPr>
                <w:sz w:val="22"/>
                <w:szCs w:val="22"/>
              </w:rPr>
              <w:t>Effective data and outcomes reporting</w:t>
            </w:r>
          </w:p>
          <w:p w14:paraId="67A22D8A" w14:textId="77777777" w:rsidR="00C800FD" w:rsidRPr="000D676E" w:rsidRDefault="00C800FD" w:rsidP="000D676E">
            <w:pPr>
              <w:pStyle w:val="xbullet1"/>
              <w:ind w:left="1440" w:hanging="360"/>
            </w:pPr>
          </w:p>
          <w:p w14:paraId="0C5C0ECC" w14:textId="20A3C60E" w:rsidR="000D676E" w:rsidRDefault="000D676E" w:rsidP="000D676E">
            <w:pPr>
              <w:pStyle w:val="xmsolistparagraph"/>
              <w:numPr>
                <w:ilvl w:val="0"/>
                <w:numId w:val="40"/>
              </w:numPr>
              <w:rPr>
                <w:rFonts w:ascii="Arial" w:eastAsia="Times New Roman" w:hAnsi="Arial" w:cs="Arial"/>
              </w:rPr>
            </w:pPr>
            <w:r w:rsidRPr="000D676E">
              <w:rPr>
                <w:rFonts w:ascii="Arial" w:eastAsia="Times New Roman" w:hAnsi="Arial" w:cs="Arial"/>
              </w:rPr>
              <w:t xml:space="preserve">The Aboriginal Self-Determination systemic reform recognises that Aboriginal self-determination encompasses a spectrum of rights that are necessary for Aboriginal Victorians to achieve economic, social and cultural equity, based on their own values and culture. Aboriginal people with disability hold the knowledge and expertise about what is best for themselves, their families and their communities. Through </w:t>
            </w:r>
            <w:r w:rsidRPr="000D676E">
              <w:rPr>
                <w:rFonts w:ascii="Arial" w:eastAsia="Times New Roman" w:hAnsi="Arial" w:cs="Arial"/>
                <w:b/>
                <w:bCs/>
              </w:rPr>
              <w:t>Inclusive Victoria</w:t>
            </w:r>
            <w:r w:rsidRPr="000D676E">
              <w:rPr>
                <w:rFonts w:ascii="Arial" w:eastAsia="Times New Roman" w:hAnsi="Arial" w:cs="Arial"/>
              </w:rPr>
              <w:t>, the Victorian government has committed to working in partnership with Aboriginal communities to drive action and improve outcomes for Aboriginal people with disability underpinned by principles of Aboriginal-led collective action, Aboriginal self-determination and systemic change. This will include:</w:t>
            </w:r>
          </w:p>
          <w:p w14:paraId="45F1CA72" w14:textId="77777777" w:rsidR="000D676E" w:rsidRPr="000D676E" w:rsidRDefault="000D676E" w:rsidP="000D676E">
            <w:pPr>
              <w:pStyle w:val="xmsolistparagraph"/>
              <w:rPr>
                <w:rFonts w:ascii="Arial" w:eastAsia="Times New Roman" w:hAnsi="Arial" w:cs="Arial"/>
              </w:rPr>
            </w:pPr>
          </w:p>
          <w:p w14:paraId="42B057FD" w14:textId="1F4246FC" w:rsidR="000D676E" w:rsidRPr="000D676E" w:rsidRDefault="000D676E" w:rsidP="000D676E">
            <w:pPr>
              <w:pStyle w:val="xmsolistparagraph"/>
              <w:numPr>
                <w:ilvl w:val="1"/>
                <w:numId w:val="40"/>
              </w:numPr>
              <w:rPr>
                <w:rFonts w:ascii="Arial" w:eastAsia="Times New Roman" w:hAnsi="Arial" w:cs="Arial"/>
              </w:rPr>
            </w:pPr>
            <w:r w:rsidRPr="000D676E">
              <w:rPr>
                <w:rFonts w:ascii="Arial" w:eastAsia="Times New Roman" w:hAnsi="Arial" w:cs="Arial"/>
              </w:rPr>
              <w:t>coordinating whole-of-government effort to align disability inclusion</w:t>
            </w:r>
            <w:r w:rsidRPr="000D676E">
              <w:rPr>
                <w:rFonts w:ascii="Arial" w:eastAsia="Times New Roman" w:hAnsi="Arial" w:cs="Arial"/>
                <w:spacing w:val="1"/>
              </w:rPr>
              <w:t xml:space="preserve"> </w:t>
            </w:r>
            <w:r w:rsidRPr="000D676E">
              <w:rPr>
                <w:rFonts w:ascii="Arial" w:eastAsia="Times New Roman" w:hAnsi="Arial" w:cs="Arial"/>
              </w:rPr>
              <w:t xml:space="preserve">reforms with Treaty, the Victorian Government’s commitments under the </w:t>
            </w:r>
            <w:r w:rsidRPr="000D676E">
              <w:rPr>
                <w:rFonts w:ascii="Arial" w:eastAsia="Times New Roman" w:hAnsi="Arial" w:cs="Arial"/>
                <w:b/>
                <w:bCs/>
              </w:rPr>
              <w:t>National Agreement on Closing the Gap</w:t>
            </w:r>
            <w:r w:rsidRPr="000D676E">
              <w:rPr>
                <w:rFonts w:ascii="Arial" w:eastAsia="Times New Roman" w:hAnsi="Arial" w:cs="Arial"/>
              </w:rPr>
              <w:t xml:space="preserve">, the </w:t>
            </w:r>
            <w:r w:rsidRPr="000D676E">
              <w:rPr>
                <w:rFonts w:ascii="Arial" w:eastAsia="Times New Roman" w:hAnsi="Arial" w:cs="Arial"/>
                <w:b/>
                <w:bCs/>
              </w:rPr>
              <w:t>Victorian Aboriginal affairs framework 2018–2023</w:t>
            </w:r>
            <w:r w:rsidRPr="000D676E">
              <w:rPr>
                <w:rFonts w:ascii="Arial" w:eastAsia="Times New Roman" w:hAnsi="Arial" w:cs="Arial"/>
              </w:rPr>
              <w:t xml:space="preserve">, the </w:t>
            </w:r>
            <w:r w:rsidRPr="000D676E">
              <w:rPr>
                <w:rFonts w:ascii="Arial" w:eastAsia="Times New Roman" w:hAnsi="Arial" w:cs="Arial"/>
                <w:b/>
                <w:bCs/>
              </w:rPr>
              <w:t>Victorian self-determination reform framework</w:t>
            </w:r>
            <w:r w:rsidRPr="000D676E">
              <w:rPr>
                <w:rFonts w:ascii="Arial" w:eastAsia="Times New Roman" w:hAnsi="Arial" w:cs="Arial"/>
              </w:rPr>
              <w:t xml:space="preserve">, the </w:t>
            </w:r>
            <w:r w:rsidRPr="000D676E">
              <w:rPr>
                <w:rFonts w:ascii="Arial" w:eastAsia="Times New Roman" w:hAnsi="Arial" w:cs="Arial"/>
                <w:b/>
                <w:bCs/>
              </w:rPr>
              <w:t>Korin Korin Balit Djak systems transformation strategy</w:t>
            </w:r>
            <w:r w:rsidRPr="000D676E">
              <w:rPr>
                <w:rFonts w:ascii="Arial" w:eastAsia="Times New Roman" w:hAnsi="Arial" w:cs="Arial"/>
              </w:rPr>
              <w:t xml:space="preserve"> (the Aboriginal health, wellbeing and safety strategic plan 2017–2027) and </w:t>
            </w:r>
            <w:r w:rsidRPr="000D676E">
              <w:rPr>
                <w:rFonts w:ascii="Arial" w:eastAsia="Times New Roman" w:hAnsi="Arial" w:cs="Arial"/>
              </w:rPr>
              <w:lastRenderedPageBreak/>
              <w:t xml:space="preserve">the five objectives in </w:t>
            </w:r>
            <w:r w:rsidRPr="000D676E">
              <w:rPr>
                <w:rFonts w:ascii="Arial" w:eastAsia="Times New Roman" w:hAnsi="Arial" w:cs="Arial"/>
                <w:b/>
                <w:bCs/>
              </w:rPr>
              <w:t>Wungurilwil Gapgapduir – Aboriginal children and families agreement</w:t>
            </w:r>
          </w:p>
          <w:p w14:paraId="4CAA071D" w14:textId="77777777" w:rsidR="000D676E" w:rsidRPr="000D676E" w:rsidRDefault="000D676E" w:rsidP="000D676E">
            <w:pPr>
              <w:pStyle w:val="xmsolistparagraph"/>
              <w:rPr>
                <w:rFonts w:ascii="Arial" w:eastAsia="Times New Roman" w:hAnsi="Arial" w:cs="Arial"/>
              </w:rPr>
            </w:pPr>
          </w:p>
          <w:p w14:paraId="022C6160" w14:textId="5C9384F2" w:rsidR="000D676E" w:rsidRDefault="000D676E" w:rsidP="000D676E">
            <w:pPr>
              <w:pStyle w:val="xmsolistparagraph"/>
              <w:numPr>
                <w:ilvl w:val="1"/>
                <w:numId w:val="40"/>
              </w:numPr>
              <w:rPr>
                <w:rFonts w:ascii="Arial" w:eastAsia="Times New Roman" w:hAnsi="Arial" w:cs="Arial"/>
              </w:rPr>
            </w:pPr>
            <w:r w:rsidRPr="000D676E">
              <w:rPr>
                <w:rFonts w:ascii="Arial" w:eastAsia="Times New Roman" w:hAnsi="Arial" w:cs="Arial"/>
              </w:rPr>
              <w:t>continuing our commitment to work closely and in good faith with Aboriginal stakeholders to ensure Aboriginal people with disability have power, control and decision-making and are able to co-design policies, programs and services that affect them</w:t>
            </w:r>
          </w:p>
          <w:p w14:paraId="22600FF5" w14:textId="77777777" w:rsidR="000D676E" w:rsidRPr="000D676E" w:rsidRDefault="000D676E" w:rsidP="000D676E">
            <w:pPr>
              <w:pStyle w:val="xmsolistparagraph"/>
              <w:rPr>
                <w:rFonts w:ascii="Arial" w:eastAsia="Times New Roman" w:hAnsi="Arial" w:cs="Arial"/>
              </w:rPr>
            </w:pPr>
          </w:p>
          <w:p w14:paraId="7BA058E4" w14:textId="4D65B8C2" w:rsidR="000D676E" w:rsidRDefault="000D676E" w:rsidP="000D676E">
            <w:pPr>
              <w:pStyle w:val="xmsolistparagraph"/>
              <w:numPr>
                <w:ilvl w:val="1"/>
                <w:numId w:val="40"/>
              </w:numPr>
              <w:rPr>
                <w:rFonts w:ascii="Arial" w:eastAsia="Times New Roman" w:hAnsi="Arial" w:cs="Arial"/>
              </w:rPr>
            </w:pPr>
            <w:r w:rsidRPr="000D676E">
              <w:rPr>
                <w:rFonts w:ascii="Arial" w:eastAsia="Times New Roman" w:hAnsi="Arial" w:cs="Arial"/>
              </w:rPr>
              <w:t>Aboriginal representation on the Victorian Disability Advisory Council and related government working groups, as well as engagement with any self-determined representative body for Traditional Owners and Aboriginal Victorians established through Treaty – this will ensure the voices of Aboriginal people with disability and Aboriginal self- determination principles are central to the government’s disability inclusion reforms</w:t>
            </w:r>
          </w:p>
          <w:p w14:paraId="526DC510" w14:textId="74606A2A" w:rsidR="000D676E" w:rsidRPr="000D676E" w:rsidRDefault="000D676E" w:rsidP="000D676E">
            <w:pPr>
              <w:pStyle w:val="xmsolistparagraph"/>
              <w:ind w:left="0"/>
              <w:rPr>
                <w:rFonts w:ascii="Arial" w:eastAsia="Times New Roman" w:hAnsi="Arial" w:cs="Arial"/>
              </w:rPr>
            </w:pPr>
          </w:p>
          <w:p w14:paraId="517F2BCC" w14:textId="0F3DED2A" w:rsidR="000D676E" w:rsidRDefault="000D676E" w:rsidP="000D676E">
            <w:pPr>
              <w:pStyle w:val="xmsolistparagraph"/>
              <w:numPr>
                <w:ilvl w:val="1"/>
                <w:numId w:val="40"/>
              </w:numPr>
              <w:rPr>
                <w:rFonts w:ascii="Arial" w:eastAsia="Times New Roman" w:hAnsi="Arial" w:cs="Arial"/>
              </w:rPr>
            </w:pPr>
            <w:r w:rsidRPr="000D676E">
              <w:rPr>
                <w:rFonts w:ascii="Arial" w:eastAsia="Times New Roman" w:hAnsi="Arial" w:cs="Arial"/>
              </w:rPr>
              <w:t>further developing the capacity for the Aboriginal community-controlled sector to deliver disability support services and strengthening the Aboriginal disability workforce.</w:t>
            </w:r>
          </w:p>
          <w:p w14:paraId="55C01064" w14:textId="2BCA6F00" w:rsidR="000D676E" w:rsidRPr="000D676E" w:rsidRDefault="000D676E" w:rsidP="000D676E">
            <w:pPr>
              <w:pStyle w:val="xmsolistparagraph"/>
              <w:ind w:left="0"/>
              <w:rPr>
                <w:rFonts w:ascii="Arial" w:eastAsia="Times New Roman" w:hAnsi="Arial" w:cs="Arial"/>
              </w:rPr>
            </w:pPr>
          </w:p>
          <w:p w14:paraId="16C02387" w14:textId="46A51272" w:rsidR="000D676E" w:rsidRDefault="000D676E" w:rsidP="000D676E">
            <w:pPr>
              <w:pStyle w:val="xmsolistparagraph"/>
              <w:numPr>
                <w:ilvl w:val="0"/>
                <w:numId w:val="40"/>
              </w:numPr>
              <w:rPr>
                <w:rFonts w:ascii="Arial" w:eastAsia="Times New Roman" w:hAnsi="Arial" w:cs="Arial"/>
              </w:rPr>
            </w:pPr>
            <w:r w:rsidRPr="000D676E">
              <w:rPr>
                <w:rFonts w:ascii="Arial" w:eastAsia="Times New Roman" w:hAnsi="Arial" w:cs="Arial"/>
              </w:rPr>
              <w:t>The Aboriginal Self-Determination systemic reform intersects with other reforms, particularly around: Intersectional approaches (by embedding Aboriginal cultural safety, cultural responsiveness and LGBTIQ+ inclusion in disability capability initiatives); Disability confident and inclusive workforces (by building awareness of intersectional approaches, the social model of disability, and Aboriginal cultural safety – with a particular focus on building the system capability and awareness of Aboriginal culture and history, which increases the ability to deliver culturally safe services to Aboriginal people with disability); and Effective data and outcomes reporting (by working to address Aboriginal data sovereignty and incorporation of Aboriginal-defined evidence and measures of success)</w:t>
            </w:r>
            <w:r>
              <w:rPr>
                <w:rFonts w:ascii="Arial" w:eastAsia="Times New Roman" w:hAnsi="Arial" w:cs="Arial"/>
              </w:rPr>
              <w:t>.</w:t>
            </w:r>
          </w:p>
          <w:p w14:paraId="45C185B1" w14:textId="77777777" w:rsidR="000D676E" w:rsidRPr="000D676E" w:rsidRDefault="000D676E" w:rsidP="000D676E">
            <w:pPr>
              <w:pStyle w:val="xmsolistparagraph"/>
              <w:rPr>
                <w:rFonts w:ascii="Arial" w:eastAsia="Times New Roman" w:hAnsi="Arial" w:cs="Arial"/>
              </w:rPr>
            </w:pPr>
          </w:p>
          <w:p w14:paraId="641FB387" w14:textId="659BCEFD" w:rsidR="000D676E" w:rsidRDefault="000D676E" w:rsidP="000D676E">
            <w:pPr>
              <w:pStyle w:val="xmsolistparagraph"/>
              <w:numPr>
                <w:ilvl w:val="0"/>
                <w:numId w:val="40"/>
              </w:numPr>
              <w:rPr>
                <w:rFonts w:ascii="Arial" w:eastAsia="Times New Roman" w:hAnsi="Arial" w:cs="Arial"/>
              </w:rPr>
            </w:pPr>
            <w:r w:rsidRPr="000D676E">
              <w:rPr>
                <w:rFonts w:ascii="Arial" w:eastAsia="Times New Roman" w:hAnsi="Arial" w:cs="Arial"/>
              </w:rPr>
              <w:t xml:space="preserve">Relevant specific portfolio actions under </w:t>
            </w:r>
            <w:r w:rsidRPr="000D676E">
              <w:rPr>
                <w:rFonts w:ascii="Arial" w:eastAsia="Times New Roman" w:hAnsi="Arial" w:cs="Arial"/>
                <w:b/>
                <w:bCs/>
              </w:rPr>
              <w:t xml:space="preserve">Inclusive Victoria </w:t>
            </w:r>
            <w:r w:rsidRPr="000D676E">
              <w:rPr>
                <w:rFonts w:ascii="Arial" w:eastAsia="Times New Roman" w:hAnsi="Arial" w:cs="Arial"/>
              </w:rPr>
              <w:t>include:</w:t>
            </w:r>
          </w:p>
          <w:p w14:paraId="2560B2DA" w14:textId="4BFAF7BB" w:rsidR="000D676E" w:rsidRPr="000D676E" w:rsidRDefault="000D676E" w:rsidP="000D676E">
            <w:pPr>
              <w:pStyle w:val="xmsolistparagraph"/>
              <w:ind w:left="0"/>
              <w:rPr>
                <w:rFonts w:ascii="Arial" w:eastAsia="Times New Roman" w:hAnsi="Arial" w:cs="Arial"/>
              </w:rPr>
            </w:pPr>
          </w:p>
          <w:p w14:paraId="2F3738CE" w14:textId="7B6A2104" w:rsidR="000D676E" w:rsidRDefault="000D676E" w:rsidP="000D676E">
            <w:pPr>
              <w:pStyle w:val="xmsolistparagraph"/>
              <w:numPr>
                <w:ilvl w:val="1"/>
                <w:numId w:val="40"/>
              </w:numPr>
              <w:rPr>
                <w:rFonts w:ascii="Arial" w:eastAsia="Times New Roman" w:hAnsi="Arial" w:cs="Arial"/>
              </w:rPr>
            </w:pPr>
            <w:r w:rsidRPr="000D676E">
              <w:rPr>
                <w:rFonts w:ascii="Arial" w:eastAsia="Times New Roman" w:hAnsi="Arial" w:cs="Arial"/>
                <w:b/>
              </w:rPr>
              <w:t>Community attitudes:</w:t>
            </w:r>
            <w:r w:rsidRPr="000D676E">
              <w:rPr>
                <w:rFonts w:ascii="Arial" w:eastAsia="Times New Roman" w:hAnsi="Arial" w:cs="Arial"/>
              </w:rPr>
              <w:t xml:space="preserve"> Partnering with the youth sector and media outlets to tackle discrimination and increase the positive representation and visibility of young people in the media and public discussions. This includes young people with disability who are LGBTIQ+, Aboriginal and/or from multicultural and multifaith communities.</w:t>
            </w:r>
          </w:p>
          <w:p w14:paraId="3181A0EC" w14:textId="77777777" w:rsidR="000D676E" w:rsidRPr="000D676E" w:rsidRDefault="000D676E" w:rsidP="000D676E">
            <w:pPr>
              <w:pStyle w:val="xmsolistparagraph"/>
              <w:ind w:left="1080"/>
              <w:rPr>
                <w:rFonts w:ascii="Arial" w:eastAsia="Times New Roman" w:hAnsi="Arial" w:cs="Arial"/>
              </w:rPr>
            </w:pPr>
          </w:p>
          <w:p w14:paraId="748B0CDA" w14:textId="670DF1D2" w:rsidR="000D676E" w:rsidRDefault="000D676E" w:rsidP="000D676E">
            <w:pPr>
              <w:pStyle w:val="xmsolistparagraph"/>
              <w:numPr>
                <w:ilvl w:val="1"/>
                <w:numId w:val="40"/>
              </w:numPr>
              <w:rPr>
                <w:rFonts w:ascii="Arial" w:eastAsia="Times New Roman" w:hAnsi="Arial" w:cs="Arial"/>
              </w:rPr>
            </w:pPr>
            <w:r w:rsidRPr="000D676E">
              <w:rPr>
                <w:rFonts w:ascii="Arial" w:eastAsia="Times New Roman" w:hAnsi="Arial" w:cs="Arial"/>
                <w:b/>
              </w:rPr>
              <w:t>Housing:</w:t>
            </w:r>
            <w:r w:rsidRPr="000D676E">
              <w:rPr>
                <w:rFonts w:ascii="Arial" w:eastAsia="Times New Roman" w:hAnsi="Arial" w:cs="Arial"/>
              </w:rPr>
              <w:t xml:space="preserve"> Aligning social housing approaches defined within Mana-na woorn-tyeen maar-takoort: Every Aboriginal person has a home – the Victorian Aboriginal housing and homelessness framework </w:t>
            </w:r>
            <w:r w:rsidRPr="000D676E">
              <w:rPr>
                <w:rFonts w:ascii="Arial" w:eastAsia="Times New Roman" w:hAnsi="Arial" w:cs="Arial"/>
              </w:rPr>
              <w:lastRenderedPageBreak/>
              <w:t>that set the direction to increase housing outcomes for Aboriginal Victorians, including Aboriginal people with disability.</w:t>
            </w:r>
          </w:p>
          <w:p w14:paraId="1D030113" w14:textId="3F9A30EE" w:rsidR="000D676E" w:rsidRPr="000D676E" w:rsidRDefault="000D676E" w:rsidP="000D676E">
            <w:pPr>
              <w:pStyle w:val="xmsolistparagraph"/>
              <w:ind w:left="0"/>
              <w:rPr>
                <w:rFonts w:ascii="Arial" w:eastAsia="Times New Roman" w:hAnsi="Arial" w:cs="Arial"/>
              </w:rPr>
            </w:pPr>
          </w:p>
          <w:p w14:paraId="1578F51E" w14:textId="35A87353" w:rsidR="000D676E" w:rsidRDefault="000D676E" w:rsidP="000D676E">
            <w:pPr>
              <w:pStyle w:val="xmsolistparagraph"/>
              <w:numPr>
                <w:ilvl w:val="1"/>
                <w:numId w:val="40"/>
              </w:numPr>
              <w:rPr>
                <w:rFonts w:ascii="Arial" w:eastAsia="Times New Roman" w:hAnsi="Arial" w:cs="Arial"/>
              </w:rPr>
            </w:pPr>
            <w:r w:rsidRPr="000D676E">
              <w:rPr>
                <w:rFonts w:ascii="Arial" w:eastAsia="Times New Roman" w:hAnsi="Arial" w:cs="Arial"/>
                <w:b/>
              </w:rPr>
              <w:t>Supporting a high-quality NDIS:</w:t>
            </w:r>
            <w:r w:rsidRPr="000D676E">
              <w:rPr>
                <w:rFonts w:ascii="Arial" w:eastAsia="Times New Roman" w:hAnsi="Arial" w:cs="Arial"/>
              </w:rPr>
              <w:t xml:space="preserve"> Working across the Victorian Government to ensure that employment, jobs and skills initiatives result in positive outcomes for the disability workforce. This includes targeted recruitment campaigns to promote disability career opportunities, including encouraging more Aboriginal and multicultural workers into the disability sector.</w:t>
            </w:r>
          </w:p>
          <w:p w14:paraId="1A5D000F" w14:textId="2C9EBB0E" w:rsidR="000D676E" w:rsidRPr="000D676E" w:rsidRDefault="000D676E" w:rsidP="000D676E">
            <w:pPr>
              <w:pStyle w:val="xmsolistparagraph"/>
              <w:ind w:left="0"/>
              <w:rPr>
                <w:rFonts w:ascii="Arial" w:eastAsia="Times New Roman" w:hAnsi="Arial" w:cs="Arial"/>
              </w:rPr>
            </w:pPr>
          </w:p>
          <w:p w14:paraId="5C60455B" w14:textId="0EB29765" w:rsidR="000D676E" w:rsidRDefault="000D676E" w:rsidP="000D676E">
            <w:pPr>
              <w:pStyle w:val="xmsolistparagraph"/>
              <w:numPr>
                <w:ilvl w:val="1"/>
                <w:numId w:val="40"/>
              </w:numPr>
              <w:rPr>
                <w:rFonts w:ascii="Arial" w:eastAsia="Times New Roman" w:hAnsi="Arial" w:cs="Arial"/>
              </w:rPr>
            </w:pPr>
            <w:r w:rsidRPr="000D676E">
              <w:rPr>
                <w:rFonts w:ascii="Arial" w:eastAsia="Times New Roman" w:hAnsi="Arial" w:cs="Arial"/>
                <w:b/>
              </w:rPr>
              <w:t>Children and families:</w:t>
            </w:r>
            <w:r w:rsidRPr="000D676E">
              <w:rPr>
                <w:rFonts w:ascii="Arial" w:eastAsia="Times New Roman" w:hAnsi="Arial" w:cs="Arial"/>
              </w:rPr>
              <w:t xml:space="preserve"> Building</w:t>
            </w:r>
            <w:r w:rsidRPr="000D676E">
              <w:rPr>
                <w:rFonts w:ascii="Arial" w:eastAsia="Times New Roman" w:hAnsi="Arial" w:cs="Arial"/>
                <w:spacing w:val="-5"/>
              </w:rPr>
              <w:t xml:space="preserve"> </w:t>
            </w:r>
            <w:r w:rsidRPr="000D676E">
              <w:rPr>
                <w:rFonts w:ascii="Arial" w:eastAsia="Times New Roman" w:hAnsi="Arial" w:cs="Arial"/>
              </w:rPr>
              <w:t>the</w:t>
            </w:r>
            <w:r w:rsidRPr="000D676E">
              <w:rPr>
                <w:rFonts w:ascii="Arial" w:eastAsia="Times New Roman" w:hAnsi="Arial" w:cs="Arial"/>
                <w:spacing w:val="-4"/>
              </w:rPr>
              <w:t xml:space="preserve"> </w:t>
            </w:r>
            <w:r w:rsidRPr="000D676E">
              <w:rPr>
                <w:rFonts w:ascii="Arial" w:eastAsia="Times New Roman" w:hAnsi="Arial" w:cs="Arial"/>
              </w:rPr>
              <w:t>capacity</w:t>
            </w:r>
            <w:r w:rsidRPr="000D676E">
              <w:rPr>
                <w:rFonts w:ascii="Arial" w:eastAsia="Times New Roman" w:hAnsi="Arial" w:cs="Arial"/>
                <w:spacing w:val="-4"/>
              </w:rPr>
              <w:t xml:space="preserve"> </w:t>
            </w:r>
            <w:r w:rsidRPr="000D676E">
              <w:rPr>
                <w:rFonts w:ascii="Arial" w:eastAsia="Times New Roman" w:hAnsi="Arial" w:cs="Arial"/>
              </w:rPr>
              <w:t>of</w:t>
            </w:r>
            <w:r w:rsidRPr="000D676E">
              <w:rPr>
                <w:rFonts w:ascii="Arial" w:eastAsia="Times New Roman" w:hAnsi="Arial" w:cs="Arial"/>
                <w:spacing w:val="-4"/>
              </w:rPr>
              <w:t xml:space="preserve"> </w:t>
            </w:r>
            <w:r w:rsidRPr="000D676E">
              <w:rPr>
                <w:rFonts w:ascii="Arial" w:eastAsia="Times New Roman" w:hAnsi="Arial" w:cs="Arial"/>
              </w:rPr>
              <w:t>parents</w:t>
            </w:r>
            <w:r w:rsidRPr="000D676E">
              <w:rPr>
                <w:rFonts w:ascii="Arial" w:eastAsia="Times New Roman" w:hAnsi="Arial" w:cs="Arial"/>
                <w:spacing w:val="-4"/>
              </w:rPr>
              <w:t xml:space="preserve"> </w:t>
            </w:r>
            <w:r w:rsidRPr="000D676E">
              <w:rPr>
                <w:rFonts w:ascii="Arial" w:eastAsia="Times New Roman" w:hAnsi="Arial" w:cs="Arial"/>
              </w:rPr>
              <w:t>and</w:t>
            </w:r>
            <w:r w:rsidRPr="000D676E">
              <w:rPr>
                <w:rFonts w:ascii="Arial" w:eastAsia="Times New Roman" w:hAnsi="Arial" w:cs="Arial"/>
                <w:spacing w:val="-4"/>
              </w:rPr>
              <w:t xml:space="preserve"> </w:t>
            </w:r>
            <w:r w:rsidRPr="000D676E">
              <w:rPr>
                <w:rFonts w:ascii="Arial" w:eastAsia="Times New Roman" w:hAnsi="Arial" w:cs="Arial"/>
              </w:rPr>
              <w:t>families</w:t>
            </w:r>
            <w:r w:rsidRPr="000D676E">
              <w:rPr>
                <w:rFonts w:ascii="Arial" w:eastAsia="Times New Roman" w:hAnsi="Arial" w:cs="Arial"/>
                <w:spacing w:val="-5"/>
              </w:rPr>
              <w:t xml:space="preserve"> </w:t>
            </w:r>
            <w:r w:rsidRPr="000D676E">
              <w:rPr>
                <w:rFonts w:ascii="Arial" w:eastAsia="Times New Roman" w:hAnsi="Arial" w:cs="Arial"/>
              </w:rPr>
              <w:t>to</w:t>
            </w:r>
            <w:r w:rsidRPr="000D676E">
              <w:rPr>
                <w:rFonts w:ascii="Arial" w:eastAsia="Times New Roman" w:hAnsi="Arial" w:cs="Arial"/>
                <w:spacing w:val="-4"/>
              </w:rPr>
              <w:t xml:space="preserve"> </w:t>
            </w:r>
            <w:r w:rsidRPr="000D676E">
              <w:rPr>
                <w:rFonts w:ascii="Arial" w:eastAsia="Times New Roman" w:hAnsi="Arial" w:cs="Arial"/>
              </w:rPr>
              <w:t>help</w:t>
            </w:r>
            <w:r w:rsidRPr="000D676E">
              <w:rPr>
                <w:rFonts w:ascii="Arial" w:eastAsia="Times New Roman" w:hAnsi="Arial" w:cs="Arial"/>
                <w:spacing w:val="-4"/>
              </w:rPr>
              <w:t xml:space="preserve"> </w:t>
            </w:r>
            <w:r w:rsidRPr="000D676E">
              <w:rPr>
                <w:rFonts w:ascii="Arial" w:eastAsia="Times New Roman" w:hAnsi="Arial" w:cs="Arial"/>
              </w:rPr>
              <w:t>prevent</w:t>
            </w:r>
            <w:r w:rsidRPr="000D676E">
              <w:rPr>
                <w:rFonts w:ascii="Arial" w:eastAsia="Times New Roman" w:hAnsi="Arial" w:cs="Arial"/>
                <w:spacing w:val="-4"/>
              </w:rPr>
              <w:t xml:space="preserve"> </w:t>
            </w:r>
            <w:r w:rsidRPr="000D676E">
              <w:rPr>
                <w:rFonts w:ascii="Arial" w:eastAsia="Times New Roman" w:hAnsi="Arial" w:cs="Arial"/>
              </w:rPr>
              <w:t>children</w:t>
            </w:r>
            <w:r w:rsidRPr="000D676E">
              <w:rPr>
                <w:rFonts w:ascii="Arial" w:eastAsia="Times New Roman" w:hAnsi="Arial" w:cs="Arial"/>
                <w:spacing w:val="-57"/>
              </w:rPr>
              <w:t xml:space="preserve"> </w:t>
            </w:r>
            <w:r w:rsidRPr="000D676E">
              <w:rPr>
                <w:rFonts w:ascii="Arial" w:eastAsia="Times New Roman" w:hAnsi="Arial" w:cs="Arial"/>
              </w:rPr>
              <w:t>with disability support needs from requiring care outside of their family home. The types of support may include advocacy and advice, practical support and/or material aid, counselling, parent–child interaction and community connection and social inclusion. This includes providing culturally safe support to Aboriginal families and children. Building on the learnings from the Parents with</w:t>
            </w:r>
            <w:r w:rsidRPr="000D676E">
              <w:rPr>
                <w:rFonts w:ascii="Arial" w:eastAsia="Times New Roman" w:hAnsi="Arial" w:cs="Arial"/>
                <w:spacing w:val="1"/>
              </w:rPr>
              <w:t xml:space="preserve"> </w:t>
            </w:r>
            <w:r w:rsidRPr="000D676E">
              <w:rPr>
                <w:rFonts w:ascii="Arial" w:eastAsia="Times New Roman" w:hAnsi="Arial" w:cs="Arial"/>
              </w:rPr>
              <w:t>Intellectual Disability program, which has provided flexible and tailored support to parents with intellectual disability with a child or children at risk of requiring care. The types of support have included intensive home-based and case management responses through a multidisciplinary team of dedicated family services, early parenting and disability practitioners. This includes providing culturally safe support to Aboriginal parents with intellectual disability.</w:t>
            </w:r>
          </w:p>
          <w:p w14:paraId="7466BE94" w14:textId="104EE3B8" w:rsidR="000D676E" w:rsidRPr="000D676E" w:rsidRDefault="000D676E" w:rsidP="000D676E">
            <w:pPr>
              <w:pStyle w:val="xmsolistparagraph"/>
              <w:ind w:left="0"/>
              <w:rPr>
                <w:rFonts w:ascii="Arial" w:eastAsia="Times New Roman" w:hAnsi="Arial" w:cs="Arial"/>
              </w:rPr>
            </w:pPr>
          </w:p>
          <w:p w14:paraId="74519C81" w14:textId="1FE153BC" w:rsidR="000D676E" w:rsidRDefault="000D676E" w:rsidP="000D676E">
            <w:pPr>
              <w:pStyle w:val="xmsolistparagraph"/>
              <w:numPr>
                <w:ilvl w:val="1"/>
                <w:numId w:val="40"/>
              </w:numPr>
              <w:rPr>
                <w:rFonts w:ascii="Arial" w:eastAsia="Times New Roman" w:hAnsi="Arial" w:cs="Arial"/>
              </w:rPr>
            </w:pPr>
            <w:r w:rsidRPr="000D676E">
              <w:rPr>
                <w:rFonts w:ascii="Arial" w:eastAsia="Times New Roman" w:hAnsi="Arial" w:cs="Arial"/>
                <w:b/>
              </w:rPr>
              <w:t>Justice system:</w:t>
            </w:r>
            <w:r w:rsidRPr="000D676E">
              <w:rPr>
                <w:rFonts w:ascii="Arial" w:eastAsia="Times New Roman" w:hAnsi="Arial" w:cs="Arial"/>
              </w:rPr>
              <w:t xml:space="preserve"> Continuing the work of youth justice case managers and specialist</w:t>
            </w:r>
            <w:r w:rsidRPr="000D676E">
              <w:rPr>
                <w:rFonts w:ascii="Arial" w:eastAsia="Times New Roman" w:hAnsi="Arial" w:cs="Arial"/>
                <w:spacing w:val="1"/>
              </w:rPr>
              <w:t xml:space="preserve"> </w:t>
            </w:r>
            <w:r w:rsidRPr="000D676E">
              <w:rPr>
                <w:rFonts w:ascii="Arial" w:eastAsia="Times New Roman" w:hAnsi="Arial" w:cs="Arial"/>
              </w:rPr>
              <w:t>disability</w:t>
            </w:r>
            <w:r w:rsidRPr="000D676E">
              <w:rPr>
                <w:rFonts w:ascii="Arial" w:eastAsia="Times New Roman" w:hAnsi="Arial" w:cs="Arial"/>
                <w:spacing w:val="-4"/>
              </w:rPr>
              <w:t xml:space="preserve"> </w:t>
            </w:r>
            <w:r w:rsidRPr="000D676E">
              <w:rPr>
                <w:rFonts w:ascii="Arial" w:eastAsia="Times New Roman" w:hAnsi="Arial" w:cs="Arial"/>
              </w:rPr>
              <w:t>advisors</w:t>
            </w:r>
            <w:r w:rsidRPr="000D676E">
              <w:rPr>
                <w:rFonts w:ascii="Arial" w:eastAsia="Times New Roman" w:hAnsi="Arial" w:cs="Arial"/>
                <w:spacing w:val="-4"/>
              </w:rPr>
              <w:t xml:space="preserve"> </w:t>
            </w:r>
            <w:r w:rsidRPr="000D676E">
              <w:rPr>
                <w:rFonts w:ascii="Arial" w:eastAsia="Times New Roman" w:hAnsi="Arial" w:cs="Arial"/>
              </w:rPr>
              <w:t>to</w:t>
            </w:r>
            <w:r w:rsidRPr="000D676E">
              <w:rPr>
                <w:rFonts w:ascii="Arial" w:eastAsia="Times New Roman" w:hAnsi="Arial" w:cs="Arial"/>
                <w:spacing w:val="-4"/>
              </w:rPr>
              <w:t xml:space="preserve"> </w:t>
            </w:r>
            <w:r w:rsidRPr="000D676E">
              <w:rPr>
                <w:rFonts w:ascii="Arial" w:eastAsia="Times New Roman" w:hAnsi="Arial" w:cs="Arial"/>
              </w:rPr>
              <w:t>ensure</w:t>
            </w:r>
            <w:r w:rsidRPr="000D676E">
              <w:rPr>
                <w:rFonts w:ascii="Arial" w:eastAsia="Times New Roman" w:hAnsi="Arial" w:cs="Arial"/>
                <w:spacing w:val="-3"/>
              </w:rPr>
              <w:t xml:space="preserve"> </w:t>
            </w:r>
            <w:r w:rsidRPr="000D676E">
              <w:rPr>
                <w:rFonts w:ascii="Arial" w:eastAsia="Times New Roman" w:hAnsi="Arial" w:cs="Arial"/>
              </w:rPr>
              <w:t>young</w:t>
            </w:r>
            <w:r w:rsidRPr="000D676E">
              <w:rPr>
                <w:rFonts w:ascii="Arial" w:eastAsia="Times New Roman" w:hAnsi="Arial" w:cs="Arial"/>
                <w:spacing w:val="-4"/>
              </w:rPr>
              <w:t xml:space="preserve"> </w:t>
            </w:r>
            <w:r w:rsidRPr="000D676E">
              <w:rPr>
                <w:rFonts w:ascii="Arial" w:eastAsia="Times New Roman" w:hAnsi="Arial" w:cs="Arial"/>
              </w:rPr>
              <w:t>people with disability have timely access to appropriate services and support including specialist disability services and other support services. This includes a position dedicated to supporting Aboriginal young people and</w:t>
            </w:r>
            <w:r w:rsidRPr="000D676E">
              <w:rPr>
                <w:rFonts w:ascii="Arial" w:eastAsia="Times New Roman" w:hAnsi="Arial" w:cs="Arial"/>
                <w:spacing w:val="1"/>
              </w:rPr>
              <w:t xml:space="preserve"> </w:t>
            </w:r>
            <w:r w:rsidRPr="000D676E">
              <w:rPr>
                <w:rFonts w:ascii="Arial" w:eastAsia="Times New Roman" w:hAnsi="Arial" w:cs="Arial"/>
              </w:rPr>
              <w:t>children</w:t>
            </w:r>
            <w:r w:rsidRPr="000D676E">
              <w:rPr>
                <w:rFonts w:ascii="Arial" w:eastAsia="Times New Roman" w:hAnsi="Arial" w:cs="Arial"/>
                <w:spacing w:val="-1"/>
              </w:rPr>
              <w:t xml:space="preserve"> </w:t>
            </w:r>
            <w:r w:rsidRPr="000D676E">
              <w:rPr>
                <w:rFonts w:ascii="Arial" w:eastAsia="Times New Roman" w:hAnsi="Arial" w:cs="Arial"/>
              </w:rPr>
              <w:t>with disability. Establishing the Disability Advice and Response Team (DART) within</w:t>
            </w:r>
            <w:r w:rsidRPr="000D676E">
              <w:rPr>
                <w:rFonts w:ascii="Arial" w:eastAsia="Times New Roman" w:hAnsi="Arial" w:cs="Arial"/>
                <w:spacing w:val="1"/>
              </w:rPr>
              <w:t xml:space="preserve"> </w:t>
            </w:r>
            <w:r w:rsidRPr="000D676E">
              <w:rPr>
                <w:rFonts w:ascii="Arial" w:eastAsia="Times New Roman" w:hAnsi="Arial" w:cs="Arial"/>
              </w:rPr>
              <w:t>the</w:t>
            </w:r>
            <w:r w:rsidRPr="000D676E">
              <w:rPr>
                <w:rFonts w:ascii="Arial" w:eastAsia="Times New Roman" w:hAnsi="Arial" w:cs="Arial"/>
                <w:spacing w:val="-6"/>
              </w:rPr>
              <w:t xml:space="preserve"> </w:t>
            </w:r>
            <w:r w:rsidRPr="000D676E">
              <w:rPr>
                <w:rFonts w:ascii="Arial" w:eastAsia="Times New Roman" w:hAnsi="Arial" w:cs="Arial"/>
              </w:rPr>
              <w:t>Children’s</w:t>
            </w:r>
            <w:r w:rsidRPr="000D676E">
              <w:rPr>
                <w:rFonts w:ascii="Arial" w:eastAsia="Times New Roman" w:hAnsi="Arial" w:cs="Arial"/>
                <w:spacing w:val="-5"/>
              </w:rPr>
              <w:t xml:space="preserve"> </w:t>
            </w:r>
            <w:r w:rsidRPr="000D676E">
              <w:rPr>
                <w:rFonts w:ascii="Arial" w:eastAsia="Times New Roman" w:hAnsi="Arial" w:cs="Arial"/>
              </w:rPr>
              <w:t>Court</w:t>
            </w:r>
            <w:r w:rsidRPr="000D676E">
              <w:rPr>
                <w:rFonts w:ascii="Arial" w:eastAsia="Times New Roman" w:hAnsi="Arial" w:cs="Arial"/>
                <w:spacing w:val="-5"/>
              </w:rPr>
              <w:t xml:space="preserve"> </w:t>
            </w:r>
            <w:r w:rsidRPr="000D676E">
              <w:rPr>
                <w:rFonts w:ascii="Arial" w:eastAsia="Times New Roman" w:hAnsi="Arial" w:cs="Arial"/>
              </w:rPr>
              <w:t>of</w:t>
            </w:r>
            <w:r w:rsidRPr="000D676E">
              <w:rPr>
                <w:rFonts w:ascii="Arial" w:eastAsia="Times New Roman" w:hAnsi="Arial" w:cs="Arial"/>
                <w:spacing w:val="-5"/>
              </w:rPr>
              <w:t xml:space="preserve"> </w:t>
            </w:r>
            <w:r w:rsidRPr="000D676E">
              <w:rPr>
                <w:rFonts w:ascii="Arial" w:eastAsia="Times New Roman" w:hAnsi="Arial" w:cs="Arial"/>
              </w:rPr>
              <w:t>Victoria.</w:t>
            </w:r>
            <w:r w:rsidRPr="000D676E">
              <w:rPr>
                <w:rFonts w:ascii="Arial" w:eastAsia="Times New Roman" w:hAnsi="Arial" w:cs="Arial"/>
                <w:spacing w:val="-5"/>
              </w:rPr>
              <w:t xml:space="preserve"> </w:t>
            </w:r>
            <w:r w:rsidRPr="000D676E">
              <w:rPr>
                <w:rFonts w:ascii="Arial" w:eastAsia="Times New Roman" w:hAnsi="Arial" w:cs="Arial"/>
              </w:rPr>
              <w:t>DART will provide on-the-spot advice to the court in relation to a young person’s disability and the support they require, with the aim of diverting the young person out of the justice system at the earliest point. An Aboriginal DART worker will be available to the Koori Children’s Court and at Marram-Ngala Ganbu (Koori Family Hearing Day). Working</w:t>
            </w:r>
            <w:r w:rsidRPr="000D676E">
              <w:rPr>
                <w:rFonts w:ascii="Arial" w:eastAsia="Times New Roman" w:hAnsi="Arial" w:cs="Arial"/>
                <w:spacing w:val="-5"/>
              </w:rPr>
              <w:t xml:space="preserve"> </w:t>
            </w:r>
            <w:r w:rsidRPr="000D676E">
              <w:rPr>
                <w:rFonts w:ascii="Arial" w:eastAsia="Times New Roman" w:hAnsi="Arial" w:cs="Arial"/>
              </w:rPr>
              <w:t>with</w:t>
            </w:r>
            <w:r w:rsidRPr="000D676E">
              <w:rPr>
                <w:rFonts w:ascii="Arial" w:eastAsia="Times New Roman" w:hAnsi="Arial" w:cs="Arial"/>
                <w:spacing w:val="-4"/>
              </w:rPr>
              <w:t xml:space="preserve"> </w:t>
            </w:r>
            <w:r w:rsidRPr="000D676E">
              <w:rPr>
                <w:rFonts w:ascii="Arial" w:eastAsia="Times New Roman" w:hAnsi="Arial" w:cs="Arial"/>
              </w:rPr>
              <w:t>Aboriginal</w:t>
            </w:r>
            <w:r w:rsidRPr="000D676E">
              <w:rPr>
                <w:rFonts w:ascii="Arial" w:eastAsia="Times New Roman" w:hAnsi="Arial" w:cs="Arial"/>
                <w:spacing w:val="-4"/>
              </w:rPr>
              <w:t xml:space="preserve"> </w:t>
            </w:r>
            <w:r w:rsidRPr="000D676E">
              <w:rPr>
                <w:rFonts w:ascii="Arial" w:eastAsia="Times New Roman" w:hAnsi="Arial" w:cs="Arial"/>
              </w:rPr>
              <w:t>community</w:t>
            </w:r>
            <w:r w:rsidRPr="000D676E">
              <w:rPr>
                <w:rFonts w:ascii="Arial" w:eastAsia="Times New Roman" w:hAnsi="Arial" w:cs="Arial"/>
                <w:spacing w:val="-4"/>
              </w:rPr>
              <w:t xml:space="preserve"> </w:t>
            </w:r>
            <w:r w:rsidRPr="000D676E">
              <w:rPr>
                <w:rFonts w:ascii="Arial" w:eastAsia="Times New Roman" w:hAnsi="Arial" w:cs="Arial"/>
              </w:rPr>
              <w:t>partners</w:t>
            </w:r>
            <w:r w:rsidRPr="000D676E">
              <w:rPr>
                <w:rFonts w:ascii="Arial" w:eastAsia="Times New Roman" w:hAnsi="Arial" w:cs="Arial"/>
                <w:spacing w:val="-4"/>
              </w:rPr>
              <w:t xml:space="preserve"> </w:t>
            </w:r>
            <w:r w:rsidRPr="000D676E">
              <w:rPr>
                <w:rFonts w:ascii="Arial" w:eastAsia="Times New Roman" w:hAnsi="Arial" w:cs="Arial"/>
              </w:rPr>
              <w:t>to</w:t>
            </w:r>
            <w:r w:rsidRPr="000D676E">
              <w:rPr>
                <w:rFonts w:ascii="Arial" w:eastAsia="Times New Roman" w:hAnsi="Arial" w:cs="Arial"/>
                <w:spacing w:val="-4"/>
              </w:rPr>
              <w:t xml:space="preserve"> </w:t>
            </w:r>
            <w:r w:rsidRPr="000D676E">
              <w:rPr>
                <w:rFonts w:ascii="Arial" w:eastAsia="Times New Roman" w:hAnsi="Arial" w:cs="Arial"/>
              </w:rPr>
              <w:t xml:space="preserve">enhance responses to Aboriginal people with disability under the </w:t>
            </w:r>
            <w:r w:rsidRPr="000D676E">
              <w:rPr>
                <w:rFonts w:ascii="Arial" w:eastAsia="Times New Roman" w:hAnsi="Arial" w:cs="Arial"/>
                <w:b/>
                <w:bCs/>
              </w:rPr>
              <w:t>Victorian Aboriginal</w:t>
            </w:r>
            <w:r w:rsidRPr="000D676E">
              <w:rPr>
                <w:rFonts w:ascii="Arial" w:eastAsia="Times New Roman" w:hAnsi="Arial" w:cs="Arial"/>
                <w:b/>
                <w:bCs/>
                <w:spacing w:val="1"/>
              </w:rPr>
              <w:t xml:space="preserve"> </w:t>
            </w:r>
            <w:r w:rsidRPr="000D676E">
              <w:rPr>
                <w:rFonts w:ascii="Arial" w:eastAsia="Times New Roman" w:hAnsi="Arial" w:cs="Arial"/>
                <w:b/>
                <w:bCs/>
              </w:rPr>
              <w:t>Justice</w:t>
            </w:r>
            <w:r w:rsidRPr="000D676E">
              <w:rPr>
                <w:rFonts w:ascii="Arial" w:eastAsia="Times New Roman" w:hAnsi="Arial" w:cs="Arial"/>
                <w:b/>
                <w:bCs/>
                <w:spacing w:val="-1"/>
              </w:rPr>
              <w:t xml:space="preserve"> </w:t>
            </w:r>
            <w:r w:rsidRPr="000D676E">
              <w:rPr>
                <w:rFonts w:ascii="Arial" w:eastAsia="Times New Roman" w:hAnsi="Arial" w:cs="Arial"/>
                <w:b/>
                <w:bCs/>
              </w:rPr>
              <w:t>Agreement</w:t>
            </w:r>
            <w:r w:rsidRPr="000D676E">
              <w:rPr>
                <w:rFonts w:ascii="Arial" w:eastAsia="Times New Roman" w:hAnsi="Arial" w:cs="Arial"/>
                <w:b/>
                <w:bCs/>
                <w:spacing w:val="1"/>
              </w:rPr>
              <w:t xml:space="preserve"> </w:t>
            </w:r>
            <w:r w:rsidRPr="000D676E">
              <w:rPr>
                <w:rFonts w:ascii="Arial" w:eastAsia="Times New Roman" w:hAnsi="Arial" w:cs="Arial"/>
              </w:rPr>
              <w:t>through</w:t>
            </w:r>
            <w:r w:rsidRPr="000D676E">
              <w:rPr>
                <w:rFonts w:ascii="Arial" w:eastAsia="Times New Roman" w:hAnsi="Arial" w:cs="Arial"/>
                <w:spacing w:val="-1"/>
              </w:rPr>
              <w:t xml:space="preserve"> </w:t>
            </w:r>
            <w:r w:rsidRPr="000D676E">
              <w:rPr>
                <w:rFonts w:ascii="Arial" w:eastAsia="Times New Roman" w:hAnsi="Arial" w:cs="Arial"/>
              </w:rPr>
              <w:t>developing</w:t>
            </w:r>
            <w:r w:rsidRPr="000D676E">
              <w:rPr>
                <w:rFonts w:ascii="Arial" w:eastAsia="Times New Roman" w:hAnsi="Arial" w:cs="Arial"/>
                <w:spacing w:val="-1"/>
              </w:rPr>
              <w:t xml:space="preserve"> </w:t>
            </w:r>
            <w:r w:rsidRPr="000D676E">
              <w:rPr>
                <w:rFonts w:ascii="Arial" w:eastAsia="Times New Roman" w:hAnsi="Arial" w:cs="Arial"/>
              </w:rPr>
              <w:t>its</w:t>
            </w:r>
            <w:r w:rsidRPr="000D676E">
              <w:rPr>
                <w:rFonts w:ascii="Arial" w:eastAsia="Times New Roman" w:hAnsi="Arial" w:cs="Arial"/>
                <w:spacing w:val="-1"/>
              </w:rPr>
              <w:t xml:space="preserve"> </w:t>
            </w:r>
            <w:r w:rsidRPr="000D676E">
              <w:rPr>
                <w:rFonts w:ascii="Arial" w:eastAsia="Times New Roman" w:hAnsi="Arial" w:cs="Arial"/>
              </w:rPr>
              <w:t>next</w:t>
            </w:r>
            <w:r w:rsidRPr="000D676E">
              <w:rPr>
                <w:rFonts w:ascii="Arial" w:eastAsia="Times New Roman" w:hAnsi="Arial" w:cs="Arial"/>
                <w:spacing w:val="-1"/>
              </w:rPr>
              <w:t xml:space="preserve"> </w:t>
            </w:r>
            <w:r w:rsidRPr="000D676E">
              <w:rPr>
                <w:rFonts w:ascii="Arial" w:eastAsia="Times New Roman" w:hAnsi="Arial" w:cs="Arial"/>
              </w:rPr>
              <w:t xml:space="preserve">phase. Embedding cultural safety in all aspects of the </w:t>
            </w:r>
            <w:r w:rsidRPr="000D676E">
              <w:rPr>
                <w:rFonts w:ascii="Arial" w:eastAsia="Times New Roman" w:hAnsi="Arial" w:cs="Arial"/>
              </w:rPr>
              <w:lastRenderedPageBreak/>
              <w:t>Forensic Disability Program’s services and promoting opportunities for self-determination for Aboriginal residents. This will include access to support from the Aboriginal liaison officer and exploring options for Aboriginal community-controlled specialist forensic disability accommodation services for</w:t>
            </w:r>
            <w:r w:rsidRPr="000D676E">
              <w:rPr>
                <w:rFonts w:ascii="Arial" w:eastAsia="Times New Roman" w:hAnsi="Arial" w:cs="Arial"/>
                <w:spacing w:val="-1"/>
              </w:rPr>
              <w:t xml:space="preserve"> </w:t>
            </w:r>
            <w:r w:rsidRPr="000D676E">
              <w:rPr>
                <w:rFonts w:ascii="Arial" w:eastAsia="Times New Roman" w:hAnsi="Arial" w:cs="Arial"/>
              </w:rPr>
              <w:t>adults</w:t>
            </w:r>
            <w:r w:rsidRPr="000D676E">
              <w:rPr>
                <w:rFonts w:ascii="Arial" w:eastAsia="Times New Roman" w:hAnsi="Arial" w:cs="Arial"/>
                <w:spacing w:val="-1"/>
              </w:rPr>
              <w:t xml:space="preserve"> </w:t>
            </w:r>
            <w:r w:rsidRPr="000D676E">
              <w:rPr>
                <w:rFonts w:ascii="Arial" w:eastAsia="Times New Roman" w:hAnsi="Arial" w:cs="Arial"/>
              </w:rPr>
              <w:t>and</w:t>
            </w:r>
            <w:r w:rsidRPr="000D676E">
              <w:rPr>
                <w:rFonts w:ascii="Arial" w:eastAsia="Times New Roman" w:hAnsi="Arial" w:cs="Arial"/>
                <w:spacing w:val="-1"/>
              </w:rPr>
              <w:t xml:space="preserve"> </w:t>
            </w:r>
            <w:r w:rsidRPr="000D676E">
              <w:rPr>
                <w:rFonts w:ascii="Arial" w:eastAsia="Times New Roman" w:hAnsi="Arial" w:cs="Arial"/>
              </w:rPr>
              <w:t>young</w:t>
            </w:r>
            <w:r w:rsidRPr="000D676E">
              <w:rPr>
                <w:rFonts w:ascii="Arial" w:eastAsia="Times New Roman" w:hAnsi="Arial" w:cs="Arial"/>
                <w:spacing w:val="-1"/>
              </w:rPr>
              <w:t xml:space="preserve"> </w:t>
            </w:r>
            <w:r w:rsidRPr="000D676E">
              <w:rPr>
                <w:rFonts w:ascii="Arial" w:eastAsia="Times New Roman" w:hAnsi="Arial" w:cs="Arial"/>
              </w:rPr>
              <w:t>people.</w:t>
            </w:r>
          </w:p>
          <w:p w14:paraId="22562558" w14:textId="77777777" w:rsidR="000D676E" w:rsidRPr="000D676E" w:rsidRDefault="000D676E" w:rsidP="000D676E">
            <w:pPr>
              <w:pStyle w:val="xmsolistparagraph"/>
              <w:ind w:left="1440"/>
              <w:rPr>
                <w:rFonts w:ascii="Arial" w:eastAsia="Times New Roman" w:hAnsi="Arial" w:cs="Arial"/>
              </w:rPr>
            </w:pPr>
          </w:p>
          <w:p w14:paraId="79EE0901" w14:textId="3672ED3D" w:rsidR="000D676E" w:rsidRDefault="000D676E" w:rsidP="000D676E">
            <w:pPr>
              <w:pStyle w:val="xmsolistparagraph"/>
              <w:numPr>
                <w:ilvl w:val="1"/>
                <w:numId w:val="40"/>
              </w:numPr>
              <w:rPr>
                <w:rFonts w:ascii="Arial" w:eastAsia="Times New Roman" w:hAnsi="Arial" w:cs="Arial"/>
              </w:rPr>
            </w:pPr>
            <w:r w:rsidRPr="000D676E">
              <w:rPr>
                <w:rFonts w:ascii="Arial" w:eastAsia="Times New Roman" w:hAnsi="Arial" w:cs="Arial"/>
                <w:b/>
              </w:rPr>
              <w:t>Voice and leadership:</w:t>
            </w:r>
            <w:r w:rsidRPr="000D676E">
              <w:rPr>
                <w:rFonts w:ascii="Arial" w:eastAsia="Times New Roman" w:hAnsi="Arial" w:cs="Arial"/>
              </w:rPr>
              <w:t xml:space="preserve"> Establishing</w:t>
            </w:r>
            <w:r w:rsidRPr="000D676E">
              <w:rPr>
                <w:rFonts w:ascii="Arial" w:eastAsia="Times New Roman" w:hAnsi="Arial" w:cs="Arial"/>
                <w:spacing w:val="-5"/>
              </w:rPr>
              <w:t xml:space="preserve"> </w:t>
            </w:r>
            <w:r w:rsidRPr="000D676E">
              <w:rPr>
                <w:rFonts w:ascii="Arial" w:eastAsia="Times New Roman" w:hAnsi="Arial" w:cs="Arial"/>
              </w:rPr>
              <w:t>and</w:t>
            </w:r>
            <w:r w:rsidRPr="000D676E">
              <w:rPr>
                <w:rFonts w:ascii="Arial" w:eastAsia="Times New Roman" w:hAnsi="Arial" w:cs="Arial"/>
                <w:spacing w:val="-4"/>
              </w:rPr>
              <w:t xml:space="preserve"> </w:t>
            </w:r>
            <w:r w:rsidRPr="000D676E">
              <w:rPr>
                <w:rFonts w:ascii="Arial" w:eastAsia="Times New Roman" w:hAnsi="Arial" w:cs="Arial"/>
              </w:rPr>
              <w:t>expanding peer mentoring and support programs in rural and regional and outer suburban areas. This will focus on providing opportunities for young people from low-socioeconomic communities, Aboriginal young people, young people from refugee backgrounds, young people with disability, and young people with lived experience</w:t>
            </w:r>
            <w:r w:rsidRPr="000D676E">
              <w:rPr>
                <w:rFonts w:ascii="Arial" w:eastAsia="Times New Roman" w:hAnsi="Arial" w:cs="Arial"/>
                <w:spacing w:val="-4"/>
              </w:rPr>
              <w:t xml:space="preserve"> </w:t>
            </w:r>
            <w:r w:rsidRPr="000D676E">
              <w:rPr>
                <w:rFonts w:ascii="Arial" w:eastAsia="Times New Roman" w:hAnsi="Arial" w:cs="Arial"/>
              </w:rPr>
              <w:t>of</w:t>
            </w:r>
            <w:r w:rsidRPr="000D676E">
              <w:rPr>
                <w:rFonts w:ascii="Arial" w:eastAsia="Times New Roman" w:hAnsi="Arial" w:cs="Arial"/>
                <w:spacing w:val="-4"/>
              </w:rPr>
              <w:t xml:space="preserve"> </w:t>
            </w:r>
            <w:r w:rsidRPr="000D676E">
              <w:rPr>
                <w:rFonts w:ascii="Arial" w:eastAsia="Times New Roman" w:hAnsi="Arial" w:cs="Arial"/>
              </w:rPr>
              <w:t>unemployment,</w:t>
            </w:r>
            <w:r w:rsidRPr="000D676E">
              <w:rPr>
                <w:rFonts w:ascii="Arial" w:eastAsia="Times New Roman" w:hAnsi="Arial" w:cs="Arial"/>
                <w:spacing w:val="-5"/>
              </w:rPr>
              <w:t xml:space="preserve"> </w:t>
            </w:r>
            <w:r w:rsidRPr="000D676E">
              <w:rPr>
                <w:rFonts w:ascii="Arial" w:eastAsia="Times New Roman" w:hAnsi="Arial" w:cs="Arial"/>
              </w:rPr>
              <w:t>the</w:t>
            </w:r>
            <w:r w:rsidRPr="000D676E">
              <w:rPr>
                <w:rFonts w:ascii="Arial" w:eastAsia="Times New Roman" w:hAnsi="Arial" w:cs="Arial"/>
                <w:spacing w:val="-4"/>
              </w:rPr>
              <w:t xml:space="preserve"> </w:t>
            </w:r>
            <w:r w:rsidRPr="000D676E">
              <w:rPr>
                <w:rFonts w:ascii="Arial" w:eastAsia="Times New Roman" w:hAnsi="Arial" w:cs="Arial"/>
              </w:rPr>
              <w:t>care</w:t>
            </w:r>
            <w:r w:rsidRPr="000D676E">
              <w:rPr>
                <w:rFonts w:ascii="Arial" w:eastAsia="Times New Roman" w:hAnsi="Arial" w:cs="Arial"/>
                <w:spacing w:val="-4"/>
              </w:rPr>
              <w:t xml:space="preserve"> </w:t>
            </w:r>
            <w:r w:rsidRPr="000D676E">
              <w:rPr>
                <w:rFonts w:ascii="Arial" w:eastAsia="Times New Roman" w:hAnsi="Arial" w:cs="Arial"/>
              </w:rPr>
              <w:t>system</w:t>
            </w:r>
            <w:r w:rsidRPr="000D676E">
              <w:rPr>
                <w:rFonts w:ascii="Arial" w:eastAsia="Times New Roman" w:hAnsi="Arial" w:cs="Arial"/>
                <w:spacing w:val="-4"/>
              </w:rPr>
              <w:t xml:space="preserve"> </w:t>
            </w:r>
            <w:r w:rsidRPr="000D676E">
              <w:rPr>
                <w:rFonts w:ascii="Arial" w:eastAsia="Times New Roman" w:hAnsi="Arial" w:cs="Arial"/>
              </w:rPr>
              <w:t>and</w:t>
            </w:r>
            <w:r w:rsidRPr="000D676E">
              <w:rPr>
                <w:rFonts w:ascii="Arial" w:eastAsia="Times New Roman" w:hAnsi="Arial" w:cs="Arial"/>
                <w:spacing w:val="-58"/>
              </w:rPr>
              <w:t xml:space="preserve"> </w:t>
            </w:r>
            <w:r w:rsidRPr="000D676E">
              <w:rPr>
                <w:rFonts w:ascii="Arial" w:eastAsia="Times New Roman" w:hAnsi="Arial" w:cs="Arial"/>
              </w:rPr>
              <w:t>mental</w:t>
            </w:r>
            <w:r w:rsidRPr="000D676E">
              <w:rPr>
                <w:rFonts w:ascii="Arial" w:eastAsia="Times New Roman" w:hAnsi="Arial" w:cs="Arial"/>
                <w:spacing w:val="-1"/>
              </w:rPr>
              <w:t xml:space="preserve"> </w:t>
            </w:r>
            <w:r w:rsidRPr="000D676E">
              <w:rPr>
                <w:rFonts w:ascii="Arial" w:eastAsia="Times New Roman" w:hAnsi="Arial" w:cs="Arial"/>
              </w:rPr>
              <w:t>illness.</w:t>
            </w:r>
          </w:p>
          <w:p w14:paraId="72041FEA" w14:textId="6657F821" w:rsidR="000D676E" w:rsidRPr="000D676E" w:rsidRDefault="000D676E" w:rsidP="000D676E">
            <w:pPr>
              <w:pStyle w:val="xmsolistparagraph"/>
              <w:ind w:left="0"/>
              <w:rPr>
                <w:rFonts w:ascii="Arial" w:eastAsia="Times New Roman" w:hAnsi="Arial" w:cs="Arial"/>
              </w:rPr>
            </w:pPr>
          </w:p>
          <w:p w14:paraId="3BDC6D37" w14:textId="6A0089F7" w:rsidR="000D676E" w:rsidRDefault="000D676E" w:rsidP="000D676E">
            <w:pPr>
              <w:pStyle w:val="xmsolistparagraph"/>
              <w:numPr>
                <w:ilvl w:val="1"/>
                <w:numId w:val="40"/>
              </w:numPr>
              <w:rPr>
                <w:rFonts w:ascii="Arial" w:eastAsia="Times New Roman" w:hAnsi="Arial" w:cs="Arial"/>
              </w:rPr>
            </w:pPr>
            <w:r w:rsidRPr="000D676E">
              <w:rPr>
                <w:rFonts w:ascii="Arial" w:eastAsia="Times New Roman" w:hAnsi="Arial" w:cs="Arial"/>
                <w:b/>
              </w:rPr>
              <w:t>Pride and recognition:</w:t>
            </w:r>
            <w:r w:rsidRPr="000D676E">
              <w:rPr>
                <w:rFonts w:ascii="Arial" w:eastAsia="Times New Roman" w:hAnsi="Arial" w:cs="Arial"/>
              </w:rPr>
              <w:t xml:space="preserve"> working with people with disability, including Aboriginal</w:t>
            </w:r>
            <w:r w:rsidRPr="000D676E">
              <w:rPr>
                <w:rFonts w:ascii="Arial" w:eastAsia="Times New Roman" w:hAnsi="Arial" w:cs="Arial"/>
                <w:spacing w:val="1"/>
              </w:rPr>
              <w:t xml:space="preserve"> </w:t>
            </w:r>
            <w:r w:rsidRPr="000D676E">
              <w:rPr>
                <w:rFonts w:ascii="Arial" w:eastAsia="Times New Roman" w:hAnsi="Arial" w:cs="Arial"/>
              </w:rPr>
              <w:t>people</w:t>
            </w:r>
            <w:r w:rsidRPr="000D676E">
              <w:rPr>
                <w:rFonts w:ascii="Arial" w:eastAsia="Times New Roman" w:hAnsi="Arial" w:cs="Arial"/>
                <w:spacing w:val="-5"/>
              </w:rPr>
              <w:t xml:space="preserve"> </w:t>
            </w:r>
            <w:r w:rsidRPr="000D676E">
              <w:rPr>
                <w:rFonts w:ascii="Arial" w:eastAsia="Times New Roman" w:hAnsi="Arial" w:cs="Arial"/>
              </w:rPr>
              <w:t>and</w:t>
            </w:r>
            <w:r w:rsidRPr="000D676E">
              <w:rPr>
                <w:rFonts w:ascii="Arial" w:eastAsia="Times New Roman" w:hAnsi="Arial" w:cs="Arial"/>
                <w:spacing w:val="-5"/>
              </w:rPr>
              <w:t xml:space="preserve"> </w:t>
            </w:r>
            <w:r w:rsidRPr="000D676E">
              <w:rPr>
                <w:rFonts w:ascii="Arial" w:eastAsia="Times New Roman" w:hAnsi="Arial" w:cs="Arial"/>
              </w:rPr>
              <w:t>people</w:t>
            </w:r>
            <w:r w:rsidRPr="000D676E">
              <w:rPr>
                <w:rFonts w:ascii="Arial" w:eastAsia="Times New Roman" w:hAnsi="Arial" w:cs="Arial"/>
                <w:spacing w:val="-5"/>
              </w:rPr>
              <w:t xml:space="preserve"> </w:t>
            </w:r>
            <w:r w:rsidRPr="000D676E">
              <w:rPr>
                <w:rFonts w:ascii="Arial" w:eastAsia="Times New Roman" w:hAnsi="Arial" w:cs="Arial"/>
              </w:rPr>
              <w:t>from</w:t>
            </w:r>
            <w:r w:rsidRPr="000D676E">
              <w:rPr>
                <w:rFonts w:ascii="Arial" w:eastAsia="Times New Roman" w:hAnsi="Arial" w:cs="Arial"/>
                <w:spacing w:val="-4"/>
              </w:rPr>
              <w:t xml:space="preserve"> </w:t>
            </w:r>
            <w:r w:rsidRPr="000D676E">
              <w:rPr>
                <w:rFonts w:ascii="Arial" w:eastAsia="Times New Roman" w:hAnsi="Arial" w:cs="Arial"/>
              </w:rPr>
              <w:t>LGBTIQ+</w:t>
            </w:r>
            <w:r w:rsidRPr="000D676E">
              <w:rPr>
                <w:rFonts w:ascii="Arial" w:eastAsia="Times New Roman" w:hAnsi="Arial" w:cs="Arial"/>
                <w:spacing w:val="-5"/>
              </w:rPr>
              <w:t xml:space="preserve"> </w:t>
            </w:r>
            <w:r w:rsidRPr="000D676E">
              <w:rPr>
                <w:rFonts w:ascii="Arial" w:eastAsia="Times New Roman" w:hAnsi="Arial" w:cs="Arial"/>
              </w:rPr>
              <w:t>and</w:t>
            </w:r>
            <w:r w:rsidRPr="000D676E">
              <w:rPr>
                <w:rFonts w:ascii="Arial" w:eastAsia="Times New Roman" w:hAnsi="Arial" w:cs="Arial"/>
                <w:spacing w:val="-5"/>
              </w:rPr>
              <w:t xml:space="preserve"> </w:t>
            </w:r>
            <w:r w:rsidRPr="000D676E">
              <w:rPr>
                <w:rFonts w:ascii="Arial" w:eastAsia="Times New Roman" w:hAnsi="Arial" w:cs="Arial"/>
              </w:rPr>
              <w:t>multicultural</w:t>
            </w:r>
            <w:r w:rsidRPr="000D676E">
              <w:rPr>
                <w:rFonts w:ascii="Arial" w:eastAsia="Times New Roman" w:hAnsi="Arial" w:cs="Arial"/>
                <w:spacing w:val="-5"/>
              </w:rPr>
              <w:t xml:space="preserve"> </w:t>
            </w:r>
            <w:r w:rsidRPr="000D676E">
              <w:rPr>
                <w:rFonts w:ascii="Arial" w:eastAsia="Times New Roman" w:hAnsi="Arial" w:cs="Arial"/>
              </w:rPr>
              <w:t>communities,</w:t>
            </w:r>
            <w:r w:rsidRPr="000D676E">
              <w:rPr>
                <w:rFonts w:ascii="Arial" w:eastAsia="Times New Roman" w:hAnsi="Arial" w:cs="Arial"/>
                <w:spacing w:val="-66"/>
              </w:rPr>
              <w:t xml:space="preserve"> </w:t>
            </w:r>
            <w:r w:rsidRPr="000D676E">
              <w:rPr>
                <w:rFonts w:ascii="Arial" w:eastAsia="Times New Roman" w:hAnsi="Arial" w:cs="Arial"/>
              </w:rPr>
              <w:t>to co-design disability pride and recognition approaches.</w:t>
            </w:r>
          </w:p>
          <w:p w14:paraId="31B9AD10" w14:textId="68C11950" w:rsidR="000D676E" w:rsidRPr="000D676E" w:rsidRDefault="000D676E" w:rsidP="000D676E">
            <w:pPr>
              <w:pStyle w:val="xmsolistparagraph"/>
              <w:ind w:left="0"/>
              <w:rPr>
                <w:rFonts w:ascii="Arial" w:eastAsia="Times New Roman" w:hAnsi="Arial" w:cs="Arial"/>
              </w:rPr>
            </w:pPr>
          </w:p>
          <w:p w14:paraId="1256A895" w14:textId="77777777" w:rsidR="000D676E" w:rsidRPr="000D676E" w:rsidRDefault="000D676E" w:rsidP="000D676E">
            <w:pPr>
              <w:pStyle w:val="xmsolistparagraph"/>
              <w:numPr>
                <w:ilvl w:val="0"/>
                <w:numId w:val="41"/>
              </w:numPr>
              <w:rPr>
                <w:rFonts w:ascii="Arial" w:eastAsia="Times New Roman" w:hAnsi="Arial" w:cs="Arial"/>
              </w:rPr>
            </w:pPr>
            <w:r w:rsidRPr="000D676E">
              <w:rPr>
                <w:rFonts w:ascii="Arial" w:eastAsia="Times New Roman" w:hAnsi="Arial" w:cs="Arial"/>
              </w:rPr>
              <w:t>The plan commits to a formal report after the first two years of the plan, including an update on progress against its outcomes framework indicators. Aboriginal-defined outcomes, evidence and measures of success will</w:t>
            </w:r>
            <w:r w:rsidRPr="000D676E">
              <w:rPr>
                <w:rFonts w:ascii="Arial" w:eastAsia="Times New Roman" w:hAnsi="Arial" w:cs="Arial"/>
                <w:spacing w:val="1"/>
              </w:rPr>
              <w:t xml:space="preserve"> </w:t>
            </w:r>
            <w:r w:rsidRPr="000D676E">
              <w:rPr>
                <w:rFonts w:ascii="Arial" w:eastAsia="Times New Roman" w:hAnsi="Arial" w:cs="Arial"/>
              </w:rPr>
              <w:t>be</w:t>
            </w:r>
            <w:r w:rsidRPr="000D676E">
              <w:rPr>
                <w:rFonts w:ascii="Arial" w:eastAsia="Times New Roman" w:hAnsi="Arial" w:cs="Arial"/>
                <w:spacing w:val="-4"/>
              </w:rPr>
              <w:t xml:space="preserve"> </w:t>
            </w:r>
            <w:r w:rsidRPr="000D676E">
              <w:rPr>
                <w:rFonts w:ascii="Arial" w:eastAsia="Times New Roman" w:hAnsi="Arial" w:cs="Arial"/>
              </w:rPr>
              <w:t>included</w:t>
            </w:r>
            <w:r w:rsidRPr="000D676E">
              <w:rPr>
                <w:rFonts w:ascii="Arial" w:eastAsia="Times New Roman" w:hAnsi="Arial" w:cs="Arial"/>
                <w:spacing w:val="-3"/>
              </w:rPr>
              <w:t xml:space="preserve"> </w:t>
            </w:r>
            <w:r w:rsidRPr="000D676E">
              <w:rPr>
                <w:rFonts w:ascii="Arial" w:eastAsia="Times New Roman" w:hAnsi="Arial" w:cs="Arial"/>
              </w:rPr>
              <w:t>in</w:t>
            </w:r>
            <w:r w:rsidRPr="000D676E">
              <w:rPr>
                <w:rFonts w:ascii="Arial" w:eastAsia="Times New Roman" w:hAnsi="Arial" w:cs="Arial"/>
                <w:spacing w:val="-4"/>
              </w:rPr>
              <w:t xml:space="preserve"> </w:t>
            </w:r>
            <w:r w:rsidRPr="000D676E">
              <w:rPr>
                <w:rFonts w:ascii="Arial" w:eastAsia="Times New Roman" w:hAnsi="Arial" w:cs="Arial"/>
              </w:rPr>
              <w:t>line</w:t>
            </w:r>
            <w:r w:rsidRPr="000D676E">
              <w:rPr>
                <w:rFonts w:ascii="Arial" w:eastAsia="Times New Roman" w:hAnsi="Arial" w:cs="Arial"/>
                <w:spacing w:val="-3"/>
              </w:rPr>
              <w:t xml:space="preserve"> </w:t>
            </w:r>
            <w:r w:rsidRPr="000D676E">
              <w:rPr>
                <w:rFonts w:ascii="Arial" w:eastAsia="Times New Roman" w:hAnsi="Arial" w:cs="Arial"/>
              </w:rPr>
              <w:t>with</w:t>
            </w:r>
            <w:r w:rsidRPr="000D676E">
              <w:rPr>
                <w:rFonts w:ascii="Arial" w:eastAsia="Times New Roman" w:hAnsi="Arial" w:cs="Arial"/>
                <w:spacing w:val="-3"/>
              </w:rPr>
              <w:t xml:space="preserve"> </w:t>
            </w:r>
            <w:r w:rsidRPr="000D676E">
              <w:rPr>
                <w:rFonts w:ascii="Arial" w:eastAsia="Times New Roman" w:hAnsi="Arial" w:cs="Arial"/>
              </w:rPr>
              <w:t>the</w:t>
            </w:r>
            <w:r w:rsidRPr="000D676E">
              <w:rPr>
                <w:rFonts w:ascii="Arial" w:eastAsia="Times New Roman" w:hAnsi="Arial" w:cs="Arial"/>
                <w:spacing w:val="-4"/>
              </w:rPr>
              <w:t xml:space="preserve"> </w:t>
            </w:r>
            <w:r w:rsidRPr="000D676E">
              <w:rPr>
                <w:rFonts w:ascii="Arial" w:eastAsia="Times New Roman" w:hAnsi="Arial" w:cs="Arial"/>
                <w:b/>
                <w:bCs/>
              </w:rPr>
              <w:t>Korin</w:t>
            </w:r>
            <w:r w:rsidRPr="000D676E">
              <w:rPr>
                <w:rFonts w:ascii="Arial" w:eastAsia="Times New Roman" w:hAnsi="Arial" w:cs="Arial"/>
                <w:b/>
                <w:bCs/>
                <w:spacing w:val="-3"/>
              </w:rPr>
              <w:t xml:space="preserve"> </w:t>
            </w:r>
            <w:r w:rsidRPr="000D676E">
              <w:rPr>
                <w:rFonts w:ascii="Arial" w:eastAsia="Times New Roman" w:hAnsi="Arial" w:cs="Arial"/>
                <w:b/>
                <w:bCs/>
              </w:rPr>
              <w:t>Korin</w:t>
            </w:r>
            <w:r w:rsidRPr="000D676E">
              <w:rPr>
                <w:rFonts w:ascii="Arial" w:eastAsia="Times New Roman" w:hAnsi="Arial" w:cs="Arial"/>
                <w:b/>
                <w:bCs/>
                <w:spacing w:val="-3"/>
              </w:rPr>
              <w:t xml:space="preserve"> </w:t>
            </w:r>
            <w:r w:rsidRPr="000D676E">
              <w:rPr>
                <w:rFonts w:ascii="Arial" w:eastAsia="Times New Roman" w:hAnsi="Arial" w:cs="Arial"/>
                <w:b/>
                <w:bCs/>
              </w:rPr>
              <w:t>Balit</w:t>
            </w:r>
            <w:r w:rsidRPr="000D676E">
              <w:rPr>
                <w:rFonts w:ascii="Arial" w:eastAsia="Times New Roman" w:hAnsi="Arial" w:cs="Arial"/>
                <w:b/>
                <w:bCs/>
                <w:spacing w:val="-3"/>
              </w:rPr>
              <w:t xml:space="preserve"> </w:t>
            </w:r>
            <w:r w:rsidRPr="000D676E">
              <w:rPr>
                <w:rFonts w:ascii="Arial" w:eastAsia="Times New Roman" w:hAnsi="Arial" w:cs="Arial"/>
                <w:b/>
                <w:bCs/>
              </w:rPr>
              <w:t>Djak</w:t>
            </w:r>
            <w:r w:rsidRPr="000D676E">
              <w:rPr>
                <w:rFonts w:ascii="Arial" w:eastAsia="Times New Roman" w:hAnsi="Arial" w:cs="Arial"/>
                <w:b/>
                <w:bCs/>
                <w:spacing w:val="-2"/>
              </w:rPr>
              <w:t xml:space="preserve"> </w:t>
            </w:r>
            <w:r w:rsidRPr="000D676E">
              <w:rPr>
                <w:rFonts w:ascii="Arial" w:eastAsia="Times New Roman" w:hAnsi="Arial" w:cs="Arial"/>
              </w:rPr>
              <w:t>shared</w:t>
            </w:r>
            <w:r w:rsidRPr="000D676E">
              <w:rPr>
                <w:rFonts w:ascii="Arial" w:eastAsia="Times New Roman" w:hAnsi="Arial" w:cs="Arial"/>
                <w:spacing w:val="-3"/>
              </w:rPr>
              <w:t xml:space="preserve"> </w:t>
            </w:r>
            <w:r w:rsidRPr="000D676E">
              <w:rPr>
                <w:rFonts w:ascii="Arial" w:eastAsia="Times New Roman" w:hAnsi="Arial" w:cs="Arial"/>
              </w:rPr>
              <w:t xml:space="preserve">measurement </w:t>
            </w:r>
            <w:r w:rsidRPr="000D676E">
              <w:rPr>
                <w:rFonts w:ascii="Arial" w:eastAsia="Times New Roman" w:hAnsi="Arial" w:cs="Arial"/>
                <w:spacing w:val="-57"/>
              </w:rPr>
              <w:t>     </w:t>
            </w:r>
            <w:r w:rsidRPr="000D676E">
              <w:rPr>
                <w:rFonts w:ascii="Arial" w:eastAsia="Times New Roman" w:hAnsi="Arial" w:cs="Arial"/>
              </w:rPr>
              <w:t>framework</w:t>
            </w:r>
            <w:r w:rsidRPr="000D676E">
              <w:rPr>
                <w:rFonts w:ascii="Arial" w:eastAsia="Times New Roman" w:hAnsi="Arial" w:cs="Arial"/>
                <w:spacing w:val="-1"/>
              </w:rPr>
              <w:t xml:space="preserve"> </w:t>
            </w:r>
            <w:r w:rsidRPr="000D676E">
              <w:rPr>
                <w:rFonts w:ascii="Arial" w:eastAsia="Times New Roman" w:hAnsi="Arial" w:cs="Arial"/>
              </w:rPr>
              <w:t>and</w:t>
            </w:r>
            <w:r w:rsidRPr="000D676E">
              <w:rPr>
                <w:rFonts w:ascii="Arial" w:eastAsia="Times New Roman" w:hAnsi="Arial" w:cs="Arial"/>
                <w:spacing w:val="-1"/>
              </w:rPr>
              <w:t xml:space="preserve"> </w:t>
            </w:r>
            <w:r w:rsidRPr="000D676E">
              <w:rPr>
                <w:rFonts w:ascii="Arial" w:eastAsia="Times New Roman" w:hAnsi="Arial" w:cs="Arial"/>
              </w:rPr>
              <w:t>system</w:t>
            </w:r>
            <w:r w:rsidRPr="000D676E">
              <w:rPr>
                <w:rFonts w:ascii="Arial" w:eastAsia="Times New Roman" w:hAnsi="Arial" w:cs="Arial"/>
                <w:spacing w:val="-1"/>
              </w:rPr>
              <w:t xml:space="preserve"> </w:t>
            </w:r>
            <w:r w:rsidRPr="000D676E">
              <w:rPr>
                <w:rFonts w:ascii="Arial" w:eastAsia="Times New Roman" w:hAnsi="Arial" w:cs="Arial"/>
              </w:rPr>
              <w:t>transformation reforms.</w:t>
            </w:r>
          </w:p>
          <w:p w14:paraId="3FFAA8D1" w14:textId="608EBA0E" w:rsidR="00F911D6" w:rsidRPr="000D676E" w:rsidRDefault="000D676E" w:rsidP="000D676E">
            <w:pPr>
              <w:pStyle w:val="xmsonormal"/>
              <w:rPr>
                <w:rFonts w:ascii="Arial" w:hAnsi="Arial" w:cs="Arial"/>
              </w:rPr>
            </w:pPr>
            <w:r w:rsidRPr="000D676E">
              <w:rPr>
                <w:rFonts w:ascii="Arial" w:hAnsi="Arial" w:cs="Arial"/>
              </w:rPr>
              <w:t> </w:t>
            </w:r>
          </w:p>
        </w:tc>
      </w:tr>
      <w:tr w:rsidR="00911396" w:rsidRPr="008B6E2A" w14:paraId="1513812B" w14:textId="77777777" w:rsidTr="001A648A">
        <w:tc>
          <w:tcPr>
            <w:tcW w:w="2233" w:type="dxa"/>
          </w:tcPr>
          <w:p w14:paraId="27F27475" w14:textId="77777777" w:rsidR="00911396" w:rsidRPr="00F37F7F" w:rsidRDefault="00911396" w:rsidP="00F54CCD">
            <w:pPr>
              <w:rPr>
                <w:b/>
              </w:rPr>
            </w:pPr>
            <w:r w:rsidRPr="00F37F7F">
              <w:rPr>
                <w:b/>
              </w:rPr>
              <w:lastRenderedPageBreak/>
              <w:t>Queensland</w:t>
            </w:r>
          </w:p>
        </w:tc>
        <w:tc>
          <w:tcPr>
            <w:tcW w:w="6783" w:type="dxa"/>
          </w:tcPr>
          <w:p w14:paraId="2382A6E1" w14:textId="32297B2C" w:rsidR="00F911D6" w:rsidRPr="00F911D6" w:rsidRDefault="00F911D6" w:rsidP="00F911D6">
            <w:pPr>
              <w:pStyle w:val="paragraph"/>
              <w:numPr>
                <w:ilvl w:val="0"/>
                <w:numId w:val="33"/>
              </w:numPr>
              <w:spacing w:before="0" w:after="0"/>
              <w:textAlignment w:val="baseline"/>
              <w:rPr>
                <w:rFonts w:ascii="Arial" w:hAnsi="Arial" w:cs="Arial"/>
                <w:sz w:val="22"/>
                <w:szCs w:val="22"/>
              </w:rPr>
            </w:pPr>
            <w:r w:rsidRPr="00F911D6">
              <w:rPr>
                <w:rStyle w:val="normaltextrun"/>
                <w:rFonts w:ascii="Arial" w:eastAsiaTheme="majorEastAsia" w:hAnsi="Arial" w:cs="Arial"/>
                <w:sz w:val="22"/>
                <w:szCs w:val="22"/>
              </w:rPr>
              <w:t>Queensland Government funds the Queensland Disability Advocacy Program (QDAP), which is a new approach to disability advocacy that commenced on 1 January 2022. Under QDAP, the Queensland Government funds a specialist advocacy service for First Nations people with disability. The supports available help First Nations Queenslanders with disability to uphold their rights and interests and to increase the control they have over their lives, through direct representation and building the person’s capacity for self-advocacy. The services aim to improve First Nations people with disability experiences and interactions with mainstream service systems, as measured through regular service reporting. Funding of $450,000 has been committed from 1 January 2022 to 30 June 2023.  </w:t>
            </w:r>
            <w:r w:rsidRPr="00F911D6">
              <w:rPr>
                <w:rStyle w:val="eop"/>
                <w:rFonts w:ascii="Arial" w:eastAsiaTheme="majorEastAsia" w:hAnsi="Arial" w:cs="Arial"/>
                <w:sz w:val="22"/>
                <w:szCs w:val="22"/>
              </w:rPr>
              <w:t> </w:t>
            </w:r>
            <w:r>
              <w:rPr>
                <w:rStyle w:val="eop"/>
                <w:rFonts w:ascii="Arial" w:hAnsi="Arial" w:cs="Arial"/>
                <w:sz w:val="22"/>
                <w:szCs w:val="22"/>
              </w:rPr>
              <w:br/>
            </w:r>
          </w:p>
          <w:p w14:paraId="67AF9366" w14:textId="67BF0A91" w:rsidR="00F911D6" w:rsidRPr="00245791" w:rsidRDefault="00F911D6" w:rsidP="00F911D6">
            <w:pPr>
              <w:pStyle w:val="paragraph"/>
              <w:numPr>
                <w:ilvl w:val="0"/>
                <w:numId w:val="33"/>
              </w:numPr>
              <w:spacing w:before="0" w:after="0"/>
              <w:textAlignment w:val="baseline"/>
              <w:rPr>
                <w:rFonts w:ascii="Arial" w:hAnsi="Arial" w:cs="Arial"/>
                <w:sz w:val="22"/>
                <w:szCs w:val="22"/>
              </w:rPr>
            </w:pPr>
            <w:r w:rsidRPr="00245791">
              <w:rPr>
                <w:rStyle w:val="normaltextrun"/>
                <w:rFonts w:ascii="Arial" w:eastAsiaTheme="majorEastAsia" w:hAnsi="Arial" w:cs="Arial"/>
                <w:sz w:val="22"/>
                <w:szCs w:val="22"/>
              </w:rPr>
              <w:t xml:space="preserve">Queensland Government is delivering the Disability Connect and Outreach Program to help more First Nations people with disability to access the National Disability Insurance Scheme (NDIS) and pilot initiatives to support First Nations organisations and individuals to become </w:t>
            </w:r>
            <w:r w:rsidRPr="00245791">
              <w:rPr>
                <w:rStyle w:val="normaltextrun"/>
                <w:rFonts w:ascii="Arial" w:eastAsiaTheme="majorEastAsia" w:hAnsi="Arial" w:cs="Arial"/>
                <w:sz w:val="22"/>
                <w:szCs w:val="22"/>
              </w:rPr>
              <w:lastRenderedPageBreak/>
              <w:t>providers of NDIS services in rural, regional and remote communities. This work includes the:</w:t>
            </w:r>
            <w:r w:rsidRPr="00245791">
              <w:rPr>
                <w:rStyle w:val="eop"/>
                <w:rFonts w:ascii="Arial" w:eastAsiaTheme="majorEastAsia" w:hAnsi="Arial" w:cs="Arial"/>
                <w:sz w:val="22"/>
                <w:szCs w:val="22"/>
              </w:rPr>
              <w:t> </w:t>
            </w:r>
          </w:p>
          <w:p w14:paraId="55B68F4A" w14:textId="756CA972" w:rsidR="00F911D6" w:rsidRPr="00245791" w:rsidRDefault="00F911D6" w:rsidP="00F911D6">
            <w:pPr>
              <w:pStyle w:val="paragraph"/>
              <w:numPr>
                <w:ilvl w:val="0"/>
                <w:numId w:val="34"/>
              </w:numPr>
              <w:tabs>
                <w:tab w:val="clear" w:pos="720"/>
                <w:tab w:val="num" w:pos="1304"/>
              </w:tabs>
              <w:spacing w:before="0" w:after="0"/>
              <w:ind w:left="1304"/>
              <w:textAlignment w:val="baseline"/>
              <w:rPr>
                <w:rFonts w:ascii="Arial" w:hAnsi="Arial" w:cs="Arial"/>
                <w:sz w:val="22"/>
                <w:szCs w:val="22"/>
              </w:rPr>
            </w:pPr>
            <w:r w:rsidRPr="00245791">
              <w:rPr>
                <w:rStyle w:val="normaltextrun"/>
                <w:rFonts w:ascii="Arial" w:eastAsiaTheme="majorEastAsia" w:hAnsi="Arial" w:cs="Arial"/>
                <w:sz w:val="22"/>
                <w:szCs w:val="22"/>
              </w:rPr>
              <w:t>Assessment and Referral Team, which is providing intensive case management and clinical assessment to eligible First Nations people with disability to help them navigate the complex NDIS application process. </w:t>
            </w:r>
            <w:r w:rsidRPr="00245791">
              <w:rPr>
                <w:rStyle w:val="normaltextrun"/>
                <w:rFonts w:ascii="Arial" w:eastAsiaTheme="majorEastAsia" w:hAnsi="Arial" w:cs="Arial"/>
                <w:sz w:val="22"/>
                <w:szCs w:val="22"/>
                <w:lang w:val="en"/>
              </w:rPr>
              <w:t>A targeted pilot project is also being delivered in collaboration with a discrete community to test a community-based outreach and access model to increasing NDIS participation.</w:t>
            </w:r>
            <w:r w:rsidRPr="00245791">
              <w:rPr>
                <w:rStyle w:val="eop"/>
                <w:rFonts w:ascii="Arial" w:eastAsiaTheme="majorEastAsia" w:hAnsi="Arial" w:cs="Arial"/>
                <w:sz w:val="22"/>
                <w:szCs w:val="22"/>
              </w:rPr>
              <w:t> </w:t>
            </w:r>
            <w:r>
              <w:rPr>
                <w:rStyle w:val="eop"/>
                <w:rFonts w:ascii="Arial" w:eastAsiaTheme="majorEastAsia" w:hAnsi="Arial" w:cs="Arial"/>
                <w:sz w:val="22"/>
                <w:szCs w:val="22"/>
              </w:rPr>
              <w:br/>
            </w:r>
          </w:p>
          <w:p w14:paraId="57A3DE8D" w14:textId="77777777" w:rsidR="00F911D6" w:rsidRPr="00245791" w:rsidRDefault="00F911D6" w:rsidP="00F911D6">
            <w:pPr>
              <w:pStyle w:val="paragraph"/>
              <w:numPr>
                <w:ilvl w:val="0"/>
                <w:numId w:val="34"/>
              </w:numPr>
              <w:tabs>
                <w:tab w:val="clear" w:pos="720"/>
                <w:tab w:val="num" w:pos="1304"/>
              </w:tabs>
              <w:spacing w:before="0" w:after="0"/>
              <w:ind w:left="1304"/>
              <w:textAlignment w:val="baseline"/>
              <w:rPr>
                <w:rFonts w:ascii="Arial" w:hAnsi="Arial" w:cs="Arial"/>
                <w:sz w:val="22"/>
                <w:szCs w:val="22"/>
              </w:rPr>
            </w:pPr>
            <w:r w:rsidRPr="00245791">
              <w:rPr>
                <w:rStyle w:val="normaltextrun"/>
                <w:rFonts w:ascii="Arial" w:eastAsiaTheme="majorEastAsia" w:hAnsi="Arial" w:cs="Arial"/>
                <w:sz w:val="22"/>
                <w:szCs w:val="22"/>
                <w:lang w:val="en"/>
              </w:rPr>
              <w:t>Building Market Capacity Project, which is delivering a suite of targeted initiatives designed to increase culturally appropriate NDIS service provision by First Nations </w:t>
            </w:r>
            <w:r w:rsidRPr="00245791">
              <w:rPr>
                <w:rStyle w:val="normaltextrun"/>
                <w:rFonts w:ascii="Arial" w:eastAsiaTheme="majorEastAsia" w:hAnsi="Arial" w:cs="Arial"/>
                <w:sz w:val="22"/>
                <w:szCs w:val="22"/>
              </w:rPr>
              <w:t>organisations </w:t>
            </w:r>
            <w:r w:rsidRPr="00245791">
              <w:rPr>
                <w:rStyle w:val="normaltextrun"/>
                <w:rFonts w:ascii="Arial" w:eastAsiaTheme="majorEastAsia" w:hAnsi="Arial" w:cs="Arial"/>
                <w:sz w:val="22"/>
                <w:szCs w:val="22"/>
                <w:lang w:val="en"/>
              </w:rPr>
              <w:t>and individuals. The work includes delivery of an NDIS Business Development Seminar Series across Queensland; a community-level pilot project to identify and support individuals and businesses interested in starting an NDIS-related micro business or expanding into NDIS services; and a systemic review undertaken by the Queensland Aboriginal and Islander Health Council to understand the Queensland-specific factors impacting participation in the NDIS market by community controlled organisations. </w:t>
            </w:r>
            <w:r w:rsidRPr="00245791">
              <w:rPr>
                <w:rStyle w:val="eop"/>
                <w:rFonts w:ascii="Arial" w:eastAsiaTheme="majorEastAsia" w:hAnsi="Arial" w:cs="Arial"/>
                <w:sz w:val="22"/>
                <w:szCs w:val="22"/>
              </w:rPr>
              <w:t> </w:t>
            </w:r>
          </w:p>
          <w:p w14:paraId="7E45C6B6" w14:textId="77777777" w:rsidR="00911396" w:rsidRPr="008213B3" w:rsidRDefault="00F911D6" w:rsidP="00F911D6">
            <w:pPr>
              <w:pStyle w:val="ListParagraph"/>
              <w:numPr>
                <w:ilvl w:val="0"/>
                <w:numId w:val="33"/>
              </w:numPr>
              <w:rPr>
                <w:rStyle w:val="normaltextrun"/>
              </w:rPr>
            </w:pPr>
            <w:r w:rsidRPr="00F911D6">
              <w:rPr>
                <w:rStyle w:val="normaltextrun"/>
                <w:rFonts w:eastAsiaTheme="majorEastAsia" w:cs="Arial"/>
              </w:rPr>
              <w:t>The Queensland Government is currently developing its next State Disability Plan, which will be supported by Disability Service Plans for each government department. Queensland will look for opportunities throughout the development of these plans to take into account the DSSP.</w:t>
            </w:r>
          </w:p>
          <w:p w14:paraId="5F21219E" w14:textId="55DF9AE2" w:rsidR="008213B3" w:rsidRPr="00C420E0" w:rsidRDefault="008213B3" w:rsidP="008213B3"/>
        </w:tc>
      </w:tr>
      <w:tr w:rsidR="00911396" w:rsidRPr="008B6E2A" w14:paraId="020BE848" w14:textId="77777777" w:rsidTr="001A648A">
        <w:tc>
          <w:tcPr>
            <w:tcW w:w="2233" w:type="dxa"/>
          </w:tcPr>
          <w:p w14:paraId="284F0F23" w14:textId="77777777" w:rsidR="00911396" w:rsidRPr="00F37F7F" w:rsidRDefault="00911396" w:rsidP="00F54CCD">
            <w:pPr>
              <w:rPr>
                <w:b/>
              </w:rPr>
            </w:pPr>
            <w:r w:rsidRPr="00F37F7F">
              <w:rPr>
                <w:b/>
              </w:rPr>
              <w:lastRenderedPageBreak/>
              <w:t>Western Australia</w:t>
            </w:r>
          </w:p>
        </w:tc>
        <w:tc>
          <w:tcPr>
            <w:tcW w:w="6783" w:type="dxa"/>
          </w:tcPr>
          <w:p w14:paraId="6E843DD2" w14:textId="77777777" w:rsidR="00B62D3B" w:rsidRPr="001F0595" w:rsidRDefault="00B62D3B" w:rsidP="00F911D6">
            <w:pPr>
              <w:numPr>
                <w:ilvl w:val="0"/>
                <w:numId w:val="31"/>
              </w:numPr>
              <w:rPr>
                <w:rFonts w:eastAsia="Times New Roman" w:cs="Arial"/>
              </w:rPr>
            </w:pPr>
            <w:r w:rsidRPr="001F0595">
              <w:rPr>
                <w:rFonts w:eastAsia="Times New Roman" w:cs="Arial"/>
              </w:rPr>
              <w:t xml:space="preserve">The WA Government has provided funding through the Virtual Funding Pool to the Aboriginal Health Council of WA, to establish a new peak body for Aboriginal community-controlled organisations delivering social services. Once established, the peak will represent Aboriginal community-controlled organisations (ACCOs) working directly with First Nations people with disability and support those seeking to build capacity to adapt or expand their service offering.  </w:t>
            </w:r>
          </w:p>
          <w:p w14:paraId="62448AB6" w14:textId="77777777" w:rsidR="00B62D3B" w:rsidRPr="001F0595" w:rsidRDefault="00B62D3B" w:rsidP="00B62D3B">
            <w:pPr>
              <w:ind w:left="720"/>
              <w:rPr>
                <w:rFonts w:eastAsia="Times New Roman" w:cs="Arial"/>
              </w:rPr>
            </w:pPr>
          </w:p>
          <w:p w14:paraId="7A8A57D5" w14:textId="77777777" w:rsidR="00B62D3B" w:rsidRPr="001F0595" w:rsidRDefault="00B62D3B" w:rsidP="00F911D6">
            <w:pPr>
              <w:numPr>
                <w:ilvl w:val="0"/>
                <w:numId w:val="31"/>
              </w:numPr>
              <w:rPr>
                <w:rFonts w:eastAsia="Times New Roman" w:cs="Arial"/>
              </w:rPr>
            </w:pPr>
            <w:r w:rsidRPr="001F0595">
              <w:rPr>
                <w:rFonts w:eastAsia="Times New Roman" w:cs="Arial"/>
              </w:rPr>
              <w:t xml:space="preserve">The WA Government has a suite of State-wide strategic reform platforms under development which will focus effort in relation to Priority Reform Two. These include the development of new strategies for the commissioning of social and community services (including a focus on ACCOs), broader procurement from Aboriginal owned and controlled businesses and a whole-of-government strategy for working in partnership with ACCOs. </w:t>
            </w:r>
          </w:p>
          <w:p w14:paraId="28587FEA" w14:textId="77777777" w:rsidR="00B62D3B" w:rsidRPr="001F0595" w:rsidRDefault="00B62D3B" w:rsidP="00B62D3B">
            <w:pPr>
              <w:pStyle w:val="ListParagraph"/>
              <w:rPr>
                <w:rFonts w:eastAsia="Times New Roman" w:cs="Arial"/>
              </w:rPr>
            </w:pPr>
          </w:p>
          <w:p w14:paraId="662FFF75" w14:textId="77777777" w:rsidR="00B62D3B" w:rsidRPr="001F0595" w:rsidRDefault="00B62D3B" w:rsidP="00F911D6">
            <w:pPr>
              <w:numPr>
                <w:ilvl w:val="0"/>
                <w:numId w:val="31"/>
              </w:numPr>
              <w:rPr>
                <w:rFonts w:eastAsia="Times New Roman" w:cs="Arial"/>
              </w:rPr>
            </w:pPr>
            <w:r w:rsidRPr="001F0595">
              <w:rPr>
                <w:rFonts w:eastAsia="Times New Roman" w:cs="Arial"/>
              </w:rPr>
              <w:t xml:space="preserve">The Department of Communities is developing an ACCO Strategy to improve the way in which the Department </w:t>
            </w:r>
            <w:r w:rsidRPr="001F0595">
              <w:rPr>
                <w:rFonts w:eastAsia="Times New Roman" w:cs="Arial"/>
              </w:rPr>
              <w:lastRenderedPageBreak/>
              <w:t xml:space="preserve">procures the services of ACCOs, including those supporting people with disability, focusing on culturally informed, culturally led and appropriate procurement where Aboriginal children and families are the primary recipients of the services delivered. </w:t>
            </w:r>
          </w:p>
          <w:p w14:paraId="5A682855" w14:textId="77777777" w:rsidR="00B62D3B" w:rsidRPr="001F0595" w:rsidRDefault="00B62D3B" w:rsidP="00B62D3B">
            <w:pPr>
              <w:pStyle w:val="ListParagraph"/>
              <w:rPr>
                <w:rFonts w:eastAsia="Times New Roman" w:cs="Arial"/>
              </w:rPr>
            </w:pPr>
          </w:p>
          <w:p w14:paraId="68E0363E" w14:textId="77777777" w:rsidR="00B62D3B" w:rsidRPr="001F0595" w:rsidRDefault="00B62D3B" w:rsidP="00F911D6">
            <w:pPr>
              <w:numPr>
                <w:ilvl w:val="0"/>
                <w:numId w:val="31"/>
              </w:numPr>
              <w:rPr>
                <w:rFonts w:eastAsia="Times New Roman" w:cs="Arial"/>
              </w:rPr>
            </w:pPr>
            <w:r w:rsidRPr="001F0595">
              <w:rPr>
                <w:rFonts w:eastAsia="Times New Roman" w:cs="Arial"/>
              </w:rPr>
              <w:t xml:space="preserve">Together these strategies will support the transition of services from mainstream providers to ACCOs, including those best-placed to meet the needs of First Nations people with disability in regional and remote areas of WA. </w:t>
            </w:r>
          </w:p>
          <w:p w14:paraId="7C8DE1E7" w14:textId="77777777" w:rsidR="00B62D3B" w:rsidRPr="001F0595" w:rsidRDefault="00B62D3B" w:rsidP="00B62D3B">
            <w:pPr>
              <w:pStyle w:val="ListParagraph"/>
              <w:rPr>
                <w:rFonts w:eastAsia="Times New Roman" w:cs="Arial"/>
              </w:rPr>
            </w:pPr>
          </w:p>
          <w:p w14:paraId="6A206502" w14:textId="77777777" w:rsidR="00B62D3B" w:rsidRPr="001F0595" w:rsidRDefault="00B62D3B" w:rsidP="00F911D6">
            <w:pPr>
              <w:numPr>
                <w:ilvl w:val="0"/>
                <w:numId w:val="31"/>
              </w:numPr>
              <w:rPr>
                <w:rFonts w:eastAsia="Times New Roman" w:cs="Arial"/>
              </w:rPr>
            </w:pPr>
            <w:r w:rsidRPr="001F0595">
              <w:rPr>
                <w:rFonts w:eastAsia="Times New Roman" w:cs="Arial"/>
              </w:rPr>
              <w:t>In terms of direct funding and support the Department of Communities provides:</w:t>
            </w:r>
          </w:p>
          <w:p w14:paraId="77CFF4EF" w14:textId="77777777" w:rsidR="00B62D3B" w:rsidRPr="001F0595" w:rsidRDefault="00B62D3B" w:rsidP="00F911D6">
            <w:pPr>
              <w:pStyle w:val="ListParagraph"/>
              <w:numPr>
                <w:ilvl w:val="0"/>
                <w:numId w:val="32"/>
              </w:numPr>
              <w:rPr>
                <w:rFonts w:eastAsia="Times New Roman" w:cs="Arial"/>
              </w:rPr>
            </w:pPr>
            <w:r w:rsidRPr="001F0595">
              <w:rPr>
                <w:rFonts w:eastAsia="Times New Roman" w:cs="Arial"/>
              </w:rPr>
              <w:t>funding to regional and remote ACCOs to develop cultural frameworks for business and service development;</w:t>
            </w:r>
          </w:p>
          <w:p w14:paraId="7FF474A6" w14:textId="77777777" w:rsidR="00B62D3B" w:rsidRPr="001F0595" w:rsidRDefault="00B62D3B" w:rsidP="00F911D6">
            <w:pPr>
              <w:pStyle w:val="ListParagraph"/>
              <w:numPr>
                <w:ilvl w:val="0"/>
                <w:numId w:val="32"/>
              </w:numPr>
              <w:rPr>
                <w:rFonts w:eastAsia="Times New Roman" w:cs="Arial"/>
              </w:rPr>
            </w:pPr>
            <w:r w:rsidRPr="001F0595">
              <w:rPr>
                <w:rFonts w:eastAsia="Times New Roman" w:cs="Arial"/>
              </w:rPr>
              <w:t xml:space="preserve">funding for advocacy and outreach services to support Aboriginal people with disability living in regional and remote areas of WA; </w:t>
            </w:r>
          </w:p>
          <w:p w14:paraId="602C0002" w14:textId="77777777" w:rsidR="00B62D3B" w:rsidRPr="001F0595" w:rsidRDefault="00B62D3B" w:rsidP="00F911D6">
            <w:pPr>
              <w:numPr>
                <w:ilvl w:val="0"/>
                <w:numId w:val="32"/>
              </w:numPr>
              <w:rPr>
                <w:rFonts w:eastAsia="Times New Roman" w:cs="Arial"/>
              </w:rPr>
            </w:pPr>
            <w:r w:rsidRPr="001F0595">
              <w:rPr>
                <w:rFonts w:eastAsia="Times New Roman" w:cs="Arial"/>
              </w:rPr>
              <w:t>funding for ACCOs to implement place-based initiatives to increase capacity and capability of their disability workforce;</w:t>
            </w:r>
          </w:p>
          <w:p w14:paraId="130948BC" w14:textId="77777777" w:rsidR="00B62D3B" w:rsidRPr="001F0595" w:rsidRDefault="00B62D3B" w:rsidP="00F911D6">
            <w:pPr>
              <w:numPr>
                <w:ilvl w:val="0"/>
                <w:numId w:val="32"/>
              </w:numPr>
              <w:rPr>
                <w:rFonts w:eastAsia="Times New Roman" w:cs="Arial"/>
              </w:rPr>
            </w:pPr>
            <w:r w:rsidRPr="001F0595">
              <w:rPr>
                <w:rFonts w:eastAsia="Times New Roman" w:cs="Arial"/>
              </w:rPr>
              <w:t>support ACCOs to establish sustainable and contemporary business solutions which are responsive to needs of Aboriginal people with disability, and</w:t>
            </w:r>
          </w:p>
          <w:p w14:paraId="12513E9E" w14:textId="1C0ECACF" w:rsidR="00B62D3B" w:rsidRPr="00B62D3B" w:rsidRDefault="00B62D3B" w:rsidP="00F911D6">
            <w:pPr>
              <w:numPr>
                <w:ilvl w:val="0"/>
                <w:numId w:val="32"/>
              </w:numPr>
              <w:rPr>
                <w:rFonts w:eastAsia="Times New Roman" w:cs="Arial"/>
              </w:rPr>
            </w:pPr>
            <w:r w:rsidRPr="001F0595">
              <w:rPr>
                <w:rFonts w:eastAsia="Times New Roman" w:cs="Arial"/>
              </w:rPr>
              <w:t>support to ACCOs to understand, navigate and comply with NDIS Quality &amp; Safeguards Commission.</w:t>
            </w:r>
          </w:p>
          <w:p w14:paraId="37B05078" w14:textId="77777777" w:rsidR="00911396" w:rsidRPr="00C420E0" w:rsidRDefault="00911396" w:rsidP="00F54CCD"/>
        </w:tc>
      </w:tr>
      <w:tr w:rsidR="00911396" w:rsidRPr="008B6E2A" w14:paraId="79045B23" w14:textId="77777777" w:rsidTr="001A648A">
        <w:tc>
          <w:tcPr>
            <w:tcW w:w="2233" w:type="dxa"/>
            <w:shd w:val="clear" w:color="auto" w:fill="auto"/>
          </w:tcPr>
          <w:p w14:paraId="1DDAB214" w14:textId="77777777" w:rsidR="00911396" w:rsidRPr="00F37F7F" w:rsidRDefault="00911396" w:rsidP="00F54CCD">
            <w:pPr>
              <w:rPr>
                <w:b/>
              </w:rPr>
            </w:pPr>
            <w:r w:rsidRPr="00F37F7F">
              <w:rPr>
                <w:b/>
              </w:rPr>
              <w:lastRenderedPageBreak/>
              <w:t>South Australia</w:t>
            </w:r>
          </w:p>
        </w:tc>
        <w:tc>
          <w:tcPr>
            <w:tcW w:w="6783" w:type="dxa"/>
            <w:shd w:val="clear" w:color="auto" w:fill="auto"/>
          </w:tcPr>
          <w:p w14:paraId="299FAFBE" w14:textId="77777777" w:rsidR="001B2262" w:rsidRPr="001B2262" w:rsidRDefault="001B2262" w:rsidP="0010431F">
            <w:pPr>
              <w:spacing w:before="120"/>
              <w:rPr>
                <w:rFonts w:ascii="Calibri" w:hAnsi="Calibri"/>
                <w:b/>
                <w:u w:val="single"/>
              </w:rPr>
            </w:pPr>
            <w:r w:rsidRPr="001B2262">
              <w:rPr>
                <w:b/>
                <w:u w:val="single"/>
              </w:rPr>
              <w:t xml:space="preserve">Inclusive SA - State Disability Inclusion Plan </w:t>
            </w:r>
          </w:p>
          <w:p w14:paraId="6E25E20A" w14:textId="6C673172" w:rsidR="001B2262" w:rsidRDefault="001B2262" w:rsidP="001B2262">
            <w:pPr>
              <w:rPr>
                <w:u w:val="single"/>
              </w:rPr>
            </w:pPr>
            <w:r>
              <w:t xml:space="preserve">South Australia’s </w:t>
            </w:r>
            <w:r>
              <w:rPr>
                <w:i/>
                <w:iCs/>
              </w:rPr>
              <w:t>Disability Inclusion Act 2018</w:t>
            </w:r>
            <w:r>
              <w:t xml:space="preserve"> was passed in 2018. A key requirement of the Act is the development of South Australia’s first State Disability Inclusion Plan 2019-2023 (Inclusive SA) and individual Disability Access and Inclusion Plans (DAIPs) for all state authorities (almost 100). South Australia supported all state authorities to develop and publish their DAIPs by 31 October 2020 and tabled the first Inclusive SA Annual Report in Parliament, which provides an update on DAIPs and d</w:t>
            </w:r>
            <w:r w:rsidR="00A05247">
              <w:t>eliverables under Inclusive SA.</w:t>
            </w:r>
            <w:r>
              <w:t xml:space="preserve"> South Australia will continue to support further developments of this work to deliver on the disability inclusion agenda.</w:t>
            </w:r>
          </w:p>
          <w:p w14:paraId="3E5D878E" w14:textId="77777777" w:rsidR="001B2262" w:rsidRDefault="001B2262" w:rsidP="001B2262">
            <w:pPr>
              <w:rPr>
                <w:u w:val="single"/>
              </w:rPr>
            </w:pPr>
          </w:p>
          <w:p w14:paraId="2526180C" w14:textId="77777777" w:rsidR="001B2262" w:rsidRPr="001B2262" w:rsidRDefault="001B2262" w:rsidP="001B2262">
            <w:pPr>
              <w:rPr>
                <w:b/>
                <w:u w:val="single"/>
              </w:rPr>
            </w:pPr>
            <w:r w:rsidRPr="001B2262">
              <w:rPr>
                <w:b/>
                <w:u w:val="single"/>
              </w:rPr>
              <w:t>Disability Advocacy</w:t>
            </w:r>
          </w:p>
          <w:p w14:paraId="41754672" w14:textId="77777777" w:rsidR="001B2262" w:rsidRDefault="001B2262" w:rsidP="001B2262">
            <w:r>
              <w:t xml:space="preserve">In August 2020, funding was provided to continue the work of the Disability Advocate in South Australia and to support individual disability advocacy. In December 2020, Uniting Communities was announced as the provider of the new state-wide disability advocacy service. </w:t>
            </w:r>
          </w:p>
          <w:p w14:paraId="4B1C6532" w14:textId="77777777" w:rsidR="001B2262" w:rsidRDefault="001B2262" w:rsidP="001B2262"/>
          <w:p w14:paraId="1B630A94" w14:textId="77777777" w:rsidR="001B2262" w:rsidRDefault="001B2262" w:rsidP="001B2262">
            <w:r>
              <w:t>To further support the rights and safety of people with disability, the remit of the Adult Safeguarding Unit was expanded to include all vulnerable adults with disability from October 2020.</w:t>
            </w:r>
          </w:p>
          <w:p w14:paraId="41999A52" w14:textId="77777777" w:rsidR="001B2262" w:rsidRDefault="001B2262" w:rsidP="001B2262"/>
          <w:p w14:paraId="3CC20B5D" w14:textId="77777777" w:rsidR="001B2262" w:rsidRDefault="001B2262" w:rsidP="001B2262">
            <w:r>
              <w:lastRenderedPageBreak/>
              <w:t xml:space="preserve">South Australia is working with the Commonwealth Government and state and territory governments to review the current National Disability Advocacy Framework, released in 2012. This will be complemented by a South Australian-specific workplan, and is part of South Australia’s broader commitment to actions under </w:t>
            </w:r>
            <w:r w:rsidRPr="001B2262">
              <w:rPr>
                <w:i/>
              </w:rPr>
              <w:t>Australia’s Disability Strategy 2021-2031</w:t>
            </w:r>
            <w:r>
              <w:t>.</w:t>
            </w:r>
          </w:p>
          <w:p w14:paraId="7A96749B" w14:textId="4ECDA0BC" w:rsidR="00F911D6" w:rsidRPr="00C420E0" w:rsidRDefault="00F911D6" w:rsidP="001B2262"/>
        </w:tc>
      </w:tr>
      <w:tr w:rsidR="00911396" w:rsidRPr="008B6E2A" w14:paraId="53655B56" w14:textId="77777777" w:rsidTr="001A648A">
        <w:tc>
          <w:tcPr>
            <w:tcW w:w="2233" w:type="dxa"/>
          </w:tcPr>
          <w:p w14:paraId="37293F3B" w14:textId="77777777" w:rsidR="00911396" w:rsidRPr="00F37F7F" w:rsidRDefault="00911396" w:rsidP="00F54CCD">
            <w:pPr>
              <w:rPr>
                <w:b/>
              </w:rPr>
            </w:pPr>
            <w:r w:rsidRPr="00F37F7F">
              <w:rPr>
                <w:b/>
              </w:rPr>
              <w:lastRenderedPageBreak/>
              <w:t>Tasmania</w:t>
            </w:r>
          </w:p>
        </w:tc>
        <w:tc>
          <w:tcPr>
            <w:tcW w:w="6783" w:type="dxa"/>
          </w:tcPr>
          <w:p w14:paraId="7CB03D0B" w14:textId="2E7A051C" w:rsidR="000E3560" w:rsidRPr="00443528" w:rsidRDefault="000E3560" w:rsidP="00443528">
            <w:pPr>
              <w:pStyle w:val="ListParagraph"/>
              <w:numPr>
                <w:ilvl w:val="0"/>
                <w:numId w:val="6"/>
              </w:numPr>
              <w:spacing w:before="120" w:after="120"/>
              <w:rPr>
                <w:rFonts w:cs="Arial"/>
                <w:lang w:eastAsia="en-AU"/>
              </w:rPr>
            </w:pPr>
            <w:r w:rsidRPr="009E4A29">
              <w:rPr>
                <w:i/>
                <w:lang w:eastAsia="en-AU"/>
              </w:rPr>
              <w:t>Accessible Island: Tasmania’s Disability Framework for Action 2018-2021</w:t>
            </w:r>
            <w:r>
              <w:rPr>
                <w:lang w:eastAsia="en-AU"/>
              </w:rPr>
              <w:t xml:space="preserve"> which is a whole-of-government approach to ensure that all government agencies implement socially just policies and practices for Tasmanians with disability.  Accessible Island is Tasmania’s third Disability Framework for Action; following release of Australia’s Disability Strategy in late 2021, work will commence to develop the next iteration of Accessible Island.</w:t>
            </w:r>
          </w:p>
          <w:p w14:paraId="1A22CBDB" w14:textId="77777777" w:rsidR="00443528" w:rsidRPr="00443528" w:rsidRDefault="00443528" w:rsidP="00443528">
            <w:pPr>
              <w:pStyle w:val="ListParagraph"/>
              <w:spacing w:before="120" w:after="120"/>
              <w:rPr>
                <w:rFonts w:cs="Arial"/>
                <w:lang w:eastAsia="en-AU"/>
              </w:rPr>
            </w:pPr>
          </w:p>
          <w:p w14:paraId="7FA11750" w14:textId="6F51F5F3" w:rsidR="00443528" w:rsidRPr="00443528" w:rsidRDefault="000E3560" w:rsidP="00443528">
            <w:pPr>
              <w:pStyle w:val="ListParagraph"/>
              <w:numPr>
                <w:ilvl w:val="0"/>
                <w:numId w:val="6"/>
              </w:numPr>
              <w:spacing w:before="120" w:after="120"/>
              <w:rPr>
                <w:rFonts w:ascii="Calibri" w:hAnsi="Calibri" w:cs="Calibri"/>
                <w:lang w:eastAsia="en-AU"/>
              </w:rPr>
            </w:pPr>
            <w:r>
              <w:rPr>
                <w:lang w:eastAsia="en-AU"/>
              </w:rPr>
              <w:t>The Tasmanian Government has committed ongoing funding to three advocacy organisations. Work has been progressing with these services to identify service system gaps, quantify demand and assess the full range of advocacy, decision-making and capacity building supports that are required in an NDIS environment. The outcome of the work will inform a future model based on need, within the Tasmanian context, of people with disability inclusive of Aboriginal people.</w:t>
            </w:r>
            <w:r w:rsidR="00443528">
              <w:rPr>
                <w:lang w:eastAsia="en-AU"/>
              </w:rPr>
              <w:br/>
            </w:r>
          </w:p>
          <w:p w14:paraId="20ECBADD" w14:textId="63E3AB13" w:rsidR="000E3560" w:rsidRPr="00443528" w:rsidRDefault="000E3560" w:rsidP="00443528">
            <w:pPr>
              <w:pStyle w:val="ListParagraph"/>
              <w:numPr>
                <w:ilvl w:val="0"/>
                <w:numId w:val="6"/>
              </w:numPr>
              <w:spacing w:before="120" w:after="120"/>
              <w:rPr>
                <w:lang w:val="en-GB" w:eastAsia="en-AU"/>
              </w:rPr>
            </w:pPr>
            <w:r w:rsidRPr="00443528">
              <w:rPr>
                <w:lang w:val="en-GB" w:eastAsia="en-AU"/>
              </w:rPr>
              <w:t>Communities Tasmania provides funding for the Tasmanian office of the national disability provider peak – National Disability Services, advocacy services, children therapy services, the Tasmanian Autism Diagnostic Service, and the Office of Senior Practitioner.</w:t>
            </w:r>
            <w:r w:rsidR="00443528">
              <w:rPr>
                <w:lang w:val="en-GB" w:eastAsia="en-AU"/>
              </w:rPr>
              <w:br/>
            </w:r>
          </w:p>
          <w:p w14:paraId="34C981A9" w14:textId="3A5A329F" w:rsidR="000E3560" w:rsidRDefault="000E3560" w:rsidP="00443528">
            <w:pPr>
              <w:pStyle w:val="ListParagraph"/>
              <w:numPr>
                <w:ilvl w:val="0"/>
                <w:numId w:val="6"/>
              </w:numPr>
              <w:spacing w:before="120" w:after="120"/>
              <w:rPr>
                <w:lang w:eastAsia="en-AU"/>
              </w:rPr>
            </w:pPr>
            <w:r>
              <w:rPr>
                <w:lang w:eastAsia="en-AU"/>
              </w:rPr>
              <w:t>The current review of Tasmania’s Disability Services Act 2011 provides the opportunity for community-controlled disability providers, together with non-indigenous disability providers to contribute to shaping the State’s future disability legislation.</w:t>
            </w:r>
            <w:r w:rsidR="00443528">
              <w:rPr>
                <w:lang w:eastAsia="en-AU"/>
              </w:rPr>
              <w:br/>
            </w:r>
          </w:p>
          <w:p w14:paraId="317FEDE9" w14:textId="24EF29DA" w:rsidR="000E3560" w:rsidRDefault="000E3560" w:rsidP="00443528">
            <w:pPr>
              <w:pStyle w:val="ListParagraph"/>
              <w:numPr>
                <w:ilvl w:val="0"/>
                <w:numId w:val="6"/>
              </w:numPr>
              <w:spacing w:before="120" w:after="120"/>
              <w:rPr>
                <w:lang w:eastAsia="en-AU"/>
              </w:rPr>
            </w:pPr>
            <w:r>
              <w:rPr>
                <w:lang w:eastAsia="en-AU"/>
              </w:rPr>
              <w:t>The Aboriginal Employm</w:t>
            </w:r>
            <w:r w:rsidR="00443528">
              <w:rPr>
                <w:lang w:eastAsia="en-AU"/>
              </w:rPr>
              <w:t xml:space="preserve">ent Strategy 2022 and the </w:t>
            </w:r>
            <w:r>
              <w:rPr>
                <w:lang w:eastAsia="en-AU"/>
              </w:rPr>
              <w:t xml:space="preserve">accompanying Employment Action Plan aims to increase the number of Aboriginal employees in a range of occupations and levels across all Tasmanian State Service Agencies. </w:t>
            </w:r>
            <w:r w:rsidR="00443528">
              <w:rPr>
                <w:lang w:eastAsia="en-AU"/>
              </w:rPr>
              <w:br/>
            </w:r>
          </w:p>
          <w:p w14:paraId="13D6E25B" w14:textId="77777777" w:rsidR="000E3560" w:rsidRDefault="000E3560" w:rsidP="00443528">
            <w:pPr>
              <w:pStyle w:val="ListParagraph"/>
              <w:numPr>
                <w:ilvl w:val="0"/>
                <w:numId w:val="6"/>
              </w:numPr>
              <w:spacing w:before="120" w:after="120"/>
              <w:rPr>
                <w:lang w:eastAsia="en-AU"/>
              </w:rPr>
            </w:pPr>
            <w:r>
              <w:rPr>
                <w:lang w:eastAsia="en-AU"/>
              </w:rPr>
              <w:t>The Aboriginal Employment Portal provides support to Aboriginal people to assist in gaining and maintaining employment in the Tasmanian State Service.</w:t>
            </w:r>
          </w:p>
          <w:p w14:paraId="35B68750" w14:textId="48E7912E" w:rsidR="000E3560" w:rsidRDefault="000E3560" w:rsidP="00443528">
            <w:pPr>
              <w:pStyle w:val="ListParagraph"/>
              <w:numPr>
                <w:ilvl w:val="0"/>
                <w:numId w:val="6"/>
              </w:numPr>
              <w:spacing w:before="120" w:after="120"/>
              <w:rPr>
                <w:lang w:eastAsia="en-AU"/>
              </w:rPr>
            </w:pPr>
            <w:r>
              <w:rPr>
                <w:lang w:eastAsia="en-AU"/>
              </w:rPr>
              <w:t>There are scholarships to support the career development of Aboriginal people in Tasmania including:</w:t>
            </w:r>
            <w:r w:rsidR="00443528">
              <w:rPr>
                <w:lang w:eastAsia="en-AU"/>
              </w:rPr>
              <w:br/>
            </w:r>
          </w:p>
          <w:p w14:paraId="3671E221" w14:textId="77B89D63" w:rsidR="000E3560" w:rsidRDefault="00443528" w:rsidP="000E3560">
            <w:pPr>
              <w:spacing w:before="120" w:after="120"/>
              <w:ind w:left="720"/>
              <w:rPr>
                <w:lang w:eastAsia="en-AU"/>
              </w:rPr>
            </w:pPr>
            <w:r>
              <w:rPr>
                <w:lang w:eastAsia="en-AU"/>
              </w:rPr>
              <w:t>o  </w:t>
            </w:r>
            <w:r w:rsidR="000E3560">
              <w:rPr>
                <w:lang w:eastAsia="en-AU"/>
              </w:rPr>
              <w:t xml:space="preserve">The Young Aboriginal Leaders Scholarship. </w:t>
            </w:r>
          </w:p>
          <w:p w14:paraId="224D81CF" w14:textId="2BFB3D5F" w:rsidR="00F911D6" w:rsidRDefault="000E3560" w:rsidP="00B9060D">
            <w:pPr>
              <w:pStyle w:val="ListParagraph"/>
              <w:numPr>
                <w:ilvl w:val="0"/>
                <w:numId w:val="6"/>
              </w:numPr>
              <w:spacing w:before="120" w:after="360"/>
              <w:rPr>
                <w:lang w:eastAsia="en-AU"/>
              </w:rPr>
            </w:pPr>
            <w:r>
              <w:rPr>
                <w:lang w:eastAsia="en-AU"/>
              </w:rPr>
              <w:lastRenderedPageBreak/>
              <w:t>The Ida West Aborigi</w:t>
            </w:r>
            <w:r w:rsidR="00443528">
              <w:rPr>
                <w:lang w:eastAsia="en-AU"/>
              </w:rPr>
              <w:t xml:space="preserve">nal Health Scholarship provides </w:t>
            </w:r>
            <w:r>
              <w:rPr>
                <w:lang w:eastAsia="en-AU"/>
              </w:rPr>
              <w:t>financial assistance to Aboriginal students completing a formal qualification at university or vocational education (such as TAFE) in a health and or human services related field.</w:t>
            </w:r>
          </w:p>
          <w:p w14:paraId="6F3806AF" w14:textId="54CB9CDC" w:rsidR="00B9060D" w:rsidRPr="00C420E0" w:rsidRDefault="00B9060D" w:rsidP="00B9060D">
            <w:pPr>
              <w:pStyle w:val="ListParagraph"/>
              <w:spacing w:before="120" w:after="360"/>
              <w:rPr>
                <w:lang w:eastAsia="en-AU"/>
              </w:rPr>
            </w:pPr>
          </w:p>
        </w:tc>
      </w:tr>
      <w:tr w:rsidR="00911396" w:rsidRPr="008B6E2A" w14:paraId="3E3FC230" w14:textId="77777777" w:rsidTr="001A648A">
        <w:tc>
          <w:tcPr>
            <w:tcW w:w="2233" w:type="dxa"/>
            <w:shd w:val="clear" w:color="auto" w:fill="auto"/>
          </w:tcPr>
          <w:p w14:paraId="726DE481" w14:textId="77777777" w:rsidR="00911396" w:rsidRPr="00F37F7F" w:rsidRDefault="00911396" w:rsidP="00F54CCD">
            <w:pPr>
              <w:rPr>
                <w:b/>
              </w:rPr>
            </w:pPr>
            <w:r w:rsidRPr="00F37F7F">
              <w:rPr>
                <w:b/>
              </w:rPr>
              <w:lastRenderedPageBreak/>
              <w:t>Australian Capital Territory</w:t>
            </w:r>
          </w:p>
        </w:tc>
        <w:tc>
          <w:tcPr>
            <w:tcW w:w="6783" w:type="dxa"/>
            <w:shd w:val="clear" w:color="auto" w:fill="auto"/>
          </w:tcPr>
          <w:p w14:paraId="2D78C003" w14:textId="5D87B065" w:rsidR="00216254" w:rsidRPr="000A4990" w:rsidRDefault="0045559F" w:rsidP="00216254">
            <w:pPr>
              <w:textAlignment w:val="baseline"/>
              <w:rPr>
                <w:rFonts w:cs="Arial"/>
                <w:b/>
                <w:bCs/>
                <w:color w:val="313131"/>
              </w:rPr>
            </w:pPr>
            <w:hyperlink r:id="rId41" w:history="1">
              <w:r w:rsidR="00216254" w:rsidRPr="000A4990">
                <w:rPr>
                  <w:rStyle w:val="Hyperlink"/>
                  <w:rFonts w:cs="Arial"/>
                  <w:b/>
                  <w:bCs/>
                </w:rPr>
                <w:t>ACT Aboriginal and Torres Strait Islander Agreement 2019-2028</w:t>
              </w:r>
            </w:hyperlink>
          </w:p>
          <w:p w14:paraId="0C6AFA93" w14:textId="77777777" w:rsidR="00216254" w:rsidRPr="000A4990" w:rsidRDefault="00216254" w:rsidP="00216254">
            <w:pPr>
              <w:pStyle w:val="ListParagraph"/>
              <w:numPr>
                <w:ilvl w:val="0"/>
                <w:numId w:val="45"/>
              </w:numPr>
              <w:contextualSpacing w:val="0"/>
              <w:textAlignment w:val="baseline"/>
              <w:rPr>
                <w:rFonts w:cs="Arial"/>
              </w:rPr>
            </w:pPr>
            <w:r w:rsidRPr="000A4990">
              <w:rPr>
                <w:rFonts w:cs="Arial"/>
              </w:rPr>
              <w:t xml:space="preserve">The Agreement recognises Aboriginal and Torres Strait Islander peoples as Australia’s first people. First people have the right to self-determination which is an ongoing process of choice to ensure that Aboriginal and Torres Strait Islander communities are able to meet their social, cultural and economic needs. </w:t>
            </w:r>
          </w:p>
          <w:p w14:paraId="7F1B97D0" w14:textId="77777777" w:rsidR="00216254" w:rsidRPr="000A4990" w:rsidRDefault="00216254" w:rsidP="00216254">
            <w:pPr>
              <w:pStyle w:val="ListParagraph"/>
              <w:numPr>
                <w:ilvl w:val="0"/>
                <w:numId w:val="45"/>
              </w:numPr>
              <w:contextualSpacing w:val="0"/>
              <w:textAlignment w:val="baseline"/>
              <w:rPr>
                <w:rFonts w:cs="Arial"/>
              </w:rPr>
            </w:pPr>
            <w:r w:rsidRPr="000A4990">
              <w:rPr>
                <w:rFonts w:cs="Arial"/>
              </w:rPr>
              <w:t>The Agreement has four core focus areas which are Children and Young People, Cultural Integrity, Inclusive Community and Community leadership.  </w:t>
            </w:r>
          </w:p>
          <w:p w14:paraId="609C1287" w14:textId="77777777" w:rsidR="00216254" w:rsidRPr="000A4990" w:rsidRDefault="00216254" w:rsidP="00216254">
            <w:pPr>
              <w:pStyle w:val="ListParagraph"/>
              <w:numPr>
                <w:ilvl w:val="0"/>
                <w:numId w:val="45"/>
              </w:numPr>
              <w:contextualSpacing w:val="0"/>
              <w:textAlignment w:val="baseline"/>
              <w:rPr>
                <w:rFonts w:cs="Arial"/>
              </w:rPr>
            </w:pPr>
            <w:r w:rsidRPr="000A4990">
              <w:rPr>
                <w:rFonts w:cs="Arial"/>
              </w:rPr>
              <w:t>There are six significant areas  for action which include Connecting the community, Life long learning, Economic participation, Health and wellbeing, Housing and Justice.  Action plans are developed under these focus areas based on community direction and guidance.</w:t>
            </w:r>
          </w:p>
          <w:p w14:paraId="67DBAD43" w14:textId="77777777" w:rsidR="00216254" w:rsidRPr="000A4990" w:rsidRDefault="00216254" w:rsidP="00216254">
            <w:pPr>
              <w:rPr>
                <w:rFonts w:cs="Arial"/>
                <w:b/>
                <w:bCs/>
              </w:rPr>
            </w:pPr>
          </w:p>
          <w:p w14:paraId="7192C5A5" w14:textId="7A06EBBF" w:rsidR="00216254" w:rsidRPr="000A4990" w:rsidRDefault="0045559F" w:rsidP="00216254">
            <w:pPr>
              <w:rPr>
                <w:rFonts w:cs="Arial"/>
                <w:b/>
                <w:bCs/>
              </w:rPr>
            </w:pPr>
            <w:hyperlink r:id="rId42" w:history="1">
              <w:r w:rsidR="00216254" w:rsidRPr="000A4990">
                <w:rPr>
                  <w:rStyle w:val="Hyperlink"/>
                  <w:rFonts w:cs="Arial"/>
                  <w:b/>
                  <w:bCs/>
                </w:rPr>
                <w:t>ACT Disability Strategy 2022-2032</w:t>
              </w:r>
            </w:hyperlink>
          </w:p>
          <w:p w14:paraId="26B530C5" w14:textId="77777777" w:rsidR="00216254" w:rsidRPr="000A4990" w:rsidRDefault="00216254" w:rsidP="00216254">
            <w:pPr>
              <w:pStyle w:val="ListParagraph"/>
              <w:numPr>
                <w:ilvl w:val="0"/>
                <w:numId w:val="46"/>
              </w:numPr>
              <w:contextualSpacing w:val="0"/>
              <w:rPr>
                <w:rFonts w:cs="Arial"/>
              </w:rPr>
            </w:pPr>
            <w:r w:rsidRPr="000A4990">
              <w:rPr>
                <w:rFonts w:cs="Arial"/>
              </w:rPr>
              <w:t>The ACT Government is  developing a ten year Disability Strategy to create a more welcoming and inclusive community.</w:t>
            </w:r>
          </w:p>
          <w:p w14:paraId="101CC9B7" w14:textId="77777777" w:rsidR="00216254" w:rsidRPr="000A4990" w:rsidRDefault="00216254" w:rsidP="00216254">
            <w:pPr>
              <w:pStyle w:val="ListParagraph"/>
              <w:numPr>
                <w:ilvl w:val="0"/>
                <w:numId w:val="46"/>
              </w:numPr>
              <w:contextualSpacing w:val="0"/>
              <w:rPr>
                <w:rFonts w:cs="Arial"/>
              </w:rPr>
            </w:pPr>
            <w:r w:rsidRPr="000A4990">
              <w:rPr>
                <w:rFonts w:cs="Arial"/>
              </w:rPr>
              <w:t>We are committed to the voice of people with disability leading the development of the ACT Disability Strategy, and will provide a variety of ways for people to provide their input. The consultation is codesigned with the Disability Reference Group and includes Aboriginal and Torres Strait Islander people who have shaped our consultation process to include culturally appropriate ways to seek engagement.</w:t>
            </w:r>
          </w:p>
          <w:p w14:paraId="3B732448" w14:textId="77777777" w:rsidR="00216254" w:rsidRPr="000A4990" w:rsidRDefault="00216254" w:rsidP="00216254">
            <w:pPr>
              <w:pStyle w:val="ListParagraph"/>
              <w:numPr>
                <w:ilvl w:val="0"/>
                <w:numId w:val="46"/>
              </w:numPr>
              <w:contextualSpacing w:val="0"/>
              <w:rPr>
                <w:rFonts w:cs="Arial"/>
              </w:rPr>
            </w:pPr>
            <w:r w:rsidRPr="000A4990">
              <w:rPr>
                <w:rFonts w:cs="Arial"/>
              </w:rPr>
              <w:t>The consultation process includes focussed engagement with Aboriginal and Torres Strait Islander communities which in turn will shape the work and commitments of the final Strategy.</w:t>
            </w:r>
          </w:p>
          <w:p w14:paraId="00D6B93A" w14:textId="77777777" w:rsidR="00216254" w:rsidRPr="000A4990" w:rsidRDefault="00216254" w:rsidP="00216254">
            <w:pPr>
              <w:spacing w:before="120"/>
              <w:contextualSpacing/>
              <w:rPr>
                <w:rFonts w:cs="Arial"/>
              </w:rPr>
            </w:pPr>
          </w:p>
          <w:p w14:paraId="488C8A8F" w14:textId="57AB8C57" w:rsidR="00216254" w:rsidRPr="000A4990" w:rsidRDefault="0045559F" w:rsidP="00216254">
            <w:pPr>
              <w:pStyle w:val="Default"/>
              <w:rPr>
                <w:rFonts w:ascii="Arial" w:hAnsi="Arial" w:cs="Arial"/>
                <w:color w:val="auto"/>
                <w:sz w:val="22"/>
                <w:szCs w:val="22"/>
              </w:rPr>
            </w:pPr>
            <w:hyperlink r:id="rId43" w:history="1">
              <w:r w:rsidR="00216254" w:rsidRPr="000A4990">
                <w:rPr>
                  <w:rStyle w:val="Hyperlink"/>
                  <w:rFonts w:ascii="Arial" w:hAnsi="Arial" w:cs="Arial"/>
                  <w:b/>
                  <w:bCs/>
                  <w:sz w:val="22"/>
                  <w:szCs w:val="22"/>
                </w:rPr>
                <w:t>Disability Justice Strategy 2019 – 2029</w:t>
              </w:r>
            </w:hyperlink>
            <w:r w:rsidR="00216254" w:rsidRPr="000A4990">
              <w:rPr>
                <w:rFonts w:ascii="Arial" w:hAnsi="Arial" w:cs="Arial"/>
                <w:b/>
                <w:bCs/>
                <w:color w:val="auto"/>
                <w:sz w:val="22"/>
                <w:szCs w:val="22"/>
              </w:rPr>
              <w:t xml:space="preserve"> </w:t>
            </w:r>
          </w:p>
          <w:p w14:paraId="52AC7B66" w14:textId="77777777" w:rsidR="00216254" w:rsidRPr="000A4990" w:rsidRDefault="00216254" w:rsidP="00216254">
            <w:pPr>
              <w:pStyle w:val="Default"/>
              <w:numPr>
                <w:ilvl w:val="0"/>
                <w:numId w:val="45"/>
              </w:numPr>
              <w:adjustRightInd/>
              <w:rPr>
                <w:rFonts w:ascii="Arial" w:eastAsia="Times New Roman" w:hAnsi="Arial" w:cs="Arial"/>
                <w:color w:val="auto"/>
                <w:sz w:val="22"/>
                <w:szCs w:val="22"/>
              </w:rPr>
            </w:pPr>
            <w:r w:rsidRPr="000A4990">
              <w:rPr>
                <w:rFonts w:ascii="Arial" w:eastAsia="Times New Roman" w:hAnsi="Arial" w:cs="Arial"/>
                <w:sz w:val="22"/>
                <w:szCs w:val="22"/>
              </w:rPr>
              <w:t xml:space="preserve">The ACT Government has developed the Disability Justice Strategy to address unequal access to justice in the ACT.  The research to develop the Strategy identified that people with disability from Aboriginal and Torres Strait Islander Communities experience a disproportionate exposure to the justice system and required committed action to alleviate this impact.  All actions and commitments were designed in awareness of the need and  impact on Aboriginal and Torres Strait Islander people with disability. </w:t>
            </w:r>
          </w:p>
          <w:p w14:paraId="3E06C921" w14:textId="77777777" w:rsidR="00216254" w:rsidRPr="000A4990" w:rsidRDefault="00216254" w:rsidP="00216254">
            <w:pPr>
              <w:pStyle w:val="Default"/>
              <w:numPr>
                <w:ilvl w:val="0"/>
                <w:numId w:val="45"/>
              </w:numPr>
              <w:adjustRightInd/>
              <w:rPr>
                <w:rFonts w:ascii="Arial" w:eastAsia="Times New Roman" w:hAnsi="Arial" w:cs="Arial"/>
                <w:color w:val="auto"/>
                <w:sz w:val="22"/>
                <w:szCs w:val="22"/>
              </w:rPr>
            </w:pPr>
            <w:r w:rsidRPr="000A4990">
              <w:rPr>
                <w:rFonts w:ascii="Arial" w:eastAsia="Times New Roman" w:hAnsi="Arial" w:cs="Arial"/>
                <w:color w:val="auto"/>
                <w:sz w:val="22"/>
                <w:szCs w:val="22"/>
              </w:rPr>
              <w:lastRenderedPageBreak/>
              <w:t xml:space="preserve">The Disability Justice Strategy will guide a shift in how the justice system interacts with people with disability over the next ten years. </w:t>
            </w:r>
          </w:p>
          <w:p w14:paraId="255EBEFF" w14:textId="77777777" w:rsidR="00216254" w:rsidRPr="000A4990" w:rsidRDefault="00216254" w:rsidP="00216254">
            <w:pPr>
              <w:pStyle w:val="Default"/>
              <w:numPr>
                <w:ilvl w:val="0"/>
                <w:numId w:val="45"/>
              </w:numPr>
              <w:adjustRightInd/>
              <w:rPr>
                <w:rFonts w:ascii="Arial" w:eastAsia="Times New Roman" w:hAnsi="Arial" w:cs="Arial"/>
                <w:color w:val="auto"/>
                <w:sz w:val="22"/>
                <w:szCs w:val="22"/>
              </w:rPr>
            </w:pPr>
            <w:r w:rsidRPr="000A4990">
              <w:rPr>
                <w:rFonts w:ascii="Arial" w:eastAsia="Times New Roman" w:hAnsi="Arial" w:cs="Arial"/>
                <w:color w:val="auto"/>
                <w:sz w:val="22"/>
                <w:szCs w:val="22"/>
              </w:rPr>
              <w:t xml:space="preserve">The First Action Plan (2019 – 2023) sits under the Disability Justice Strategy and describes the first four years of work and the commitments made by stakeholders to ensure the ACT provides equal access to justice for people with disability. </w:t>
            </w:r>
          </w:p>
          <w:p w14:paraId="21F65F7C" w14:textId="77777777" w:rsidR="00216254" w:rsidRPr="000A4990" w:rsidRDefault="00216254" w:rsidP="00216254">
            <w:pPr>
              <w:pStyle w:val="Default"/>
              <w:ind w:left="360"/>
              <w:rPr>
                <w:rFonts w:ascii="Arial" w:hAnsi="Arial" w:cs="Arial"/>
                <w:color w:val="auto"/>
                <w:sz w:val="22"/>
                <w:szCs w:val="22"/>
              </w:rPr>
            </w:pPr>
          </w:p>
          <w:p w14:paraId="03B9DDF5" w14:textId="634D9299" w:rsidR="00216254" w:rsidRPr="000A4990" w:rsidRDefault="0045559F" w:rsidP="00216254">
            <w:pPr>
              <w:spacing w:after="120"/>
              <w:contextualSpacing/>
              <w:rPr>
                <w:rFonts w:cs="Arial"/>
                <w:b/>
                <w:bCs/>
              </w:rPr>
            </w:pPr>
            <w:hyperlink r:id="rId44" w:history="1">
              <w:r w:rsidR="00216254" w:rsidRPr="000A4990">
                <w:rPr>
                  <w:rStyle w:val="Hyperlink"/>
                  <w:rFonts w:cs="Arial"/>
                  <w:b/>
                  <w:bCs/>
                </w:rPr>
                <w:t>ACT COVID-19 Disability Strategy</w:t>
              </w:r>
            </w:hyperlink>
          </w:p>
          <w:p w14:paraId="4295F719" w14:textId="44165CB3" w:rsidR="00216254" w:rsidRPr="000A4990" w:rsidRDefault="00216254" w:rsidP="00216254">
            <w:pPr>
              <w:numPr>
                <w:ilvl w:val="0"/>
                <w:numId w:val="45"/>
              </w:numPr>
              <w:spacing w:before="120" w:after="120"/>
              <w:textAlignment w:val="baseline"/>
              <w:rPr>
                <w:rFonts w:eastAsia="Times New Roman" w:cs="Arial"/>
              </w:rPr>
            </w:pPr>
            <w:r w:rsidRPr="000A4990">
              <w:rPr>
                <w:rFonts w:eastAsia="Times New Roman" w:cs="Arial"/>
              </w:rPr>
              <w:t xml:space="preserve">In May 2020, the ACT Government developed the </w:t>
            </w:r>
            <w:hyperlink r:id="rId45" w:history="1">
              <w:r w:rsidRPr="000A4990">
                <w:rPr>
                  <w:rStyle w:val="Hyperlink"/>
                  <w:rFonts w:eastAsia="Times New Roman" w:cs="Arial"/>
                </w:rPr>
                <w:t>ACT COVID-19 Disability Strategy</w:t>
              </w:r>
            </w:hyperlink>
            <w:r w:rsidRPr="000A4990">
              <w:rPr>
                <w:rFonts w:eastAsia="Times New Roman" w:cs="Arial"/>
              </w:rPr>
              <w:t>, which provided over arching guidance for supporting people with disability, their families, carers and the disability sector through the COVID-19 health emergency in the ACT.  The Strategy included funding for additional individual advocacy services, targeted communication approaches delivered by a range of disability support organisations,   Respite and Recovery Grants, designed to alleviate some of the accumulated pressures of the COVID-19 health emergency.</w:t>
            </w:r>
          </w:p>
          <w:p w14:paraId="56576213" w14:textId="77777777" w:rsidR="00216254" w:rsidRPr="000A4990" w:rsidRDefault="00216254" w:rsidP="00216254">
            <w:pPr>
              <w:pStyle w:val="CSBackgroundInformation"/>
              <w:numPr>
                <w:ilvl w:val="0"/>
                <w:numId w:val="0"/>
              </w:numPr>
              <w:contextualSpacing/>
              <w:rPr>
                <w:rFonts w:ascii="Arial" w:hAnsi="Arial" w:cs="Arial"/>
                <w:b/>
                <w:bCs/>
              </w:rPr>
            </w:pPr>
          </w:p>
          <w:p w14:paraId="0E3555DF" w14:textId="3282933D" w:rsidR="00216254" w:rsidRPr="000A4990" w:rsidRDefault="00216254" w:rsidP="00216254">
            <w:pPr>
              <w:pStyle w:val="CSBackgroundInformation"/>
              <w:numPr>
                <w:ilvl w:val="0"/>
                <w:numId w:val="0"/>
              </w:numPr>
              <w:contextualSpacing/>
              <w:rPr>
                <w:rFonts w:ascii="Arial" w:hAnsi="Arial" w:cs="Arial"/>
                <w:b/>
                <w:bCs/>
              </w:rPr>
            </w:pPr>
            <w:r w:rsidRPr="000A4990">
              <w:rPr>
                <w:rFonts w:ascii="Arial" w:hAnsi="Arial" w:cs="Arial"/>
                <w:b/>
                <w:bCs/>
              </w:rPr>
              <w:t>ACT Vocational Employment Program</w:t>
            </w:r>
          </w:p>
          <w:p w14:paraId="580B22B8" w14:textId="591050AE" w:rsidR="00803C4D" w:rsidRPr="000A4990" w:rsidRDefault="00216254" w:rsidP="000A4990">
            <w:pPr>
              <w:pStyle w:val="CSBackgroundInformation"/>
              <w:numPr>
                <w:ilvl w:val="0"/>
                <w:numId w:val="45"/>
              </w:numPr>
              <w:spacing w:after="240"/>
              <w:ind w:left="714" w:hanging="357"/>
              <w:rPr>
                <w:rFonts w:ascii="Arial" w:hAnsi="Arial" w:cs="Arial"/>
              </w:rPr>
            </w:pPr>
            <w:r w:rsidRPr="000A4990">
              <w:rPr>
                <w:rFonts w:ascii="Arial" w:hAnsi="Arial" w:cs="Arial"/>
              </w:rPr>
              <w:t>The Vocational Employment Program is an entry-level employment program aimed at two groups: Aboriginal and Torres Strait Islander people AND people with disability. It aims to increase diverse employment and support both groups to begin careers in the ACTPS. Participants undertake training that meets the needs of directorates and is tailored to their abilities. This may be Certificate/Diploma vocational training, or an individual learning and development plan may be established. Programs last from 12- 18 months depending on the rate at which the participant completes their individual training plan.</w:t>
            </w:r>
          </w:p>
        </w:tc>
      </w:tr>
      <w:tr w:rsidR="00911396" w:rsidRPr="008B6E2A" w14:paraId="0D006450" w14:textId="77777777" w:rsidTr="001A648A">
        <w:tc>
          <w:tcPr>
            <w:tcW w:w="2233" w:type="dxa"/>
          </w:tcPr>
          <w:p w14:paraId="2F098102" w14:textId="77777777" w:rsidR="00911396" w:rsidRPr="00F37F7F" w:rsidRDefault="00911396" w:rsidP="00F54CCD">
            <w:pPr>
              <w:rPr>
                <w:b/>
              </w:rPr>
            </w:pPr>
            <w:r w:rsidRPr="00F37F7F">
              <w:rPr>
                <w:b/>
              </w:rPr>
              <w:lastRenderedPageBreak/>
              <w:t xml:space="preserve">Northern Territory </w:t>
            </w:r>
          </w:p>
        </w:tc>
        <w:tc>
          <w:tcPr>
            <w:tcW w:w="6783" w:type="dxa"/>
          </w:tcPr>
          <w:p w14:paraId="1AA6EDD7" w14:textId="4E4E4DCE" w:rsidR="00911396" w:rsidRDefault="00911396" w:rsidP="00F54CCD">
            <w:r w:rsidRPr="57778EFB">
              <w:t>The Northern Territory contribution to the NDIS in 2021-22 is $112 million, this commitment is indexed annually. Following transition of specialist disability services to the NDIS the NT retained its commitment to provide the following supports and services directed towards people with disability:</w:t>
            </w:r>
          </w:p>
          <w:p w14:paraId="2D0BC5AF" w14:textId="77777777" w:rsidR="008213B3" w:rsidRPr="00C420E0" w:rsidRDefault="008213B3" w:rsidP="00F54CCD"/>
          <w:p w14:paraId="10FF08DB" w14:textId="77777777" w:rsidR="00911396" w:rsidRPr="00C420E0" w:rsidRDefault="00911396" w:rsidP="008213B3">
            <w:pPr>
              <w:pStyle w:val="ListParagraph"/>
              <w:numPr>
                <w:ilvl w:val="0"/>
                <w:numId w:val="38"/>
              </w:numPr>
            </w:pPr>
            <w:r w:rsidRPr="57778EFB">
              <w:t xml:space="preserve">Forensic disability services. </w:t>
            </w:r>
          </w:p>
          <w:p w14:paraId="2303726E" w14:textId="77777777" w:rsidR="00911396" w:rsidRPr="00C420E0" w:rsidRDefault="00911396" w:rsidP="008213B3">
            <w:pPr>
              <w:pStyle w:val="ListParagraph"/>
              <w:numPr>
                <w:ilvl w:val="0"/>
                <w:numId w:val="38"/>
              </w:numPr>
            </w:pPr>
            <w:r w:rsidRPr="57778EFB">
              <w:t>Community allied health services for those people with mild to moderate disability who are not eligible for the NDIS.</w:t>
            </w:r>
          </w:p>
          <w:p w14:paraId="5649BAA1" w14:textId="77777777" w:rsidR="00911396" w:rsidRPr="00C420E0" w:rsidRDefault="00911396" w:rsidP="008213B3">
            <w:pPr>
              <w:pStyle w:val="ListParagraph"/>
              <w:numPr>
                <w:ilvl w:val="0"/>
                <w:numId w:val="38"/>
              </w:numPr>
            </w:pPr>
            <w:r w:rsidRPr="57778EFB">
              <w:t xml:space="preserve">Disability advocacy services for systemic and individual advocacy and peak body funding or event for representative organisations of people with disability and the disability sector. </w:t>
            </w:r>
          </w:p>
          <w:p w14:paraId="65899611" w14:textId="77777777" w:rsidR="00911396" w:rsidRPr="00C420E0" w:rsidRDefault="00911396" w:rsidP="008213B3">
            <w:pPr>
              <w:pStyle w:val="ListParagraph"/>
              <w:numPr>
                <w:ilvl w:val="0"/>
                <w:numId w:val="38"/>
              </w:numPr>
            </w:pPr>
            <w:r w:rsidRPr="57778EFB">
              <w:t xml:space="preserve">Key Northern Territory disability related events and awards. </w:t>
            </w:r>
          </w:p>
          <w:p w14:paraId="6A4EF35F" w14:textId="77777777" w:rsidR="00911396" w:rsidRPr="00C420E0" w:rsidRDefault="00911396" w:rsidP="008213B3">
            <w:pPr>
              <w:pStyle w:val="ListParagraph"/>
              <w:numPr>
                <w:ilvl w:val="0"/>
                <w:numId w:val="38"/>
              </w:numPr>
            </w:pPr>
            <w:r w:rsidRPr="57778EFB">
              <w:t xml:space="preserve">Specialist school transport and personal care in schools (part of the Northern Territory’s in-kind contributions to the NDIS). </w:t>
            </w:r>
          </w:p>
          <w:p w14:paraId="71DB849C" w14:textId="77777777" w:rsidR="00911396" w:rsidRPr="00C420E0" w:rsidRDefault="00911396" w:rsidP="008213B3">
            <w:pPr>
              <w:pStyle w:val="ListParagraph"/>
              <w:numPr>
                <w:ilvl w:val="0"/>
                <w:numId w:val="38"/>
              </w:numPr>
            </w:pPr>
            <w:r w:rsidRPr="57778EFB">
              <w:t xml:space="preserve">Early years’ education, specialist education and inclusion in schools. </w:t>
            </w:r>
          </w:p>
          <w:p w14:paraId="0D7B539B" w14:textId="77777777" w:rsidR="00911396" w:rsidRPr="00C420E0" w:rsidRDefault="00911396" w:rsidP="00F54CCD"/>
          <w:p w14:paraId="4F430965" w14:textId="3BFE6C08" w:rsidR="00911396" w:rsidRDefault="00911396" w:rsidP="00F54CCD">
            <w:r w:rsidRPr="57778EFB">
              <w:t xml:space="preserve">The Northern Territory Government is currently progressing the development of the Northern Territory Disability Strategy 2022-2032 and first three year Action Plan (2022 – 2025).  The Strategy and Action Plan will support and align to the Northern Territory’s implementation of the DSSP.  </w:t>
            </w:r>
          </w:p>
          <w:p w14:paraId="2A8345F9" w14:textId="77777777" w:rsidR="008213B3" w:rsidRPr="00C420E0" w:rsidRDefault="008213B3" w:rsidP="00F54CCD"/>
          <w:p w14:paraId="3B132ECB" w14:textId="77777777" w:rsidR="00911396" w:rsidRDefault="00911396" w:rsidP="00F54CCD">
            <w:r w:rsidRPr="57778EFB">
              <w:t>The Northern Territory Disability Advisory Committee was established in 2019 and provides representation of people with lived experience of disability reflective of the diversity of people with disability in the Northern Territory.  The Committee provides advice to the Northern Territory Minister for Disabilities on issues of importance to people with disability in the Northern Territory and supports the governance of the Northern Territory Disability Strategy.</w:t>
            </w:r>
          </w:p>
          <w:p w14:paraId="59CC4859" w14:textId="3591F28F" w:rsidR="008213B3" w:rsidRPr="00C420E0" w:rsidRDefault="008213B3" w:rsidP="00F54CCD"/>
        </w:tc>
      </w:tr>
      <w:tr w:rsidR="00911396" w:rsidRPr="008B6E2A" w14:paraId="3509B40B" w14:textId="77777777" w:rsidTr="001A648A">
        <w:tc>
          <w:tcPr>
            <w:tcW w:w="2233" w:type="dxa"/>
          </w:tcPr>
          <w:p w14:paraId="63150CB4" w14:textId="77777777" w:rsidR="00911396" w:rsidRPr="00EE64F3" w:rsidRDefault="00911396" w:rsidP="00F54CCD">
            <w:pPr>
              <w:rPr>
                <w:b/>
                <w:highlight w:val="yellow"/>
              </w:rPr>
            </w:pPr>
            <w:r w:rsidRPr="00EE64F3">
              <w:rPr>
                <w:b/>
              </w:rPr>
              <w:lastRenderedPageBreak/>
              <w:t>Commonwealth</w:t>
            </w:r>
          </w:p>
        </w:tc>
        <w:tc>
          <w:tcPr>
            <w:tcW w:w="6783" w:type="dxa"/>
          </w:tcPr>
          <w:p w14:paraId="399545B5" w14:textId="2D2CF2A3" w:rsidR="00911396" w:rsidRDefault="00911396" w:rsidP="00F54CCD">
            <w:pPr>
              <w:rPr>
                <w:szCs w:val="20"/>
              </w:rPr>
            </w:pPr>
            <w:r w:rsidRPr="008A7675">
              <w:rPr>
                <w:szCs w:val="20"/>
              </w:rPr>
              <w:t xml:space="preserve">The following provides some of the disability and carer policies and programs that will continue to be aligned </w:t>
            </w:r>
            <w:r>
              <w:rPr>
                <w:szCs w:val="20"/>
              </w:rPr>
              <w:t>to ensure they are implemented with alignment to the</w:t>
            </w:r>
            <w:r w:rsidRPr="008A7675">
              <w:rPr>
                <w:szCs w:val="20"/>
              </w:rPr>
              <w:t xml:space="preserve"> Priority Reforms.</w:t>
            </w:r>
          </w:p>
          <w:p w14:paraId="306522AB" w14:textId="77777777" w:rsidR="008213B3" w:rsidRPr="008A7675" w:rsidRDefault="008213B3" w:rsidP="00F54CCD">
            <w:pPr>
              <w:rPr>
                <w:szCs w:val="20"/>
              </w:rPr>
            </w:pPr>
          </w:p>
          <w:p w14:paraId="2EA0154F" w14:textId="77777777" w:rsidR="00911396" w:rsidRPr="008A7675" w:rsidRDefault="00911396" w:rsidP="00F54CCD">
            <w:pPr>
              <w:rPr>
                <w:b/>
                <w:szCs w:val="20"/>
                <w:u w:val="single"/>
              </w:rPr>
            </w:pPr>
            <w:r w:rsidRPr="00EE64F3">
              <w:rPr>
                <w:b/>
                <w:szCs w:val="20"/>
                <w:u w:val="single"/>
              </w:rPr>
              <w:t>Australia’s Disability Strategy (2021 – 2031)</w:t>
            </w:r>
          </w:p>
          <w:p w14:paraId="4E5E4865" w14:textId="77777777" w:rsidR="00911396" w:rsidRDefault="00911396" w:rsidP="00F54CCD">
            <w:pPr>
              <w:rPr>
                <w:rFonts w:eastAsia="Times New Roman"/>
                <w:color w:val="000000" w:themeColor="text1"/>
                <w:sz w:val="20"/>
                <w:szCs w:val="20"/>
                <w:lang w:eastAsia="en-AU"/>
              </w:rPr>
            </w:pPr>
            <w:r w:rsidRPr="00EE64F3">
              <w:rPr>
                <w:rFonts w:eastAsia="Times New Roman"/>
                <w:color w:val="000000" w:themeColor="text1"/>
                <w:sz w:val="20"/>
                <w:szCs w:val="20"/>
                <w:lang w:eastAsia="en-AU"/>
              </w:rPr>
              <w:t>The Australian Government launched </w:t>
            </w:r>
            <w:r w:rsidRPr="00EE64F3">
              <w:rPr>
                <w:rFonts w:eastAsia="Times New Roman"/>
                <w:i/>
                <w:iCs/>
                <w:color w:val="000000" w:themeColor="text1"/>
                <w:sz w:val="20"/>
                <w:szCs w:val="20"/>
                <w:lang w:eastAsia="en-AU"/>
              </w:rPr>
              <w:t>Australia’s Disability Strategy 2021-2031</w:t>
            </w:r>
            <w:r w:rsidRPr="00EE64F3">
              <w:rPr>
                <w:rFonts w:eastAsia="Times New Roman"/>
                <w:color w:val="000000" w:themeColor="text1"/>
                <w:sz w:val="20"/>
                <w:szCs w:val="20"/>
                <w:lang w:eastAsia="en-AU"/>
              </w:rPr>
              <w:t> on 3 December 2021. It was developed by all levels of government with people with disability, their families, carers and representatives. The Strategy will drive change over the next decade to uphold the rights, inclusion and participation of people with disability in all areas of Australian life.</w:t>
            </w:r>
          </w:p>
          <w:p w14:paraId="120C3C96" w14:textId="77777777" w:rsidR="00911396" w:rsidRPr="00EE64F3" w:rsidRDefault="00911396" w:rsidP="00F54CCD">
            <w:pPr>
              <w:rPr>
                <w:rFonts w:eastAsia="Times New Roman"/>
                <w:color w:val="000000" w:themeColor="text1"/>
                <w:sz w:val="20"/>
                <w:szCs w:val="20"/>
                <w:lang w:eastAsia="en-AU"/>
              </w:rPr>
            </w:pPr>
          </w:p>
          <w:p w14:paraId="7A7CFD90" w14:textId="77777777" w:rsidR="00911396" w:rsidRDefault="00911396" w:rsidP="00F54CCD">
            <w:pPr>
              <w:rPr>
                <w:rFonts w:eastAsia="Times New Roman"/>
                <w:color w:val="000000" w:themeColor="text1"/>
                <w:sz w:val="20"/>
                <w:szCs w:val="20"/>
                <w:lang w:eastAsia="en-AU"/>
              </w:rPr>
            </w:pPr>
            <w:r w:rsidRPr="00EE64F3">
              <w:rPr>
                <w:rFonts w:eastAsia="Times New Roman"/>
                <w:color w:val="000000" w:themeColor="text1"/>
                <w:sz w:val="20"/>
                <w:szCs w:val="20"/>
                <w:lang w:eastAsia="en-AU"/>
              </w:rPr>
              <w:t>The Strategy recognises all levels of government are responsible for supporting people with disability to reach their full potential, as equal members of the community. This includes providing good employment opportunities, high quality inclusive education, and making homes and communities safe, inclusive and accessible.</w:t>
            </w:r>
          </w:p>
          <w:p w14:paraId="28186A8F" w14:textId="77777777" w:rsidR="00911396" w:rsidRPr="00EE64F3" w:rsidRDefault="00911396" w:rsidP="00F54CCD">
            <w:pPr>
              <w:rPr>
                <w:rFonts w:eastAsia="Times New Roman"/>
                <w:color w:val="000000" w:themeColor="text1"/>
                <w:sz w:val="20"/>
                <w:szCs w:val="20"/>
                <w:lang w:eastAsia="en-AU"/>
              </w:rPr>
            </w:pPr>
          </w:p>
          <w:p w14:paraId="4BBCC37E" w14:textId="77777777" w:rsidR="00911396" w:rsidRPr="00EE64F3" w:rsidRDefault="00911396" w:rsidP="00F54CCD">
            <w:pPr>
              <w:rPr>
                <w:rFonts w:eastAsia="Times New Roman"/>
                <w:color w:val="000000" w:themeColor="text1"/>
                <w:sz w:val="20"/>
                <w:szCs w:val="20"/>
                <w:lang w:eastAsia="en-AU"/>
              </w:rPr>
            </w:pPr>
            <w:r w:rsidRPr="00EE64F3">
              <w:rPr>
                <w:rFonts w:eastAsia="Times New Roman"/>
                <w:color w:val="000000" w:themeColor="text1"/>
                <w:sz w:val="20"/>
                <w:szCs w:val="20"/>
                <w:lang w:eastAsia="en-AU"/>
              </w:rPr>
              <w:t>This Strategy builds and expands on the original </w:t>
            </w:r>
            <w:r w:rsidRPr="00EE64F3">
              <w:rPr>
                <w:rFonts w:eastAsia="Times New Roman"/>
                <w:i/>
                <w:iCs/>
                <w:color w:val="000000" w:themeColor="text1"/>
                <w:sz w:val="20"/>
                <w:szCs w:val="20"/>
                <w:lang w:eastAsia="en-AU"/>
              </w:rPr>
              <w:t>National Disability Strategy 2010-2020</w:t>
            </w:r>
            <w:r w:rsidRPr="00EE64F3">
              <w:rPr>
                <w:rFonts w:eastAsia="Times New Roman"/>
                <w:color w:val="000000" w:themeColor="text1"/>
                <w:sz w:val="20"/>
                <w:szCs w:val="20"/>
                <w:lang w:eastAsia="en-AU"/>
              </w:rPr>
              <w:t>, adding new key features to drive more action and accountability.</w:t>
            </w:r>
            <w:r>
              <w:rPr>
                <w:rFonts w:eastAsia="Times New Roman"/>
                <w:color w:val="000000" w:themeColor="text1"/>
                <w:sz w:val="20"/>
                <w:szCs w:val="20"/>
                <w:lang w:eastAsia="en-AU"/>
              </w:rPr>
              <w:t xml:space="preserve"> </w:t>
            </w:r>
            <w:r w:rsidRPr="00EE64F3">
              <w:rPr>
                <w:rFonts w:eastAsia="Times New Roman"/>
                <w:color w:val="000000" w:themeColor="text1"/>
                <w:sz w:val="20"/>
                <w:szCs w:val="20"/>
                <w:lang w:eastAsia="en-AU"/>
              </w:rPr>
              <w:t>The Strategy is supported by various key reporting and implementation mechanisms, including:</w:t>
            </w:r>
          </w:p>
          <w:p w14:paraId="23A4A6EC" w14:textId="77777777" w:rsidR="00911396" w:rsidRPr="00EE64F3" w:rsidRDefault="00911396" w:rsidP="00F54CCD">
            <w:pPr>
              <w:rPr>
                <w:sz w:val="20"/>
                <w:szCs w:val="20"/>
              </w:rPr>
            </w:pPr>
          </w:p>
          <w:p w14:paraId="7EA45FA8" w14:textId="77777777" w:rsidR="00911396" w:rsidRPr="00F911D6" w:rsidRDefault="00911396" w:rsidP="00F911D6">
            <w:pPr>
              <w:pStyle w:val="ListParagraph"/>
              <w:numPr>
                <w:ilvl w:val="0"/>
                <w:numId w:val="35"/>
              </w:numPr>
              <w:rPr>
                <w:b/>
                <w:sz w:val="20"/>
                <w:szCs w:val="20"/>
              </w:rPr>
            </w:pPr>
            <w:r w:rsidRPr="00F911D6">
              <w:rPr>
                <w:b/>
                <w:sz w:val="20"/>
                <w:szCs w:val="20"/>
              </w:rPr>
              <w:t xml:space="preserve">An </w:t>
            </w:r>
            <w:hyperlink r:id="rId46" w:history="1">
              <w:r w:rsidRPr="00F911D6">
                <w:rPr>
                  <w:rStyle w:val="Hyperlink"/>
                  <w:rFonts w:cs="Arial"/>
                  <w:b/>
                  <w:sz w:val="20"/>
                  <w:szCs w:val="20"/>
                </w:rPr>
                <w:t>Outcomes Framework</w:t>
              </w:r>
            </w:hyperlink>
          </w:p>
          <w:p w14:paraId="02F6AB84" w14:textId="77777777" w:rsidR="00911396" w:rsidRPr="00F911D6" w:rsidRDefault="0045559F" w:rsidP="00F911D6">
            <w:pPr>
              <w:pStyle w:val="ListParagraph"/>
              <w:numPr>
                <w:ilvl w:val="0"/>
                <w:numId w:val="35"/>
              </w:numPr>
              <w:rPr>
                <w:b/>
                <w:sz w:val="20"/>
                <w:szCs w:val="20"/>
              </w:rPr>
            </w:pPr>
            <w:hyperlink r:id="rId47" w:history="1">
              <w:r w:rsidR="00911396" w:rsidRPr="00F911D6">
                <w:rPr>
                  <w:rStyle w:val="Hyperlink"/>
                  <w:rFonts w:cs="Arial"/>
                  <w:b/>
                  <w:sz w:val="20"/>
                  <w:szCs w:val="20"/>
                </w:rPr>
                <w:t>Engagement Plan</w:t>
              </w:r>
            </w:hyperlink>
          </w:p>
          <w:p w14:paraId="4C1EA79E" w14:textId="77777777" w:rsidR="00911396" w:rsidRPr="00F911D6" w:rsidRDefault="00911396" w:rsidP="00F911D6">
            <w:pPr>
              <w:pStyle w:val="ListParagraph"/>
              <w:numPr>
                <w:ilvl w:val="0"/>
                <w:numId w:val="35"/>
              </w:numPr>
              <w:rPr>
                <w:sz w:val="20"/>
                <w:szCs w:val="20"/>
              </w:rPr>
            </w:pPr>
            <w:r w:rsidRPr="00F911D6">
              <w:rPr>
                <w:b/>
                <w:sz w:val="20"/>
                <w:szCs w:val="20"/>
              </w:rPr>
              <w:t>Targeted Action Plans (TAPs)</w:t>
            </w:r>
          </w:p>
          <w:p w14:paraId="4F1128E0" w14:textId="77777777" w:rsidR="00911396" w:rsidRPr="00F911D6" w:rsidRDefault="0045559F" w:rsidP="00F911D6">
            <w:pPr>
              <w:pStyle w:val="ListParagraph"/>
              <w:numPr>
                <w:ilvl w:val="0"/>
                <w:numId w:val="35"/>
              </w:numPr>
              <w:rPr>
                <w:sz w:val="20"/>
                <w:szCs w:val="20"/>
              </w:rPr>
            </w:pPr>
            <w:hyperlink r:id="rId48" w:history="1">
              <w:r w:rsidR="00911396" w:rsidRPr="00F911D6">
                <w:rPr>
                  <w:rStyle w:val="Hyperlink"/>
                  <w:rFonts w:cs="Arial"/>
                  <w:b/>
                  <w:sz w:val="20"/>
                  <w:szCs w:val="20"/>
                </w:rPr>
                <w:t>Evaluation Good Practice Guide Checklist</w:t>
              </w:r>
            </w:hyperlink>
          </w:p>
          <w:p w14:paraId="6059E700" w14:textId="77777777" w:rsidR="00911396" w:rsidRDefault="00911396" w:rsidP="00F54CCD">
            <w:pPr>
              <w:rPr>
                <w:sz w:val="20"/>
                <w:szCs w:val="20"/>
                <w:highlight w:val="yellow"/>
              </w:rPr>
            </w:pPr>
          </w:p>
          <w:p w14:paraId="73FFCBBB" w14:textId="77777777" w:rsidR="00911396" w:rsidRPr="005F2E89" w:rsidRDefault="00911396" w:rsidP="00F54CCD">
            <w:pPr>
              <w:rPr>
                <w:szCs w:val="20"/>
                <w:u w:val="single"/>
              </w:rPr>
            </w:pPr>
            <w:r w:rsidRPr="005F2E89">
              <w:rPr>
                <w:b/>
                <w:szCs w:val="20"/>
                <w:u w:val="single"/>
              </w:rPr>
              <w:t xml:space="preserve">National Disability Employment Strategy – </w:t>
            </w:r>
            <w:hyperlink r:id="rId49" w:history="1">
              <w:r w:rsidRPr="005F2E89">
                <w:rPr>
                  <w:rStyle w:val="Hyperlink"/>
                  <w:rFonts w:cs="Arial"/>
                  <w:b/>
                  <w:i/>
                  <w:szCs w:val="20"/>
                </w:rPr>
                <w:t>Employ My Ability</w:t>
              </w:r>
            </w:hyperlink>
          </w:p>
          <w:p w14:paraId="6EAFE2C5" w14:textId="311901B0" w:rsidR="00911396" w:rsidRPr="006B0DB1" w:rsidRDefault="00911396" w:rsidP="00F54CCD">
            <w:pPr>
              <w:rPr>
                <w:rFonts w:eastAsia="Times New Roman"/>
                <w:color w:val="000000" w:themeColor="text1"/>
                <w:sz w:val="20"/>
                <w:szCs w:val="20"/>
                <w:lang w:eastAsia="en-AU"/>
              </w:rPr>
            </w:pPr>
            <w:r w:rsidRPr="006B0DB1">
              <w:rPr>
                <w:rFonts w:eastAsia="Times New Roman"/>
                <w:color w:val="000000" w:themeColor="text1"/>
                <w:sz w:val="20"/>
                <w:szCs w:val="20"/>
                <w:lang w:eastAsia="en-AU"/>
              </w:rPr>
              <w:t>The Australian Government, through the Department of Social Services (the department), has developed Employ My Ability – the Disability Employment Strategy, to provide a guiding framework for governments, employers and the broader community to increase employment outcomes for people with disability.</w:t>
            </w:r>
            <w:r w:rsidR="008213B3">
              <w:rPr>
                <w:rFonts w:eastAsia="Times New Roman"/>
                <w:color w:val="000000" w:themeColor="text1"/>
                <w:sz w:val="20"/>
                <w:szCs w:val="20"/>
                <w:lang w:eastAsia="en-AU"/>
              </w:rPr>
              <w:t xml:space="preserve"> </w:t>
            </w:r>
            <w:r w:rsidRPr="005F2E89">
              <w:rPr>
                <w:rFonts w:eastAsia="Times New Roman"/>
                <w:i/>
                <w:color w:val="000000" w:themeColor="text1"/>
                <w:sz w:val="20"/>
                <w:szCs w:val="20"/>
                <w:lang w:eastAsia="en-AU"/>
              </w:rPr>
              <w:t>Employ My Ability</w:t>
            </w:r>
            <w:r w:rsidRPr="006B0DB1">
              <w:rPr>
                <w:rFonts w:eastAsia="Times New Roman"/>
                <w:color w:val="000000" w:themeColor="text1"/>
                <w:sz w:val="20"/>
                <w:szCs w:val="20"/>
                <w:lang w:eastAsia="en-AU"/>
              </w:rPr>
              <w:t xml:space="preserve"> </w:t>
            </w:r>
            <w:r w:rsidRPr="005F2E89">
              <w:rPr>
                <w:rFonts w:eastAsia="Times New Roman"/>
                <w:color w:val="000000" w:themeColor="text1"/>
                <w:sz w:val="20"/>
                <w:szCs w:val="20"/>
                <w:lang w:eastAsia="en-AU"/>
              </w:rPr>
              <w:t xml:space="preserve">is </w:t>
            </w:r>
            <w:r w:rsidRPr="006B0DB1">
              <w:rPr>
                <w:rFonts w:eastAsia="Times New Roman"/>
                <w:color w:val="000000" w:themeColor="text1"/>
                <w:sz w:val="20"/>
                <w:szCs w:val="20"/>
                <w:lang w:eastAsia="en-AU"/>
              </w:rPr>
              <w:t>a ten-year commitment to improve the employment outcomes for people with disability, supporting more jobseekers with disability into long term, meaningful employment.</w:t>
            </w:r>
          </w:p>
          <w:p w14:paraId="6C9B9E31" w14:textId="0FAD5C32" w:rsidR="00911396" w:rsidRDefault="00911396" w:rsidP="00F54CCD">
            <w:pPr>
              <w:rPr>
                <w:rFonts w:eastAsia="Times New Roman"/>
                <w:color w:val="000000" w:themeColor="text1"/>
                <w:sz w:val="20"/>
                <w:szCs w:val="20"/>
                <w:lang w:eastAsia="en-AU"/>
              </w:rPr>
            </w:pPr>
            <w:r w:rsidRPr="005F2E89">
              <w:rPr>
                <w:rFonts w:eastAsia="Times New Roman"/>
                <w:i/>
                <w:color w:val="000000" w:themeColor="text1"/>
                <w:sz w:val="20"/>
                <w:szCs w:val="20"/>
                <w:lang w:eastAsia="en-AU"/>
              </w:rPr>
              <w:t xml:space="preserve">Employ My Ability </w:t>
            </w:r>
            <w:r w:rsidRPr="005F2E89">
              <w:rPr>
                <w:rFonts w:eastAsia="Times New Roman"/>
                <w:color w:val="000000" w:themeColor="text1"/>
                <w:sz w:val="20"/>
                <w:szCs w:val="20"/>
                <w:lang w:eastAsia="en-AU"/>
              </w:rPr>
              <w:t xml:space="preserve">aims to </w:t>
            </w:r>
            <w:r w:rsidRPr="006B0DB1">
              <w:rPr>
                <w:rFonts w:eastAsia="Times New Roman"/>
                <w:color w:val="000000" w:themeColor="text1"/>
                <w:sz w:val="20"/>
                <w:szCs w:val="20"/>
                <w:lang w:eastAsia="en-AU"/>
              </w:rPr>
              <w:t>introduce new initiatives and improve existing programs to increase employment outcomes and break down barriers that people with disability may face in finding and keeping a job.</w:t>
            </w:r>
          </w:p>
          <w:p w14:paraId="08B6B027" w14:textId="77777777" w:rsidR="008213B3" w:rsidRPr="006B0DB1" w:rsidRDefault="008213B3" w:rsidP="00F54CCD">
            <w:pPr>
              <w:rPr>
                <w:rFonts w:eastAsia="Times New Roman"/>
                <w:color w:val="000000" w:themeColor="text1"/>
                <w:sz w:val="20"/>
                <w:szCs w:val="20"/>
                <w:lang w:eastAsia="en-AU"/>
              </w:rPr>
            </w:pPr>
          </w:p>
          <w:p w14:paraId="2910BD1B" w14:textId="77777777" w:rsidR="00911396" w:rsidRPr="006B0DB1" w:rsidRDefault="00911396" w:rsidP="00F54CCD">
            <w:pPr>
              <w:rPr>
                <w:rFonts w:eastAsia="Times New Roman"/>
                <w:color w:val="000000" w:themeColor="text1"/>
                <w:sz w:val="20"/>
                <w:szCs w:val="20"/>
                <w:lang w:eastAsia="en-AU"/>
              </w:rPr>
            </w:pPr>
            <w:r w:rsidRPr="006B0DB1">
              <w:rPr>
                <w:rFonts w:eastAsia="Times New Roman"/>
                <w:color w:val="000000" w:themeColor="text1"/>
                <w:sz w:val="20"/>
                <w:szCs w:val="20"/>
                <w:lang w:eastAsia="en-AU"/>
              </w:rPr>
              <w:lastRenderedPageBreak/>
              <w:t>The Employment Strategy will focus on four priority areas:</w:t>
            </w:r>
          </w:p>
          <w:p w14:paraId="02337FAB" w14:textId="77777777" w:rsidR="00911396" w:rsidRPr="008213B3" w:rsidRDefault="00911396" w:rsidP="008213B3">
            <w:pPr>
              <w:pStyle w:val="ListParagraph"/>
              <w:numPr>
                <w:ilvl w:val="0"/>
                <w:numId w:val="37"/>
              </w:numPr>
              <w:rPr>
                <w:rFonts w:eastAsia="Times New Roman"/>
                <w:color w:val="000000" w:themeColor="text1"/>
                <w:sz w:val="20"/>
                <w:szCs w:val="20"/>
                <w:lang w:eastAsia="en-AU"/>
              </w:rPr>
            </w:pPr>
            <w:r w:rsidRPr="008213B3">
              <w:rPr>
                <w:rFonts w:eastAsia="Times New Roman"/>
                <w:b/>
                <w:bCs/>
                <w:color w:val="000000" w:themeColor="text1"/>
                <w:sz w:val="20"/>
                <w:szCs w:val="20"/>
                <w:lang w:eastAsia="en-AU"/>
              </w:rPr>
              <w:t>Lifting employer engagement, capability and demand:</w:t>
            </w:r>
            <w:r w:rsidRPr="008213B3">
              <w:rPr>
                <w:rFonts w:eastAsia="Times New Roman"/>
                <w:color w:val="000000" w:themeColor="text1"/>
                <w:sz w:val="20"/>
                <w:szCs w:val="20"/>
                <w:lang w:eastAsia="en-AU"/>
              </w:rPr>
              <w:t> providing employers with the tools and abilities to confidently hire, support and develop more people with disability.</w:t>
            </w:r>
          </w:p>
          <w:p w14:paraId="0CB561D8" w14:textId="77777777" w:rsidR="00911396" w:rsidRPr="008213B3" w:rsidRDefault="00911396" w:rsidP="008213B3">
            <w:pPr>
              <w:pStyle w:val="ListParagraph"/>
              <w:numPr>
                <w:ilvl w:val="0"/>
                <w:numId w:val="37"/>
              </w:numPr>
              <w:rPr>
                <w:rFonts w:eastAsia="Times New Roman"/>
                <w:color w:val="000000" w:themeColor="text1"/>
                <w:sz w:val="20"/>
                <w:szCs w:val="20"/>
                <w:lang w:eastAsia="en-AU"/>
              </w:rPr>
            </w:pPr>
            <w:r w:rsidRPr="008213B3">
              <w:rPr>
                <w:rFonts w:eastAsia="Times New Roman"/>
                <w:b/>
                <w:bCs/>
                <w:color w:val="000000" w:themeColor="text1"/>
                <w:sz w:val="20"/>
                <w:szCs w:val="20"/>
                <w:lang w:eastAsia="en-AU"/>
              </w:rPr>
              <w:t>Building employment skills, experience and confidence of young people with disability:</w:t>
            </w:r>
            <w:r w:rsidRPr="008213B3">
              <w:rPr>
                <w:rFonts w:eastAsia="Times New Roman"/>
                <w:color w:val="000000" w:themeColor="text1"/>
                <w:sz w:val="20"/>
                <w:szCs w:val="20"/>
                <w:lang w:eastAsia="en-AU"/>
              </w:rPr>
              <w:t> ensuring young people with disability are supported to obtain meaningful work and careers of their choice.</w:t>
            </w:r>
          </w:p>
          <w:p w14:paraId="25776115" w14:textId="77777777" w:rsidR="00911396" w:rsidRPr="008213B3" w:rsidRDefault="00911396" w:rsidP="008213B3">
            <w:pPr>
              <w:pStyle w:val="ListParagraph"/>
              <w:numPr>
                <w:ilvl w:val="0"/>
                <w:numId w:val="37"/>
              </w:numPr>
              <w:rPr>
                <w:rFonts w:eastAsia="Times New Roman"/>
                <w:color w:val="000000" w:themeColor="text1"/>
                <w:sz w:val="20"/>
                <w:szCs w:val="20"/>
                <w:lang w:eastAsia="en-AU"/>
              </w:rPr>
            </w:pPr>
            <w:r w:rsidRPr="008213B3">
              <w:rPr>
                <w:rFonts w:eastAsia="Times New Roman"/>
                <w:b/>
                <w:bCs/>
                <w:color w:val="000000" w:themeColor="text1"/>
                <w:sz w:val="20"/>
                <w:szCs w:val="20"/>
                <w:lang w:eastAsia="en-AU"/>
              </w:rPr>
              <w:t>Improving systems and services for jobseekers and employers:</w:t>
            </w:r>
            <w:r w:rsidRPr="008213B3">
              <w:rPr>
                <w:rFonts w:eastAsia="Times New Roman"/>
                <w:color w:val="000000" w:themeColor="text1"/>
                <w:sz w:val="20"/>
                <w:szCs w:val="20"/>
                <w:lang w:eastAsia="en-AU"/>
              </w:rPr>
              <w:t> making it simpler for job seekers with disability and employers to navigate and utilise government services, and driving better performance from service providers.</w:t>
            </w:r>
          </w:p>
          <w:p w14:paraId="6FD42348" w14:textId="77777777" w:rsidR="00911396" w:rsidRPr="008213B3" w:rsidRDefault="00911396" w:rsidP="008213B3">
            <w:pPr>
              <w:pStyle w:val="ListParagraph"/>
              <w:numPr>
                <w:ilvl w:val="0"/>
                <w:numId w:val="37"/>
              </w:numPr>
              <w:rPr>
                <w:rFonts w:eastAsia="Times New Roman"/>
                <w:color w:val="000000" w:themeColor="text1"/>
                <w:sz w:val="20"/>
                <w:szCs w:val="20"/>
                <w:lang w:eastAsia="en-AU"/>
              </w:rPr>
            </w:pPr>
            <w:r w:rsidRPr="008213B3">
              <w:rPr>
                <w:rFonts w:eastAsia="Times New Roman"/>
                <w:b/>
                <w:bCs/>
                <w:color w:val="000000" w:themeColor="text1"/>
                <w:sz w:val="20"/>
                <w:szCs w:val="20"/>
                <w:lang w:eastAsia="en-AU"/>
              </w:rPr>
              <w:t>Changing community attitudes:</w:t>
            </w:r>
            <w:r w:rsidRPr="008213B3">
              <w:rPr>
                <w:rFonts w:eastAsia="Times New Roman"/>
                <w:color w:val="000000" w:themeColor="text1"/>
                <w:sz w:val="20"/>
                <w:szCs w:val="20"/>
                <w:lang w:eastAsia="en-AU"/>
              </w:rPr>
              <w:t> changing people’s perception and expectation about the capability of people with disability in the workplace.</w:t>
            </w:r>
          </w:p>
          <w:p w14:paraId="385A68BF" w14:textId="77777777" w:rsidR="00911396" w:rsidRPr="005F2E89" w:rsidRDefault="00911396" w:rsidP="00F54CCD">
            <w:pPr>
              <w:rPr>
                <w:sz w:val="20"/>
                <w:szCs w:val="20"/>
              </w:rPr>
            </w:pPr>
          </w:p>
          <w:p w14:paraId="7F7132B0" w14:textId="77777777" w:rsidR="00911396" w:rsidRPr="005F2E89" w:rsidRDefault="00911396" w:rsidP="00F54CCD">
            <w:pPr>
              <w:rPr>
                <w:szCs w:val="20"/>
                <w:u w:val="single"/>
              </w:rPr>
            </w:pPr>
            <w:r w:rsidRPr="005F2E89">
              <w:rPr>
                <w:b/>
                <w:szCs w:val="20"/>
                <w:u w:val="single"/>
              </w:rPr>
              <w:t>Information, Linkages and Capacity-Building (ILC)</w:t>
            </w:r>
          </w:p>
          <w:p w14:paraId="34B278D5" w14:textId="77777777" w:rsidR="00911396" w:rsidRDefault="00911396" w:rsidP="00F54CCD">
            <w:pPr>
              <w:rPr>
                <w:color w:val="000000" w:themeColor="text1"/>
                <w:sz w:val="20"/>
                <w:szCs w:val="20"/>
              </w:rPr>
            </w:pPr>
            <w:r w:rsidRPr="005F2E89">
              <w:rPr>
                <w:color w:val="000000" w:themeColor="text1"/>
                <w:sz w:val="20"/>
                <w:szCs w:val="20"/>
              </w:rPr>
              <w:t>ILC provides funding to organisations to deliver projects in the community that benefit all Australians with disability, their carers and families. These projects create connections between people with disability and the communities they live in. ILC projects aim to build the knowledge, skills and confidence of people with disability, and improve their access to community and mainstream services.</w:t>
            </w:r>
          </w:p>
          <w:p w14:paraId="3DD256A0" w14:textId="77777777" w:rsidR="00911396" w:rsidRPr="005F2E89" w:rsidRDefault="00911396" w:rsidP="00F54CCD">
            <w:pPr>
              <w:rPr>
                <w:color w:val="000000" w:themeColor="text1"/>
                <w:sz w:val="20"/>
                <w:szCs w:val="20"/>
              </w:rPr>
            </w:pPr>
          </w:p>
          <w:p w14:paraId="49520A65" w14:textId="77777777" w:rsidR="00911396" w:rsidRPr="005F2E89" w:rsidRDefault="00911396" w:rsidP="00F54CCD">
            <w:pPr>
              <w:rPr>
                <w:color w:val="000000" w:themeColor="text1"/>
                <w:sz w:val="20"/>
                <w:szCs w:val="20"/>
              </w:rPr>
            </w:pPr>
            <w:r w:rsidRPr="005F2E89">
              <w:rPr>
                <w:color w:val="000000" w:themeColor="text1"/>
                <w:sz w:val="20"/>
                <w:szCs w:val="20"/>
              </w:rPr>
              <w:t>The ILC transferred from the National Disability Insurance Agency (NDIA) to the Department of Social Services (DSS) in October 2020.</w:t>
            </w:r>
          </w:p>
          <w:p w14:paraId="6B65AF76" w14:textId="77777777" w:rsidR="00911396" w:rsidRDefault="00911396" w:rsidP="00F54CCD">
            <w:pPr>
              <w:rPr>
                <w:color w:val="000000" w:themeColor="text1"/>
                <w:sz w:val="20"/>
                <w:szCs w:val="20"/>
              </w:rPr>
            </w:pPr>
            <w:r w:rsidRPr="005F2E89">
              <w:rPr>
                <w:color w:val="000000" w:themeColor="text1"/>
                <w:sz w:val="20"/>
                <w:szCs w:val="20"/>
              </w:rPr>
              <w:t>The ILC is being aligned other national disability policies and programs including the new </w:t>
            </w:r>
            <w:hyperlink r:id="rId50" w:history="1">
              <w:r w:rsidRPr="005F2E89">
                <w:rPr>
                  <w:rStyle w:val="Hyperlink"/>
                  <w:rFonts w:cs="Arial"/>
                  <w:color w:val="000000" w:themeColor="text1"/>
                  <w:sz w:val="20"/>
                  <w:szCs w:val="20"/>
                </w:rPr>
                <w:t>Australia's National Disability Strategy</w:t>
              </w:r>
            </w:hyperlink>
            <w:r w:rsidRPr="005F2E89">
              <w:rPr>
                <w:color w:val="000000" w:themeColor="text1"/>
                <w:sz w:val="20"/>
                <w:szCs w:val="20"/>
              </w:rPr>
              <w:t>, </w:t>
            </w:r>
            <w:hyperlink r:id="rId51" w:history="1">
              <w:r w:rsidRPr="005F2E89">
                <w:rPr>
                  <w:rStyle w:val="Hyperlink"/>
                  <w:rFonts w:cs="Arial"/>
                  <w:color w:val="000000" w:themeColor="text1"/>
                  <w:sz w:val="20"/>
                  <w:szCs w:val="20"/>
                </w:rPr>
                <w:t>Disability Employment Services</w:t>
              </w:r>
            </w:hyperlink>
            <w:r w:rsidRPr="005F2E89">
              <w:rPr>
                <w:color w:val="000000" w:themeColor="text1"/>
                <w:sz w:val="20"/>
                <w:szCs w:val="20"/>
              </w:rPr>
              <w:t>, </w:t>
            </w:r>
            <w:hyperlink r:id="rId52" w:history="1">
              <w:r w:rsidRPr="005F2E89">
                <w:rPr>
                  <w:rStyle w:val="Hyperlink"/>
                  <w:rFonts w:cs="Arial"/>
                  <w:color w:val="000000" w:themeColor="text1"/>
                  <w:sz w:val="20"/>
                  <w:szCs w:val="20"/>
                </w:rPr>
                <w:t>National Disability Advocacy Program</w:t>
              </w:r>
            </w:hyperlink>
            <w:r w:rsidRPr="005F2E89">
              <w:rPr>
                <w:color w:val="000000" w:themeColor="text1"/>
                <w:sz w:val="20"/>
                <w:szCs w:val="20"/>
              </w:rPr>
              <w:t>, the </w:t>
            </w:r>
            <w:hyperlink r:id="rId53" w:history="1">
              <w:r w:rsidRPr="005F2E89">
                <w:rPr>
                  <w:rStyle w:val="Hyperlink"/>
                  <w:rFonts w:cs="Arial"/>
                  <w:color w:val="000000" w:themeColor="text1"/>
                  <w:sz w:val="20"/>
                  <w:szCs w:val="20"/>
                </w:rPr>
                <w:t>Disability Gateway</w:t>
              </w:r>
            </w:hyperlink>
            <w:r w:rsidRPr="005F2E89">
              <w:rPr>
                <w:color w:val="000000" w:themeColor="text1"/>
                <w:sz w:val="20"/>
                <w:szCs w:val="20"/>
              </w:rPr>
              <w:t> and the </w:t>
            </w:r>
            <w:hyperlink r:id="rId54" w:history="1">
              <w:r w:rsidRPr="005F2E89">
                <w:rPr>
                  <w:rStyle w:val="Hyperlink"/>
                  <w:rFonts w:cs="Arial"/>
                  <w:color w:val="000000" w:themeColor="text1"/>
                  <w:sz w:val="20"/>
                  <w:szCs w:val="20"/>
                </w:rPr>
                <w:t>Carer Gateway</w:t>
              </w:r>
            </w:hyperlink>
            <w:r>
              <w:t>.</w:t>
            </w:r>
            <w:r>
              <w:rPr>
                <w:color w:val="000000" w:themeColor="text1"/>
                <w:sz w:val="20"/>
                <w:szCs w:val="20"/>
              </w:rPr>
              <w:t xml:space="preserve"> </w:t>
            </w:r>
          </w:p>
          <w:p w14:paraId="37093BDA" w14:textId="77777777" w:rsidR="00911396" w:rsidRDefault="00911396" w:rsidP="00F54CCD">
            <w:pPr>
              <w:rPr>
                <w:color w:val="000000" w:themeColor="text1"/>
                <w:sz w:val="20"/>
                <w:szCs w:val="20"/>
              </w:rPr>
            </w:pPr>
          </w:p>
          <w:p w14:paraId="7849E8F1" w14:textId="77777777" w:rsidR="00911396" w:rsidRPr="006B0DB1" w:rsidRDefault="00911396" w:rsidP="00F54CCD">
            <w:pPr>
              <w:rPr>
                <w:sz w:val="20"/>
                <w:szCs w:val="20"/>
                <w:highlight w:val="yellow"/>
              </w:rPr>
            </w:pPr>
          </w:p>
          <w:p w14:paraId="467A6215" w14:textId="77777777" w:rsidR="00911396" w:rsidRPr="005F2E89" w:rsidRDefault="00911396" w:rsidP="00F54CCD">
            <w:pPr>
              <w:rPr>
                <w:szCs w:val="20"/>
                <w:u w:val="single"/>
              </w:rPr>
            </w:pPr>
            <w:r w:rsidRPr="005F2E89">
              <w:rPr>
                <w:b/>
                <w:szCs w:val="20"/>
                <w:u w:val="single"/>
              </w:rPr>
              <w:t xml:space="preserve">Royal Commission into </w:t>
            </w:r>
            <w:r>
              <w:rPr>
                <w:b/>
                <w:szCs w:val="20"/>
                <w:u w:val="single"/>
              </w:rPr>
              <w:t>Violence, Abuse, Neglect and Exploitation of People with Disability</w:t>
            </w:r>
          </w:p>
          <w:p w14:paraId="60119545" w14:textId="77777777" w:rsidR="00911396" w:rsidRPr="001A648A" w:rsidRDefault="00911396" w:rsidP="00F54CCD">
            <w:pPr>
              <w:rPr>
                <w:sz w:val="20"/>
              </w:rPr>
            </w:pPr>
            <w:r w:rsidRPr="001A648A">
              <w:rPr>
                <w:sz w:val="20"/>
              </w:rPr>
              <w:t xml:space="preserve">The Australian Government, through the Department of Social Services (DSS), is funding counselling and advocacy support services for: </w:t>
            </w:r>
          </w:p>
          <w:p w14:paraId="1D986983" w14:textId="77777777" w:rsidR="00911396" w:rsidRPr="001A648A" w:rsidRDefault="00911396" w:rsidP="00F54CCD">
            <w:pPr>
              <w:rPr>
                <w:sz w:val="20"/>
              </w:rPr>
            </w:pPr>
            <w:r w:rsidRPr="001A648A">
              <w:rPr>
                <w:sz w:val="20"/>
              </w:rPr>
              <w:t xml:space="preserve">people with disability who have experienced violence, abuse, neglect and exploitation </w:t>
            </w:r>
          </w:p>
          <w:p w14:paraId="7B147A36" w14:textId="77777777" w:rsidR="00911396" w:rsidRPr="001A648A" w:rsidRDefault="00911396" w:rsidP="00F54CCD">
            <w:pPr>
              <w:rPr>
                <w:sz w:val="20"/>
              </w:rPr>
            </w:pPr>
            <w:r w:rsidRPr="001A648A">
              <w:rPr>
                <w:sz w:val="20"/>
              </w:rPr>
              <w:t>anyone who is engaging with or affected by the Royal Commission into Violence, Abuse, Neglect and Exploitation of People with Disability (‘the Disability Royal Commission’).</w:t>
            </w:r>
          </w:p>
          <w:p w14:paraId="5BA16F96" w14:textId="77777777" w:rsidR="00911396" w:rsidRPr="001A648A" w:rsidRDefault="00911396" w:rsidP="00F54CCD">
            <w:pPr>
              <w:rPr>
                <w:sz w:val="20"/>
              </w:rPr>
            </w:pPr>
          </w:p>
          <w:p w14:paraId="5B42C500" w14:textId="77777777" w:rsidR="00911396" w:rsidRPr="001A648A" w:rsidRDefault="00911396" w:rsidP="00F54CCD">
            <w:pPr>
              <w:rPr>
                <w:sz w:val="20"/>
              </w:rPr>
            </w:pPr>
            <w:r w:rsidRPr="001A648A">
              <w:rPr>
                <w:sz w:val="20"/>
              </w:rPr>
              <w:t>These services are free, independent and confidential. Anyone who wishes to access these supports does not need to make a submission or have any prior involvement with the Disability Royal Commission. Advocacy and support services are available to a wide range of people including, but not limited to, women with disability, children with disability, Aboriginal and Torres Strait Islander peoples, people from culturally and linguistically diverse backgrounds, and members of the LGBTIQ+ community.</w:t>
            </w:r>
          </w:p>
          <w:p w14:paraId="2B8C8657" w14:textId="77777777" w:rsidR="00911396" w:rsidRPr="001A648A" w:rsidRDefault="00911396" w:rsidP="00F54CCD">
            <w:pPr>
              <w:rPr>
                <w:sz w:val="20"/>
              </w:rPr>
            </w:pPr>
          </w:p>
          <w:p w14:paraId="490A7C51" w14:textId="77777777" w:rsidR="00911396" w:rsidRPr="001A648A" w:rsidRDefault="00911396" w:rsidP="00F54CCD">
            <w:pPr>
              <w:rPr>
                <w:sz w:val="20"/>
              </w:rPr>
            </w:pPr>
            <w:r w:rsidRPr="001A648A">
              <w:rPr>
                <w:sz w:val="20"/>
              </w:rPr>
              <w:t xml:space="preserve">The Australian Government recognises the need to fund disability representative organisations for systemic advocacy, which seeks to remove barriers and address discrimination to ensure the rights of people with disability. For that reason, disability representative organisations are being funded to: </w:t>
            </w:r>
          </w:p>
          <w:p w14:paraId="324FF88F" w14:textId="77777777" w:rsidR="00911396" w:rsidRPr="001A648A" w:rsidRDefault="00911396" w:rsidP="00F911D6">
            <w:pPr>
              <w:pStyle w:val="ListParagraph"/>
              <w:numPr>
                <w:ilvl w:val="0"/>
                <w:numId w:val="36"/>
              </w:numPr>
              <w:rPr>
                <w:color w:val="000000" w:themeColor="text1"/>
                <w:sz w:val="18"/>
                <w:szCs w:val="20"/>
              </w:rPr>
            </w:pPr>
            <w:r w:rsidRPr="001A648A">
              <w:rPr>
                <w:sz w:val="20"/>
              </w:rPr>
              <w:t xml:space="preserve">Develop submissions and prepare case studies for the Disability Royal Commission. </w:t>
            </w:r>
          </w:p>
          <w:p w14:paraId="40FF4437" w14:textId="77777777" w:rsidR="00911396" w:rsidRPr="001A648A" w:rsidRDefault="00911396" w:rsidP="00F911D6">
            <w:pPr>
              <w:pStyle w:val="ListParagraph"/>
              <w:numPr>
                <w:ilvl w:val="0"/>
                <w:numId w:val="36"/>
              </w:numPr>
              <w:rPr>
                <w:color w:val="000000" w:themeColor="text1"/>
                <w:sz w:val="18"/>
                <w:szCs w:val="20"/>
              </w:rPr>
            </w:pPr>
            <w:r w:rsidRPr="001A648A">
              <w:rPr>
                <w:sz w:val="20"/>
              </w:rPr>
              <w:lastRenderedPageBreak/>
              <w:t xml:space="preserve">Support members, both organisational and individual, to understand and engage with the Disability Royal Commission, including workshops and forums to reach vulnerable individuals and groups. </w:t>
            </w:r>
          </w:p>
          <w:p w14:paraId="1BE8C9A6" w14:textId="77777777" w:rsidR="00911396" w:rsidRPr="001A648A" w:rsidRDefault="00911396" w:rsidP="00F911D6">
            <w:pPr>
              <w:pStyle w:val="ListParagraph"/>
              <w:numPr>
                <w:ilvl w:val="0"/>
                <w:numId w:val="36"/>
              </w:numPr>
              <w:rPr>
                <w:color w:val="000000" w:themeColor="text1"/>
                <w:sz w:val="18"/>
                <w:szCs w:val="20"/>
              </w:rPr>
            </w:pPr>
            <w:r w:rsidRPr="001A648A">
              <w:rPr>
                <w:sz w:val="20"/>
              </w:rPr>
              <w:t>Engage with hard to reach individuals and groups such as Aboriginal and Torres Strait Islander people with disability and people with disability from culturally and linguistically diverse backgrounds.</w:t>
            </w:r>
          </w:p>
          <w:p w14:paraId="4C8CACB6" w14:textId="77777777" w:rsidR="00911396" w:rsidRPr="005F2E89" w:rsidRDefault="00911396" w:rsidP="00F54CCD">
            <w:pPr>
              <w:rPr>
                <w:color w:val="000000" w:themeColor="text1"/>
                <w:sz w:val="20"/>
                <w:szCs w:val="20"/>
              </w:rPr>
            </w:pPr>
          </w:p>
          <w:p w14:paraId="4BCA9FED" w14:textId="77777777" w:rsidR="00911396" w:rsidRPr="00EE64F3" w:rsidRDefault="0045559F" w:rsidP="00F54CCD">
            <w:pPr>
              <w:rPr>
                <w:b/>
                <w:color w:val="000000" w:themeColor="text1"/>
                <w:u w:val="single"/>
              </w:rPr>
            </w:pPr>
            <w:hyperlink r:id="rId55" w:history="1">
              <w:r w:rsidR="00911396" w:rsidRPr="00EE64F3">
                <w:rPr>
                  <w:rStyle w:val="Hyperlink"/>
                  <w:rFonts w:cs="Arial"/>
                  <w:b/>
                  <w:color w:val="000000" w:themeColor="text1"/>
                </w:rPr>
                <w:t>NDIS Workforce Plan</w:t>
              </w:r>
            </w:hyperlink>
            <w:r w:rsidR="00911396" w:rsidRPr="00EE64F3">
              <w:rPr>
                <w:b/>
                <w:color w:val="000000" w:themeColor="text1"/>
                <w:u w:val="single"/>
              </w:rPr>
              <w:t xml:space="preserve"> (2021 – 2025)</w:t>
            </w:r>
          </w:p>
          <w:p w14:paraId="376630D3" w14:textId="77777777" w:rsidR="00911396" w:rsidRPr="005F2E89" w:rsidRDefault="00911396" w:rsidP="00F54CCD">
            <w:pPr>
              <w:rPr>
                <w:rFonts w:eastAsia="Times New Roman"/>
                <w:color w:val="000000" w:themeColor="text1"/>
                <w:sz w:val="20"/>
                <w:szCs w:val="20"/>
                <w:lang w:eastAsia="en-AU"/>
              </w:rPr>
            </w:pPr>
            <w:r w:rsidRPr="005F2E89">
              <w:rPr>
                <w:rFonts w:eastAsia="Times New Roman"/>
                <w:i/>
                <w:color w:val="000000" w:themeColor="text1"/>
                <w:sz w:val="20"/>
                <w:szCs w:val="20"/>
                <w:lang w:eastAsia="en-AU"/>
              </w:rPr>
              <w:t xml:space="preserve">The NDIS National Workforce Plan </w:t>
            </w:r>
            <w:r w:rsidRPr="005F2E89">
              <w:rPr>
                <w:rFonts w:eastAsia="Times New Roman"/>
                <w:color w:val="000000" w:themeColor="text1"/>
                <w:sz w:val="20"/>
                <w:szCs w:val="20"/>
                <w:lang w:eastAsia="en-AU"/>
              </w:rPr>
              <w:t>outlines the Australian Government’s commitment to work with NDIS participants, industry and other stakeholders to grow a responsive and capable workforce for the NDIS. The aim is to ensure the care and support market and workforce are able to support participants to meet their needs and achieve their goals.</w:t>
            </w:r>
          </w:p>
          <w:p w14:paraId="666BCD71" w14:textId="63A68C73" w:rsidR="00911396" w:rsidRPr="005F2E89" w:rsidRDefault="00911396" w:rsidP="00F54CCD">
            <w:pPr>
              <w:rPr>
                <w:rFonts w:eastAsia="Times New Roman"/>
                <w:color w:val="000000" w:themeColor="text1"/>
                <w:sz w:val="20"/>
                <w:szCs w:val="20"/>
                <w:lang w:eastAsia="en-AU"/>
              </w:rPr>
            </w:pPr>
            <w:r w:rsidRPr="005F2E89">
              <w:rPr>
                <w:rFonts w:eastAsia="Times New Roman"/>
                <w:color w:val="000000" w:themeColor="text1"/>
                <w:sz w:val="20"/>
                <w:szCs w:val="20"/>
                <w:lang w:eastAsia="en-AU"/>
              </w:rPr>
              <w:t xml:space="preserve">The Plan is designed to attract workers with suitable skills, values and attributes, while also improving existing workers’ access to training and development opportunities. The Plan will generate benefits for </w:t>
            </w:r>
            <w:r w:rsidR="00F911D6">
              <w:rPr>
                <w:rFonts w:eastAsia="Times New Roman"/>
                <w:color w:val="000000" w:themeColor="text1"/>
                <w:sz w:val="20"/>
                <w:szCs w:val="20"/>
                <w:lang w:eastAsia="en-AU"/>
              </w:rPr>
              <w:t>p</w:t>
            </w:r>
            <w:r w:rsidRPr="005F2E89">
              <w:rPr>
                <w:rFonts w:eastAsia="Times New Roman"/>
                <w:color w:val="000000" w:themeColor="text1"/>
                <w:sz w:val="20"/>
                <w:szCs w:val="20"/>
                <w:lang w:eastAsia="en-AU"/>
              </w:rPr>
              <w:t>articipants, workers, providers, and the broader Australian economy:</w:t>
            </w:r>
          </w:p>
          <w:p w14:paraId="05281CDE" w14:textId="50338648" w:rsidR="00911396" w:rsidRPr="005F2E89" w:rsidRDefault="00911396" w:rsidP="00F54CCD">
            <w:pPr>
              <w:rPr>
                <w:rFonts w:eastAsia="Times New Roman"/>
                <w:color w:val="000000" w:themeColor="text1"/>
                <w:sz w:val="20"/>
                <w:szCs w:val="20"/>
                <w:lang w:eastAsia="en-AU"/>
              </w:rPr>
            </w:pPr>
            <w:r w:rsidRPr="005F2E89">
              <w:rPr>
                <w:rFonts w:eastAsia="Times New Roman"/>
                <w:color w:val="000000" w:themeColor="text1"/>
                <w:sz w:val="20"/>
                <w:szCs w:val="20"/>
                <w:lang w:eastAsia="en-AU"/>
              </w:rPr>
              <w:t>participants will have access to higher quality supports and improved continuity of supports</w:t>
            </w:r>
            <w:r w:rsidR="00F911D6">
              <w:rPr>
                <w:rFonts w:eastAsia="Times New Roman"/>
                <w:color w:val="000000" w:themeColor="text1"/>
                <w:sz w:val="20"/>
                <w:szCs w:val="20"/>
                <w:lang w:eastAsia="en-AU"/>
              </w:rPr>
              <w:t xml:space="preserve"> </w:t>
            </w:r>
            <w:r w:rsidRPr="005F2E89">
              <w:rPr>
                <w:rFonts w:eastAsia="Times New Roman"/>
                <w:color w:val="000000" w:themeColor="text1"/>
                <w:sz w:val="20"/>
                <w:szCs w:val="20"/>
                <w:lang w:eastAsia="en-AU"/>
              </w:rPr>
              <w:t>workers will benefit from improved training and access to professional development opportunities</w:t>
            </w:r>
            <w:r w:rsidR="00F911D6">
              <w:rPr>
                <w:rFonts w:eastAsia="Times New Roman"/>
                <w:color w:val="000000" w:themeColor="text1"/>
                <w:sz w:val="20"/>
                <w:szCs w:val="20"/>
                <w:lang w:eastAsia="en-AU"/>
              </w:rPr>
              <w:t xml:space="preserve"> </w:t>
            </w:r>
            <w:r w:rsidRPr="005F2E89">
              <w:rPr>
                <w:rFonts w:eastAsia="Times New Roman"/>
                <w:color w:val="000000" w:themeColor="text1"/>
                <w:sz w:val="20"/>
                <w:szCs w:val="20"/>
                <w:lang w:eastAsia="en-AU"/>
              </w:rPr>
              <w:t>providers will benefit from better regulation across the sector and more market demand information to drive innovation</w:t>
            </w:r>
            <w:r w:rsidR="008213B3">
              <w:rPr>
                <w:rFonts w:eastAsia="Times New Roman"/>
                <w:color w:val="000000" w:themeColor="text1"/>
                <w:sz w:val="20"/>
                <w:szCs w:val="20"/>
                <w:lang w:eastAsia="en-AU"/>
              </w:rPr>
              <w:t>.</w:t>
            </w:r>
          </w:p>
          <w:p w14:paraId="6EE81B5B" w14:textId="77777777" w:rsidR="00911396" w:rsidRPr="003D0380" w:rsidRDefault="00911396" w:rsidP="00F54CCD">
            <w:pPr>
              <w:rPr>
                <w:b/>
                <w:sz w:val="20"/>
                <w:szCs w:val="20"/>
                <w:u w:val="single"/>
              </w:rPr>
            </w:pPr>
          </w:p>
          <w:p w14:paraId="596E606D" w14:textId="77777777" w:rsidR="00911396" w:rsidRPr="003D0380" w:rsidRDefault="00911396" w:rsidP="00F54CCD">
            <w:pPr>
              <w:rPr>
                <w:b/>
                <w:szCs w:val="20"/>
                <w:u w:val="single"/>
              </w:rPr>
            </w:pPr>
            <w:r w:rsidRPr="003D0380">
              <w:rPr>
                <w:b/>
                <w:u w:val="single"/>
              </w:rPr>
              <w:t>NDIS Ready: Aboriginal and Torres Strait Islander Market Capability project (</w:t>
            </w:r>
            <w:r w:rsidRPr="003D0380">
              <w:rPr>
                <w:b/>
                <w:szCs w:val="20"/>
                <w:u w:val="single"/>
              </w:rPr>
              <w:t>NDIS Ready Program)</w:t>
            </w:r>
          </w:p>
          <w:p w14:paraId="21712860" w14:textId="740C1086" w:rsidR="00911396" w:rsidRDefault="00911396" w:rsidP="00F54CCD">
            <w:pPr>
              <w:rPr>
                <w:rFonts w:eastAsia="Times New Roman"/>
                <w:color w:val="222222"/>
                <w:sz w:val="20"/>
                <w:szCs w:val="24"/>
                <w:lang w:eastAsia="en-AU"/>
              </w:rPr>
            </w:pPr>
            <w:r w:rsidRPr="003D0380">
              <w:rPr>
                <w:rFonts w:eastAsia="Times New Roman"/>
                <w:color w:val="222222"/>
                <w:sz w:val="20"/>
                <w:szCs w:val="24"/>
                <w:lang w:eastAsia="en-AU"/>
              </w:rPr>
              <w:t xml:space="preserve">The Australian Government is providing $5.9 million </w:t>
            </w:r>
            <w:r>
              <w:rPr>
                <w:rFonts w:eastAsia="Times New Roman"/>
                <w:color w:val="222222"/>
                <w:sz w:val="20"/>
                <w:szCs w:val="24"/>
                <w:lang w:eastAsia="en-AU"/>
              </w:rPr>
              <w:t xml:space="preserve">during 2020-2022 </w:t>
            </w:r>
            <w:r w:rsidRPr="003D0380">
              <w:rPr>
                <w:rFonts w:eastAsia="Times New Roman"/>
                <w:color w:val="222222"/>
                <w:sz w:val="20"/>
                <w:szCs w:val="24"/>
                <w:lang w:eastAsia="en-AU"/>
              </w:rPr>
              <w:t>to the National Aboriginal Community Controlled Health Organisation (NACCHO) to strengthen NDIS services within Aboriginal and Torres Strait Islander communities.</w:t>
            </w:r>
            <w:r w:rsidR="008213B3">
              <w:rPr>
                <w:rFonts w:eastAsia="Times New Roman"/>
                <w:color w:val="222222"/>
                <w:sz w:val="20"/>
                <w:szCs w:val="24"/>
                <w:lang w:eastAsia="en-AU"/>
              </w:rPr>
              <w:t xml:space="preserve"> </w:t>
            </w:r>
            <w:r w:rsidRPr="003D0380">
              <w:rPr>
                <w:rFonts w:eastAsia="Times New Roman"/>
                <w:color w:val="222222"/>
                <w:sz w:val="20"/>
                <w:szCs w:val="24"/>
                <w:lang w:eastAsia="en-AU"/>
              </w:rPr>
              <w:t>NACCHO is being funded to work with Aboriginal Community Controlled Health Organisations (ACCHOs) and Aboriginal Medical Services (AMSs) to increase registrations to deliver NDIS services. This will help build capacity for these organisations to transition to and operate as NDIS providers and, in turn, grow the Aboriginal and Torres Strait Islander NDIS market and workforce. </w:t>
            </w:r>
          </w:p>
          <w:p w14:paraId="0DE2DBF8" w14:textId="77777777" w:rsidR="008213B3" w:rsidRPr="005F2E89" w:rsidRDefault="008213B3" w:rsidP="00F54CCD">
            <w:pPr>
              <w:rPr>
                <w:b/>
                <w:sz w:val="20"/>
                <w:szCs w:val="20"/>
              </w:rPr>
            </w:pPr>
          </w:p>
          <w:p w14:paraId="0D26A88B" w14:textId="77777777" w:rsidR="00911396" w:rsidRPr="005F2E89" w:rsidRDefault="00911396" w:rsidP="00F54CCD">
            <w:pPr>
              <w:rPr>
                <w:szCs w:val="20"/>
                <w:u w:val="single"/>
              </w:rPr>
            </w:pPr>
            <w:r w:rsidRPr="005F2E89">
              <w:rPr>
                <w:b/>
                <w:bCs/>
                <w:szCs w:val="20"/>
                <w:u w:val="single"/>
              </w:rPr>
              <w:t>NDIS Community Connectors Program</w:t>
            </w:r>
            <w:r w:rsidRPr="005F2E89">
              <w:rPr>
                <w:szCs w:val="20"/>
                <w:u w:val="single"/>
              </w:rPr>
              <w:t xml:space="preserve"> </w:t>
            </w:r>
          </w:p>
          <w:p w14:paraId="1F1CA2C8" w14:textId="77777777" w:rsidR="00911396" w:rsidRPr="005F2E89" w:rsidRDefault="00911396" w:rsidP="00F54CCD">
            <w:pPr>
              <w:rPr>
                <w:sz w:val="20"/>
                <w:szCs w:val="20"/>
              </w:rPr>
            </w:pPr>
            <w:r w:rsidRPr="005F2E89">
              <w:rPr>
                <w:sz w:val="20"/>
                <w:szCs w:val="20"/>
              </w:rPr>
              <w:t>This Program was developed for community groups who might need additional support to access the NDIS because of social, cultural and economic barriers.</w:t>
            </w:r>
          </w:p>
          <w:p w14:paraId="289D94AB" w14:textId="77777777" w:rsidR="00911396" w:rsidRPr="005F2E89" w:rsidRDefault="00911396" w:rsidP="00F54CCD">
            <w:pPr>
              <w:rPr>
                <w:sz w:val="20"/>
                <w:szCs w:val="20"/>
              </w:rPr>
            </w:pPr>
          </w:p>
          <w:p w14:paraId="405D3EEF" w14:textId="77777777" w:rsidR="00911396" w:rsidRPr="005F2E89" w:rsidRDefault="00911396" w:rsidP="00F54CCD">
            <w:pPr>
              <w:rPr>
                <w:b/>
                <w:bCs/>
                <w:szCs w:val="20"/>
                <w:u w:val="single"/>
              </w:rPr>
            </w:pPr>
            <w:r w:rsidRPr="005F2E89">
              <w:rPr>
                <w:b/>
                <w:bCs/>
                <w:szCs w:val="20"/>
                <w:u w:val="single"/>
              </w:rPr>
              <w:t xml:space="preserve">NDIS Aboriginal and Torres Strait Islander Engagement Strategy </w:t>
            </w:r>
          </w:p>
          <w:p w14:paraId="57E6319A" w14:textId="7B815664" w:rsidR="00911396" w:rsidRPr="001A648A" w:rsidRDefault="00911396" w:rsidP="00F54CCD">
            <w:pPr>
              <w:rPr>
                <w:b/>
                <w:bCs/>
                <w:sz w:val="20"/>
                <w:szCs w:val="20"/>
              </w:rPr>
            </w:pPr>
            <w:r w:rsidRPr="005F2E89">
              <w:rPr>
                <w:sz w:val="20"/>
                <w:szCs w:val="20"/>
              </w:rPr>
              <w:t>This Strategy focuses on enabling quality engagement, service delivery and leadership to ensure the successful delivery of the NDIS in Aboriginal and Torres Strait Islander communities across Australia. The strategy includes principles for engaging with Aboriginal and Torres Strait Islander Communities and 10 key engagement priorities: Communication and sharing of information, Cultural competency, Sharing best practice, Local solutions, Participant-centric design, Market enablement, Leveraging and linking, Cultural leadership, Supporting internal infrastructure, Tracking progress.</w:t>
            </w:r>
          </w:p>
        </w:tc>
      </w:tr>
    </w:tbl>
    <w:p w14:paraId="1880F497" w14:textId="6BCFC80E" w:rsidR="00911396" w:rsidRPr="00B91E3E" w:rsidRDefault="001A648A" w:rsidP="00F54CCD">
      <w:r w:rsidRPr="57778EFB">
        <w:rPr>
          <w:b/>
          <w:bCs/>
          <w:i/>
          <w:iCs/>
          <w:sz w:val="20"/>
          <w:szCs w:val="20"/>
        </w:rPr>
        <w:lastRenderedPageBreak/>
        <w:t xml:space="preserve">Note: </w:t>
      </w:r>
      <w:r w:rsidRPr="57778EFB">
        <w:rPr>
          <w:i/>
          <w:iCs/>
          <w:sz w:val="20"/>
          <w:szCs w:val="20"/>
        </w:rPr>
        <w:t>All jurisdictions have also endorsed Australia’s Disability Strategy 2021 – 2031</w:t>
      </w:r>
    </w:p>
    <w:p w14:paraId="419BDC3F" w14:textId="196064E6" w:rsidR="00911396" w:rsidRPr="00027A79" w:rsidRDefault="00911396" w:rsidP="00F54CCD">
      <w:pPr>
        <w:rPr>
          <w:b/>
        </w:rPr>
      </w:pPr>
    </w:p>
    <w:p w14:paraId="54DDA869" w14:textId="52102EF6" w:rsidR="007B0256" w:rsidRPr="00952793" w:rsidRDefault="007B0256" w:rsidP="00952793">
      <w:pPr>
        <w:rPr>
          <w:rFonts w:cs="Arial"/>
          <w:sz w:val="24"/>
          <w:szCs w:val="24"/>
        </w:rPr>
      </w:pPr>
    </w:p>
    <w:sectPr w:rsidR="007B0256" w:rsidRPr="00952793" w:rsidSect="0091139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BD9717" w14:textId="77777777" w:rsidR="0045559F" w:rsidRDefault="0045559F" w:rsidP="00B04ED8">
      <w:pPr>
        <w:spacing w:after="0" w:line="240" w:lineRule="auto"/>
      </w:pPr>
      <w:r>
        <w:separator/>
      </w:r>
    </w:p>
  </w:endnote>
  <w:endnote w:type="continuationSeparator" w:id="0">
    <w:p w14:paraId="505C5DCF" w14:textId="77777777" w:rsidR="0045559F" w:rsidRDefault="0045559F" w:rsidP="00B04ED8">
      <w:pPr>
        <w:spacing w:after="0" w:line="240" w:lineRule="auto"/>
      </w:pPr>
      <w:r>
        <w:continuationSeparator/>
      </w:r>
    </w:p>
  </w:endnote>
  <w:endnote w:type="continuationNotice" w:id="1">
    <w:p w14:paraId="2BE9DAEA" w14:textId="77777777" w:rsidR="0045559F" w:rsidRDefault="0045559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5654736"/>
      <w:docPartObj>
        <w:docPartGallery w:val="Page Numbers (Bottom of Page)"/>
        <w:docPartUnique/>
      </w:docPartObj>
    </w:sdtPr>
    <w:sdtEndPr>
      <w:rPr>
        <w:color w:val="7F7F7F" w:themeColor="background1" w:themeShade="7F"/>
        <w:spacing w:val="60"/>
      </w:rPr>
    </w:sdtEndPr>
    <w:sdtContent>
      <w:p w14:paraId="01B8B312" w14:textId="516372D7" w:rsidR="00A34B4E" w:rsidRDefault="00A34B4E">
        <w:pPr>
          <w:pStyle w:val="Footer"/>
          <w:pBdr>
            <w:top w:val="single" w:sz="4" w:space="1" w:color="D9D9D9" w:themeColor="background1" w:themeShade="D9"/>
          </w:pBdr>
          <w:jc w:val="right"/>
        </w:pPr>
        <w:r>
          <w:fldChar w:fldCharType="begin"/>
        </w:r>
        <w:r>
          <w:instrText xml:space="preserve"> PAGE   \* MERGEFORMAT </w:instrText>
        </w:r>
        <w:r>
          <w:fldChar w:fldCharType="separate"/>
        </w:r>
        <w:r w:rsidR="004B0D1D">
          <w:rPr>
            <w:noProof/>
          </w:rPr>
          <w:t>30</w:t>
        </w:r>
        <w:r>
          <w:rPr>
            <w:noProof/>
          </w:rPr>
          <w:fldChar w:fldCharType="end"/>
        </w:r>
        <w:r>
          <w:t xml:space="preserve"> | </w:t>
        </w:r>
        <w:r>
          <w:rPr>
            <w:color w:val="7F7F7F" w:themeColor="background1" w:themeShade="7F"/>
            <w:spacing w:val="60"/>
          </w:rPr>
          <w:t>Page</w:t>
        </w:r>
      </w:p>
    </w:sdtContent>
  </w:sdt>
  <w:p w14:paraId="0FA1DF78" w14:textId="77777777" w:rsidR="00A34B4E" w:rsidRDefault="00A34B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BF8E8" w14:textId="77777777" w:rsidR="00A34B4E" w:rsidRDefault="00A34B4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1692318"/>
      <w:docPartObj>
        <w:docPartGallery w:val="Page Numbers (Bottom of Page)"/>
        <w:docPartUnique/>
      </w:docPartObj>
    </w:sdtPr>
    <w:sdtEndPr>
      <w:rPr>
        <w:color w:val="7F7F7F" w:themeColor="background1" w:themeShade="7F"/>
        <w:spacing w:val="60"/>
      </w:rPr>
    </w:sdtEndPr>
    <w:sdtContent>
      <w:p w14:paraId="48140261" w14:textId="78D6480F" w:rsidR="00A34B4E" w:rsidRDefault="00A34B4E">
        <w:pPr>
          <w:pStyle w:val="Footer"/>
          <w:pBdr>
            <w:top w:val="single" w:sz="4" w:space="1" w:color="D9D9D9" w:themeColor="background1" w:themeShade="D9"/>
          </w:pBdr>
          <w:jc w:val="right"/>
        </w:pPr>
        <w:r>
          <w:fldChar w:fldCharType="begin"/>
        </w:r>
        <w:r>
          <w:instrText xml:space="preserve"> PAGE   \* MERGEFORMAT </w:instrText>
        </w:r>
        <w:r>
          <w:fldChar w:fldCharType="separate"/>
        </w:r>
        <w:r w:rsidR="004B0D1D">
          <w:rPr>
            <w:noProof/>
          </w:rPr>
          <w:t>80</w:t>
        </w:r>
        <w:r>
          <w:rPr>
            <w:noProof/>
          </w:rPr>
          <w:fldChar w:fldCharType="end"/>
        </w:r>
        <w:r>
          <w:t xml:space="preserve"> | </w:t>
        </w:r>
        <w:r>
          <w:rPr>
            <w:color w:val="7F7F7F" w:themeColor="background1" w:themeShade="7F"/>
            <w:spacing w:val="60"/>
          </w:rPr>
          <w:t>Page</w:t>
        </w:r>
      </w:p>
    </w:sdtContent>
  </w:sdt>
  <w:p w14:paraId="5E99548F" w14:textId="77777777" w:rsidR="00A34B4E" w:rsidRDefault="00A34B4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2D5E24" w14:textId="77777777" w:rsidR="00A34B4E" w:rsidRDefault="00A34B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A4A04E" w14:textId="77777777" w:rsidR="0045559F" w:rsidRDefault="0045559F" w:rsidP="00B04ED8">
      <w:pPr>
        <w:spacing w:after="0" w:line="240" w:lineRule="auto"/>
      </w:pPr>
      <w:r>
        <w:separator/>
      </w:r>
    </w:p>
  </w:footnote>
  <w:footnote w:type="continuationSeparator" w:id="0">
    <w:p w14:paraId="7B38A9F5" w14:textId="77777777" w:rsidR="0045559F" w:rsidRDefault="0045559F" w:rsidP="00B04ED8">
      <w:pPr>
        <w:spacing w:after="0" w:line="240" w:lineRule="auto"/>
      </w:pPr>
      <w:r>
        <w:continuationSeparator/>
      </w:r>
    </w:p>
  </w:footnote>
  <w:footnote w:type="continuationNotice" w:id="1">
    <w:p w14:paraId="0A7B78F7" w14:textId="77777777" w:rsidR="0045559F" w:rsidRDefault="0045559F">
      <w:pPr>
        <w:spacing w:after="0" w:line="240" w:lineRule="auto"/>
      </w:pPr>
    </w:p>
  </w:footnote>
  <w:footnote w:id="2">
    <w:p w14:paraId="1492D158" w14:textId="77777777" w:rsidR="00A34B4E" w:rsidRPr="00C80D38" w:rsidRDefault="00A34B4E" w:rsidP="00A64AF0">
      <w:pPr>
        <w:pStyle w:val="FootnoteText"/>
        <w:rPr>
          <w:rFonts w:ascii="Arial" w:hAnsi="Arial" w:cs="Arial"/>
        </w:rPr>
      </w:pPr>
      <w:r w:rsidRPr="00C80D38">
        <w:rPr>
          <w:rStyle w:val="FootnoteReference"/>
          <w:rFonts w:ascii="Arial" w:hAnsi="Arial" w:cs="Arial"/>
        </w:rPr>
        <w:footnoteRef/>
      </w:r>
      <w:r w:rsidRPr="00C80D38">
        <w:rPr>
          <w:rFonts w:ascii="Arial" w:hAnsi="Arial" w:cs="Arial"/>
        </w:rPr>
        <w:t xml:space="preserve"> </w:t>
      </w:r>
      <w:r w:rsidRPr="00C80D38">
        <w:rPr>
          <w:rFonts w:ascii="Arial" w:hAnsi="Arial" w:cs="Arial"/>
          <w:sz w:val="16"/>
          <w:szCs w:val="16"/>
        </w:rPr>
        <w:t>Note= Guiding Principles will extend into all forms of government policy and programs relating to First Nations Peoples with disability, beyond strategies and other formats listed above.</w:t>
      </w:r>
    </w:p>
  </w:footnote>
  <w:footnote w:id="3">
    <w:p w14:paraId="5F75DE9B" w14:textId="77777777" w:rsidR="00A34B4E" w:rsidRPr="00C80D38" w:rsidRDefault="00A34B4E" w:rsidP="00A64AF0">
      <w:pPr>
        <w:pStyle w:val="FootnoteText"/>
        <w:rPr>
          <w:rFonts w:ascii="Arial" w:hAnsi="Arial" w:cs="Arial"/>
        </w:rPr>
      </w:pPr>
      <w:r w:rsidRPr="00C80D38">
        <w:rPr>
          <w:rStyle w:val="FootnoteReference"/>
          <w:rFonts w:ascii="Arial" w:hAnsi="Arial" w:cs="Arial"/>
        </w:rPr>
        <w:footnoteRef/>
      </w:r>
      <w:r w:rsidRPr="00C80D38">
        <w:rPr>
          <w:rFonts w:ascii="Arial" w:hAnsi="Arial" w:cs="Arial"/>
          <w:sz w:val="22"/>
          <w:szCs w:val="22"/>
        </w:rPr>
        <w:t xml:space="preserve"> </w:t>
      </w:r>
      <w:r w:rsidRPr="00C80D38">
        <w:rPr>
          <w:rFonts w:ascii="Arial" w:hAnsi="Arial" w:cs="Arial"/>
          <w:color w:val="000000"/>
          <w:sz w:val="14"/>
          <w:szCs w:val="14"/>
        </w:rPr>
        <w:t>Avery, S. (2018) ‘</w:t>
      </w:r>
      <w:r w:rsidRPr="00C80D38">
        <w:rPr>
          <w:rFonts w:ascii="Arial" w:hAnsi="Arial" w:cs="Arial"/>
          <w:color w:val="000000"/>
          <w:sz w:val="14"/>
          <w:szCs w:val="14"/>
          <w:shd w:val="clear" w:color="auto" w:fill="FFFFFF"/>
        </w:rPr>
        <w:t>Culture is Inclusion: A Narrative of Aboriginal and Torres Strait Islander People with Disability’</w:t>
      </w:r>
      <w:r w:rsidRPr="00C80D38">
        <w:rPr>
          <w:rFonts w:ascii="Arial" w:hAnsi="Arial" w:cs="Arial"/>
          <w:color w:val="000000"/>
          <w:sz w:val="14"/>
          <w:szCs w:val="16"/>
          <w:shd w:val="clear" w:color="auto" w:fill="FFFFFF"/>
        </w:rPr>
        <w:br/>
      </w:r>
      <w:hyperlink r:id="rId1" w:history="1">
        <w:r w:rsidRPr="00C80D38">
          <w:rPr>
            <w:rStyle w:val="Hyperlink"/>
            <w:rFonts w:ascii="Arial" w:hAnsi="Arial" w:cs="Arial"/>
            <w:color w:val="1155CC"/>
            <w:sz w:val="14"/>
            <w:szCs w:val="14"/>
          </w:rPr>
          <w:t>https://fpdn.org.au/product/cultureisinclusion/</w:t>
        </w:r>
      </w:hyperlink>
    </w:p>
  </w:footnote>
  <w:footnote w:id="4">
    <w:p w14:paraId="47E9BEA5" w14:textId="77777777" w:rsidR="00A34B4E" w:rsidRPr="00C80D38" w:rsidRDefault="00A34B4E" w:rsidP="00A64AF0">
      <w:pPr>
        <w:pStyle w:val="FootnoteText"/>
        <w:rPr>
          <w:rFonts w:ascii="Arial" w:hAnsi="Arial" w:cs="Arial"/>
        </w:rPr>
      </w:pPr>
      <w:r w:rsidRPr="00C80D38">
        <w:rPr>
          <w:rStyle w:val="FootnoteReference"/>
          <w:rFonts w:ascii="Arial" w:hAnsi="Arial" w:cs="Arial"/>
        </w:rPr>
        <w:footnoteRef/>
      </w:r>
      <w:r w:rsidRPr="00C80D38">
        <w:rPr>
          <w:rFonts w:ascii="Arial" w:hAnsi="Arial" w:cs="Arial"/>
        </w:rPr>
        <w:t xml:space="preserve"> The review applied an Indigenous Standpoint and Research Methodology to ensure that only reports that prioritised the voices and experiences of First Nation people were included in the review.</w:t>
      </w:r>
    </w:p>
  </w:footnote>
  <w:footnote w:id="5">
    <w:p w14:paraId="6D438DB7" w14:textId="77777777" w:rsidR="00A34B4E" w:rsidRPr="00C80D38" w:rsidRDefault="00A34B4E" w:rsidP="00A64AF0">
      <w:pPr>
        <w:pStyle w:val="FootnoteText"/>
        <w:rPr>
          <w:rFonts w:ascii="Arial" w:hAnsi="Arial" w:cs="Arial"/>
          <w:sz w:val="18"/>
          <w:szCs w:val="18"/>
        </w:rPr>
      </w:pPr>
      <w:r w:rsidRPr="116E70D4">
        <w:rPr>
          <w:rStyle w:val="FootnoteReference"/>
          <w:rFonts w:ascii="Arial" w:hAnsi="Arial" w:cs="Arial"/>
          <w:sz w:val="18"/>
          <w:szCs w:val="18"/>
        </w:rPr>
        <w:footnoteRef/>
      </w:r>
      <w:r w:rsidRPr="116E70D4">
        <w:rPr>
          <w:rFonts w:ascii="Arial" w:hAnsi="Arial" w:cs="Arial"/>
          <w:sz w:val="18"/>
          <w:szCs w:val="18"/>
        </w:rPr>
        <w:t xml:space="preserve"> For example, the SDAC data set does not include at least 17percent of the Aboriginal and Torres Strait Islander population.</w:t>
      </w:r>
    </w:p>
  </w:footnote>
  <w:footnote w:id="6">
    <w:p w14:paraId="53A09426" w14:textId="77777777" w:rsidR="00A34B4E" w:rsidRPr="00C80D38" w:rsidRDefault="00A34B4E" w:rsidP="00A64AF0">
      <w:pPr>
        <w:pStyle w:val="FootnoteText"/>
        <w:rPr>
          <w:rFonts w:ascii="Arial" w:hAnsi="Arial" w:cs="Arial"/>
        </w:rPr>
      </w:pPr>
      <w:r w:rsidRPr="116E70D4">
        <w:rPr>
          <w:rStyle w:val="FootnoteReference"/>
          <w:rFonts w:ascii="Arial" w:hAnsi="Arial" w:cs="Arial"/>
          <w:sz w:val="18"/>
          <w:szCs w:val="18"/>
        </w:rPr>
        <w:footnoteRef/>
      </w:r>
      <w:r w:rsidRPr="116E70D4">
        <w:rPr>
          <w:rFonts w:ascii="Arial" w:hAnsi="Arial" w:cs="Arial"/>
          <w:sz w:val="18"/>
          <w:szCs w:val="18"/>
        </w:rPr>
        <w:t xml:space="preserve"> This may not equate to the number of Aboriginal and Torres Strait Islanders who may be eligible for the NDIS.</w:t>
      </w:r>
    </w:p>
  </w:footnote>
  <w:footnote w:id="7">
    <w:p w14:paraId="6AF5845B" w14:textId="1A9A41C9" w:rsidR="00A34B4E" w:rsidRPr="00C80D38" w:rsidRDefault="00A34B4E" w:rsidP="00A8365E">
      <w:pPr>
        <w:pStyle w:val="FootnoteText"/>
        <w:rPr>
          <w:rFonts w:ascii="Arial" w:hAnsi="Arial" w:cs="Arial"/>
        </w:rPr>
      </w:pPr>
      <w:r w:rsidRPr="00C80D38">
        <w:rPr>
          <w:rStyle w:val="FootnoteReference"/>
          <w:rFonts w:ascii="Arial" w:hAnsi="Arial" w:cs="Arial"/>
        </w:rPr>
        <w:footnoteRef/>
      </w:r>
      <w:r w:rsidRPr="00C80D38">
        <w:rPr>
          <w:rFonts w:ascii="Arial" w:hAnsi="Arial" w:cs="Arial"/>
        </w:rPr>
        <w:t xml:space="preserve"> </w:t>
      </w:r>
      <w:r w:rsidRPr="00253A5C">
        <w:rPr>
          <w:rFonts w:ascii="Arial" w:hAnsi="Arial" w:cs="Arial"/>
          <w:color w:val="000000" w:themeColor="text1"/>
          <w:sz w:val="14"/>
          <w:szCs w:val="16"/>
        </w:rPr>
        <w:t>Key challenges h</w:t>
      </w:r>
      <w:r w:rsidRPr="00253A5C">
        <w:rPr>
          <w:rFonts w:ascii="Arial" w:hAnsi="Arial" w:cs="Arial"/>
          <w:color w:val="000000" w:themeColor="text1"/>
          <w:sz w:val="14"/>
          <w:szCs w:val="16"/>
          <w:lang w:val="en-US"/>
        </w:rPr>
        <w:t>ave been identified through consultation and engagement with First Nation people with disability, previous consultations with First Nation people and service providers</w:t>
      </w:r>
      <w:r>
        <w:rPr>
          <w:rFonts w:ascii="Arial" w:hAnsi="Arial" w:cs="Arial"/>
          <w:color w:val="000000" w:themeColor="text1"/>
          <w:sz w:val="14"/>
          <w:szCs w:val="16"/>
          <w:lang w:val="en-US"/>
        </w:rPr>
        <w:t xml:space="preserve"> inlc.</w:t>
      </w:r>
      <w:r w:rsidRPr="00253A5C">
        <w:rPr>
          <w:rFonts w:ascii="Arial" w:hAnsi="Arial" w:cs="Arial"/>
          <w:color w:val="000000" w:themeColor="text1"/>
          <w:sz w:val="14"/>
          <w:szCs w:val="16"/>
          <w:lang w:val="en-US"/>
        </w:rPr>
        <w:t xml:space="preserve"> during the development of the Australia’s Disability Strategy</w:t>
      </w:r>
      <w:r>
        <w:rPr>
          <w:rFonts w:ascii="Arial" w:hAnsi="Arial" w:cs="Arial"/>
          <w:color w:val="000000" w:themeColor="text1"/>
          <w:sz w:val="14"/>
          <w:szCs w:val="16"/>
          <w:lang w:val="en-US"/>
        </w:rPr>
        <w:t xml:space="preserve">, </w:t>
      </w:r>
      <w:r w:rsidRPr="00253A5C">
        <w:rPr>
          <w:rFonts w:ascii="Arial" w:hAnsi="Arial" w:cs="Arial"/>
          <w:color w:val="000000" w:themeColor="text1"/>
          <w:sz w:val="14"/>
          <w:szCs w:val="16"/>
          <w:shd w:val="clear" w:color="auto" w:fill="FFFFFF"/>
        </w:rPr>
        <w:t>the Wiyi Yani U Thangani (Women's Voices) </w:t>
      </w:r>
      <w:r w:rsidRPr="00253A5C">
        <w:rPr>
          <w:rStyle w:val="Strong"/>
          <w:rFonts w:ascii="Arial" w:hAnsi="Arial" w:cs="Arial"/>
          <w:b w:val="0"/>
          <w:color w:val="000000" w:themeColor="text1"/>
          <w:sz w:val="14"/>
          <w:szCs w:val="16"/>
          <w:shd w:val="clear" w:color="auto" w:fill="FFFFFF"/>
        </w:rPr>
        <w:t>report</w:t>
      </w:r>
      <w:r w:rsidRPr="00253A5C">
        <w:rPr>
          <w:rFonts w:ascii="Arial" w:hAnsi="Arial" w:cs="Arial"/>
          <w:b/>
          <w:color w:val="000000" w:themeColor="text1"/>
          <w:sz w:val="14"/>
          <w:szCs w:val="16"/>
          <w:lang w:val="en-US"/>
        </w:rPr>
        <w:t>,</w:t>
      </w:r>
      <w:r w:rsidRPr="00253A5C">
        <w:rPr>
          <w:rFonts w:ascii="Arial" w:hAnsi="Arial" w:cs="Arial"/>
          <w:color w:val="000000" w:themeColor="text1"/>
          <w:sz w:val="14"/>
          <w:szCs w:val="16"/>
          <w:lang w:val="en-US"/>
        </w:rPr>
        <w:t xml:space="preserve"> Disability Royal Commission hearings and related submissions, and Indigenous led academic resources.</w:t>
      </w:r>
      <w:r w:rsidRPr="00253A5C">
        <w:rPr>
          <w:rFonts w:ascii="Arial" w:hAnsi="Arial" w:cs="Arial"/>
          <w:color w:val="000000" w:themeColor="text1"/>
          <w:sz w:val="18"/>
          <w:lang w:val="en-US"/>
        </w:rPr>
        <w:t xml:space="preserve">  </w:t>
      </w:r>
    </w:p>
  </w:footnote>
  <w:footnote w:id="8">
    <w:p w14:paraId="557FEBBB" w14:textId="77777777" w:rsidR="00A34B4E" w:rsidRPr="00C80D38" w:rsidRDefault="00A34B4E" w:rsidP="00A64AF0">
      <w:pPr>
        <w:pStyle w:val="FootnoteText"/>
        <w:rPr>
          <w:rFonts w:ascii="Arial" w:hAnsi="Arial" w:cs="Arial"/>
        </w:rPr>
      </w:pPr>
      <w:r w:rsidRPr="116E70D4">
        <w:rPr>
          <w:rStyle w:val="FootnoteReference"/>
          <w:rFonts w:ascii="Arial" w:hAnsi="Arial" w:cs="Arial"/>
          <w:b/>
          <w:bCs/>
        </w:rPr>
        <w:footnoteRef/>
      </w:r>
      <w:r w:rsidRPr="005D6BAE">
        <w:rPr>
          <w:rFonts w:ascii="Arial" w:hAnsi="Arial" w:cs="Arial"/>
          <w:b/>
          <w:bCs/>
          <w:sz w:val="10"/>
          <w:szCs w:val="14"/>
        </w:rPr>
        <w:t xml:space="preserve"> </w:t>
      </w:r>
      <w:r w:rsidRPr="005D6BAE">
        <w:rPr>
          <w:rFonts w:ascii="Arial" w:hAnsi="Arial" w:cs="Arial"/>
          <w:b/>
          <w:bCs/>
          <w:color w:val="000000"/>
          <w:sz w:val="16"/>
          <w:shd w:val="clear" w:color="auto" w:fill="FFFFFF"/>
        </w:rPr>
        <w:t>The Transition Assistance Funding</w:t>
      </w:r>
      <w:r w:rsidRPr="005D6BAE">
        <w:rPr>
          <w:rFonts w:ascii="Arial" w:hAnsi="Arial" w:cs="Arial"/>
          <w:color w:val="000000"/>
          <w:sz w:val="16"/>
          <w:shd w:val="clear" w:color="auto" w:fill="FFFFFF"/>
        </w:rPr>
        <w:t xml:space="preserve"> was an initiative of the Boosting the Local Care Workforce Program (BLCW Program), delivered by EY Australia and the Community Services Industry Alliance. The BLCW Program is administered through a Grant Agreement with the Department of Social Services. Eligible disability service providers were able to apply for Transition Assistance Funding (TAF) of up to $20,000 in two rounds in 2019 and 2020. This funded the purchase of tailored professional services including business advice, to grow their business and workforce capability.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25AF79" w14:textId="594D318B" w:rsidR="00A34B4E" w:rsidRPr="00855A2C" w:rsidRDefault="00A34B4E" w:rsidP="009E1606">
    <w:pPr>
      <w:pStyle w:val="FootnoteText"/>
      <w:jc w:val="center"/>
      <w:rPr>
        <w:rFonts w:ascii="Arial" w:hAnsi="Arial" w:cs="Arial"/>
        <w:b/>
        <w:bCs/>
        <w:color w:val="FF0000"/>
      </w:rPr>
    </w:pPr>
  </w:p>
  <w:p w14:paraId="01C98B81" w14:textId="77777777" w:rsidR="00A34B4E" w:rsidRPr="00855A2C" w:rsidRDefault="00A34B4E">
    <w:pPr>
      <w:pStyle w:val="Header"/>
      <w:rPr>
        <w:rFonts w:cs="Arial"/>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F2C2D7" w14:textId="77777777" w:rsidR="00A34B4E" w:rsidRDefault="00A34B4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C3722" w14:textId="77777777" w:rsidR="00A34B4E" w:rsidRDefault="00A34B4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699E30" w14:textId="77777777" w:rsidR="00A34B4E" w:rsidRDefault="00A34B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F14BF"/>
    <w:multiLevelType w:val="hybridMultilevel"/>
    <w:tmpl w:val="E87A3B24"/>
    <w:lvl w:ilvl="0" w:tplc="355A1E1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4F64E7B"/>
    <w:multiLevelType w:val="multilevel"/>
    <w:tmpl w:val="36BAD47A"/>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80C399E"/>
    <w:multiLevelType w:val="hybridMultilevel"/>
    <w:tmpl w:val="9278A552"/>
    <w:lvl w:ilvl="0" w:tplc="04D6FF1C">
      <w:start w:val="11"/>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FA416DE"/>
    <w:multiLevelType w:val="hybridMultilevel"/>
    <w:tmpl w:val="018EEFDA"/>
    <w:lvl w:ilvl="0" w:tplc="0C09000F">
      <w:start w:val="1"/>
      <w:numFmt w:val="decimal"/>
      <w:lvlText w:val="%1."/>
      <w:lvlJc w:val="left"/>
      <w:pPr>
        <w:ind w:left="360" w:hanging="360"/>
      </w:pPr>
    </w:lvl>
    <w:lvl w:ilvl="1" w:tplc="33B88B68">
      <w:start w:val="1"/>
      <w:numFmt w:val="lowerRoman"/>
      <w:lvlText w:val="%2)"/>
      <w:lvlJc w:val="left"/>
      <w:pPr>
        <w:ind w:left="1440" w:hanging="72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FE66096"/>
    <w:multiLevelType w:val="hybridMultilevel"/>
    <w:tmpl w:val="F2DC743A"/>
    <w:lvl w:ilvl="0" w:tplc="AC9A1662">
      <w:start w:val="8"/>
      <w:numFmt w:val="bullet"/>
      <w:lvlText w:val="-"/>
      <w:lvlJc w:val="left"/>
      <w:pPr>
        <w:ind w:left="1413" w:hanging="360"/>
      </w:pPr>
      <w:rPr>
        <w:rFonts w:ascii="Arial" w:eastAsiaTheme="minorHAnsi" w:hAnsi="Arial" w:cs="Arial" w:hint="default"/>
        <w:i w:val="0"/>
        <w:sz w:val="22"/>
      </w:rPr>
    </w:lvl>
    <w:lvl w:ilvl="1" w:tplc="0C090003" w:tentative="1">
      <w:start w:val="1"/>
      <w:numFmt w:val="bullet"/>
      <w:lvlText w:val="o"/>
      <w:lvlJc w:val="left"/>
      <w:pPr>
        <w:ind w:left="2133" w:hanging="360"/>
      </w:pPr>
      <w:rPr>
        <w:rFonts w:ascii="Courier New" w:hAnsi="Courier New" w:cs="Courier New" w:hint="default"/>
      </w:rPr>
    </w:lvl>
    <w:lvl w:ilvl="2" w:tplc="0C090005" w:tentative="1">
      <w:start w:val="1"/>
      <w:numFmt w:val="bullet"/>
      <w:lvlText w:val=""/>
      <w:lvlJc w:val="left"/>
      <w:pPr>
        <w:ind w:left="2853" w:hanging="360"/>
      </w:pPr>
      <w:rPr>
        <w:rFonts w:ascii="Wingdings" w:hAnsi="Wingdings" w:hint="default"/>
      </w:rPr>
    </w:lvl>
    <w:lvl w:ilvl="3" w:tplc="0C090001" w:tentative="1">
      <w:start w:val="1"/>
      <w:numFmt w:val="bullet"/>
      <w:lvlText w:val=""/>
      <w:lvlJc w:val="left"/>
      <w:pPr>
        <w:ind w:left="3573" w:hanging="360"/>
      </w:pPr>
      <w:rPr>
        <w:rFonts w:ascii="Symbol" w:hAnsi="Symbol" w:hint="default"/>
      </w:rPr>
    </w:lvl>
    <w:lvl w:ilvl="4" w:tplc="0C090003" w:tentative="1">
      <w:start w:val="1"/>
      <w:numFmt w:val="bullet"/>
      <w:lvlText w:val="o"/>
      <w:lvlJc w:val="left"/>
      <w:pPr>
        <w:ind w:left="4293" w:hanging="360"/>
      </w:pPr>
      <w:rPr>
        <w:rFonts w:ascii="Courier New" w:hAnsi="Courier New" w:cs="Courier New" w:hint="default"/>
      </w:rPr>
    </w:lvl>
    <w:lvl w:ilvl="5" w:tplc="0C090005" w:tentative="1">
      <w:start w:val="1"/>
      <w:numFmt w:val="bullet"/>
      <w:lvlText w:val=""/>
      <w:lvlJc w:val="left"/>
      <w:pPr>
        <w:ind w:left="5013" w:hanging="360"/>
      </w:pPr>
      <w:rPr>
        <w:rFonts w:ascii="Wingdings" w:hAnsi="Wingdings" w:hint="default"/>
      </w:rPr>
    </w:lvl>
    <w:lvl w:ilvl="6" w:tplc="0C090001" w:tentative="1">
      <w:start w:val="1"/>
      <w:numFmt w:val="bullet"/>
      <w:lvlText w:val=""/>
      <w:lvlJc w:val="left"/>
      <w:pPr>
        <w:ind w:left="5733" w:hanging="360"/>
      </w:pPr>
      <w:rPr>
        <w:rFonts w:ascii="Symbol" w:hAnsi="Symbol" w:hint="default"/>
      </w:rPr>
    </w:lvl>
    <w:lvl w:ilvl="7" w:tplc="0C090003" w:tentative="1">
      <w:start w:val="1"/>
      <w:numFmt w:val="bullet"/>
      <w:lvlText w:val="o"/>
      <w:lvlJc w:val="left"/>
      <w:pPr>
        <w:ind w:left="6453" w:hanging="360"/>
      </w:pPr>
      <w:rPr>
        <w:rFonts w:ascii="Courier New" w:hAnsi="Courier New" w:cs="Courier New" w:hint="default"/>
      </w:rPr>
    </w:lvl>
    <w:lvl w:ilvl="8" w:tplc="0C090005" w:tentative="1">
      <w:start w:val="1"/>
      <w:numFmt w:val="bullet"/>
      <w:lvlText w:val=""/>
      <w:lvlJc w:val="left"/>
      <w:pPr>
        <w:ind w:left="7173" w:hanging="360"/>
      </w:pPr>
      <w:rPr>
        <w:rFonts w:ascii="Wingdings" w:hAnsi="Wingdings" w:hint="default"/>
      </w:rPr>
    </w:lvl>
  </w:abstractNum>
  <w:abstractNum w:abstractNumId="5" w15:restartNumberingAfterBreak="0">
    <w:nsid w:val="205B7285"/>
    <w:multiLevelType w:val="hybridMultilevel"/>
    <w:tmpl w:val="DFDED104"/>
    <w:lvl w:ilvl="0" w:tplc="FFFFFFFF">
      <w:start w:val="1"/>
      <w:numFmt w:val="bullet"/>
      <w:lvlText w:val=""/>
      <w:lvlJc w:val="left"/>
      <w:pPr>
        <w:ind w:left="720" w:hanging="360"/>
      </w:pPr>
      <w:rPr>
        <w:rFonts w:ascii="Symbol" w:hAnsi="Symbol" w:hint="default"/>
        <w:sz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1D65813"/>
    <w:multiLevelType w:val="multilevel"/>
    <w:tmpl w:val="1F1CC1CA"/>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50A283E"/>
    <w:multiLevelType w:val="hybridMultilevel"/>
    <w:tmpl w:val="7B249798"/>
    <w:lvl w:ilvl="0" w:tplc="1AC8EBF2">
      <w:start w:val="1"/>
      <w:numFmt w:val="bullet"/>
      <w:lvlText w:val=""/>
      <w:lvlJc w:val="left"/>
      <w:pPr>
        <w:ind w:left="774" w:hanging="360"/>
      </w:pPr>
      <w:rPr>
        <w:rFonts w:ascii="Arial" w:hAnsi="Arial" w:cs="Aria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8" w15:restartNumberingAfterBreak="0">
    <w:nsid w:val="297F2A86"/>
    <w:multiLevelType w:val="hybridMultilevel"/>
    <w:tmpl w:val="266A15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AC03A59"/>
    <w:multiLevelType w:val="multilevel"/>
    <w:tmpl w:val="4D2E7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2BF34C6F"/>
    <w:multiLevelType w:val="hybridMultilevel"/>
    <w:tmpl w:val="CF1889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2EB81191"/>
    <w:multiLevelType w:val="multilevel"/>
    <w:tmpl w:val="4D2E7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3105447E"/>
    <w:multiLevelType w:val="hybridMultilevel"/>
    <w:tmpl w:val="493ABE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42B1553"/>
    <w:multiLevelType w:val="multilevel"/>
    <w:tmpl w:val="74FE97B6"/>
    <w:lvl w:ilvl="0">
      <w:start w:val="1"/>
      <w:numFmt w:val="decimal"/>
      <w:lvlText w:val="%1."/>
      <w:lvlJc w:val="left"/>
      <w:pPr>
        <w:ind w:left="360" w:hanging="360"/>
      </w:pPr>
      <w:rPr>
        <w:b/>
        <w:i w:val="0"/>
        <w:sz w:val="28"/>
        <w:szCs w:val="28"/>
      </w:rPr>
    </w:lvl>
    <w:lvl w:ilvl="1">
      <w:start w:val="1"/>
      <w:numFmt w:val="decimal"/>
      <w:lvlText w:val="%1.%2."/>
      <w:lvlJc w:val="left"/>
      <w:pPr>
        <w:ind w:left="43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5BE6AD1"/>
    <w:multiLevelType w:val="multilevel"/>
    <w:tmpl w:val="4426F5F6"/>
    <w:lvl w:ilvl="0">
      <w:start w:val="1"/>
      <w:numFmt w:val="bullet"/>
      <w:lvlText w:val="o"/>
      <w:lvlJc w:val="left"/>
      <w:pPr>
        <w:ind w:left="720" w:hanging="360"/>
      </w:pPr>
      <w:rPr>
        <w:rFonts w:ascii="Courier New" w:hAnsi="Courier New" w:cs="Courier New" w:hint="default"/>
        <w:strike w:val="0"/>
        <w:dstrike w:val="0"/>
        <w:sz w:val="18"/>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5" w15:restartNumberingAfterBreak="0">
    <w:nsid w:val="374521A7"/>
    <w:multiLevelType w:val="hybridMultilevel"/>
    <w:tmpl w:val="8BCA6AF6"/>
    <w:lvl w:ilvl="0" w:tplc="C00072E0">
      <w:start w:val="1"/>
      <w:numFmt w:val="bullet"/>
      <w:lvlText w:val=""/>
      <w:lvlJc w:val="left"/>
      <w:pPr>
        <w:ind w:left="720" w:hanging="360"/>
      </w:pPr>
      <w:rPr>
        <w:rFonts w:ascii="Symbol" w:hAnsi="Symbol"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7AB6063"/>
    <w:multiLevelType w:val="multilevel"/>
    <w:tmpl w:val="4D2E7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386371EC"/>
    <w:multiLevelType w:val="hybridMultilevel"/>
    <w:tmpl w:val="6EEE2D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A875ED3"/>
    <w:multiLevelType w:val="hybridMultilevel"/>
    <w:tmpl w:val="6A1ADDCC"/>
    <w:lvl w:ilvl="0" w:tplc="23B07A46">
      <w:numFmt w:val="bullet"/>
      <w:lvlText w:val=""/>
      <w:lvlJc w:val="left"/>
      <w:pPr>
        <w:ind w:left="720" w:hanging="360"/>
      </w:pPr>
      <w:rPr>
        <w:rFonts w:ascii="Symbol" w:eastAsia="Calibri" w:hAnsi="Symbol"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4BE60E0D"/>
    <w:multiLevelType w:val="multilevel"/>
    <w:tmpl w:val="643231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C192661"/>
    <w:multiLevelType w:val="hybridMultilevel"/>
    <w:tmpl w:val="49EE9CCE"/>
    <w:lvl w:ilvl="0" w:tplc="0C090019">
      <w:start w:val="1"/>
      <w:numFmt w:val="lowerLetter"/>
      <w:lvlText w:val="%1."/>
      <w:lvlJc w:val="left"/>
      <w:pPr>
        <w:ind w:left="720" w:hanging="360"/>
      </w:pPr>
    </w:lvl>
    <w:lvl w:ilvl="1" w:tplc="0F7A3156">
      <w:start w:val="1"/>
      <w:numFmt w:val="lowerLetter"/>
      <w:lvlText w:val="%2."/>
      <w:lvlJc w:val="left"/>
      <w:pPr>
        <w:ind w:left="1440" w:hanging="360"/>
      </w:pPr>
      <w:rPr>
        <w:b/>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D766942"/>
    <w:multiLevelType w:val="hybridMultilevel"/>
    <w:tmpl w:val="0F3E27CC"/>
    <w:lvl w:ilvl="0" w:tplc="2294FF1C">
      <w:start w:val="1"/>
      <w:numFmt w:val="bullet"/>
      <w:lvlText w:val=""/>
      <w:lvlJc w:val="left"/>
      <w:pPr>
        <w:ind w:left="720" w:hanging="360"/>
      </w:pPr>
      <w:rPr>
        <w:rFonts w:ascii="Symbol" w:eastAsiaTheme="minorHAnsi" w:hAnsi="Symbol" w:cs="Arial" w:hint="default"/>
        <w:sz w:val="2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4DB14A55"/>
    <w:multiLevelType w:val="hybridMultilevel"/>
    <w:tmpl w:val="FC9CB04E"/>
    <w:lvl w:ilvl="0" w:tplc="69C41EE0">
      <w:start w:val="3"/>
      <w:numFmt w:val="decimal"/>
      <w:lvlText w:val="%1."/>
      <w:lvlJc w:val="left"/>
      <w:pPr>
        <w:ind w:left="720" w:hanging="360"/>
      </w:pPr>
      <w:rPr>
        <w:rFonts w:hint="default"/>
        <w:b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E6719F0"/>
    <w:multiLevelType w:val="hybridMultilevel"/>
    <w:tmpl w:val="DA522F50"/>
    <w:lvl w:ilvl="0" w:tplc="5B2C0DF4">
      <w:start w:val="1"/>
      <w:numFmt w:val="bullet"/>
      <w:pStyle w:val="ListbulletAHURI"/>
      <w:lvlText w:val=""/>
      <w:lvlJc w:val="left"/>
      <w:pPr>
        <w:ind w:left="360" w:hanging="360"/>
      </w:pPr>
      <w:rPr>
        <w:rFonts w:ascii="Wingdings" w:hAnsi="Wingdings" w:hint="default"/>
        <w:caps w:val="0"/>
        <w:strike w:val="0"/>
        <w:dstrike w:val="0"/>
        <w:vanish w:val="0"/>
        <w:color w:val="B51919"/>
        <w:sz w:val="21"/>
        <w:szCs w:val="21"/>
        <w:vertAlign w:val="baseline"/>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0552066"/>
    <w:multiLevelType w:val="hybridMultilevel"/>
    <w:tmpl w:val="67FA8092"/>
    <w:lvl w:ilvl="0" w:tplc="0C090001">
      <w:start w:val="1"/>
      <w:numFmt w:val="bullet"/>
      <w:lvlText w:val=""/>
      <w:lvlJc w:val="left"/>
      <w:pPr>
        <w:ind w:left="720" w:hanging="360"/>
      </w:pPr>
      <w:rPr>
        <w:rFonts w:ascii="Symbol" w:hAnsi="Symbol" w:hint="default"/>
      </w:rPr>
    </w:lvl>
    <w:lvl w:ilvl="1" w:tplc="F85801F0">
      <w:start w:val="2"/>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2A71F19"/>
    <w:multiLevelType w:val="multilevel"/>
    <w:tmpl w:val="D8002D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Arial" w:hAnsi="Arial" w:cs="Arial" w:hint="default"/>
        <w:sz w:val="22"/>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32575B6"/>
    <w:multiLevelType w:val="hybridMultilevel"/>
    <w:tmpl w:val="307418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571B7D23"/>
    <w:multiLevelType w:val="hybridMultilevel"/>
    <w:tmpl w:val="BB52AFE6"/>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A6A5883"/>
    <w:multiLevelType w:val="multilevel"/>
    <w:tmpl w:val="C34AAA78"/>
    <w:lvl w:ilvl="0">
      <w:start w:val="1"/>
      <w:numFmt w:val="bullet"/>
      <w:pStyle w:val="CSBackgroundInformation"/>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A6C20A4"/>
    <w:multiLevelType w:val="multilevel"/>
    <w:tmpl w:val="4D2E7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5B650D53"/>
    <w:multiLevelType w:val="hybridMultilevel"/>
    <w:tmpl w:val="912E2A62"/>
    <w:lvl w:ilvl="0" w:tplc="4C5A6DE6">
      <w:start w:val="1"/>
      <w:numFmt w:val="decimal"/>
      <w:lvlText w:val="%1."/>
      <w:lvlJc w:val="left"/>
      <w:pPr>
        <w:ind w:left="720" w:hanging="360"/>
      </w:pPr>
    </w:lvl>
    <w:lvl w:ilvl="1" w:tplc="B19AF872">
      <w:start w:val="1"/>
      <w:numFmt w:val="lowerLetter"/>
      <w:lvlText w:val="%2."/>
      <w:lvlJc w:val="left"/>
      <w:pPr>
        <w:ind w:left="1440" w:hanging="360"/>
      </w:pPr>
    </w:lvl>
    <w:lvl w:ilvl="2" w:tplc="BB7E8576">
      <w:start w:val="1"/>
      <w:numFmt w:val="lowerRoman"/>
      <w:lvlText w:val="%3."/>
      <w:lvlJc w:val="right"/>
      <w:pPr>
        <w:ind w:left="2160" w:hanging="180"/>
      </w:pPr>
    </w:lvl>
    <w:lvl w:ilvl="3" w:tplc="7F6CE132">
      <w:start w:val="1"/>
      <w:numFmt w:val="decimal"/>
      <w:lvlText w:val="%4."/>
      <w:lvlJc w:val="left"/>
      <w:pPr>
        <w:ind w:left="2880" w:hanging="360"/>
      </w:pPr>
    </w:lvl>
    <w:lvl w:ilvl="4" w:tplc="B8AE5D94">
      <w:start w:val="1"/>
      <w:numFmt w:val="lowerLetter"/>
      <w:lvlText w:val="%5."/>
      <w:lvlJc w:val="left"/>
      <w:pPr>
        <w:ind w:left="3600" w:hanging="360"/>
      </w:pPr>
    </w:lvl>
    <w:lvl w:ilvl="5" w:tplc="6AEC5A08">
      <w:start w:val="1"/>
      <w:numFmt w:val="lowerRoman"/>
      <w:lvlText w:val="%6."/>
      <w:lvlJc w:val="right"/>
      <w:pPr>
        <w:ind w:left="4320" w:hanging="180"/>
      </w:pPr>
    </w:lvl>
    <w:lvl w:ilvl="6" w:tplc="712651E0">
      <w:start w:val="1"/>
      <w:numFmt w:val="decimal"/>
      <w:lvlText w:val="%7."/>
      <w:lvlJc w:val="left"/>
      <w:pPr>
        <w:ind w:left="5040" w:hanging="360"/>
      </w:pPr>
    </w:lvl>
    <w:lvl w:ilvl="7" w:tplc="86B8BD66">
      <w:start w:val="1"/>
      <w:numFmt w:val="lowerLetter"/>
      <w:lvlText w:val="%8."/>
      <w:lvlJc w:val="left"/>
      <w:pPr>
        <w:ind w:left="5760" w:hanging="360"/>
      </w:pPr>
    </w:lvl>
    <w:lvl w:ilvl="8" w:tplc="A2EA739E">
      <w:start w:val="1"/>
      <w:numFmt w:val="lowerRoman"/>
      <w:lvlText w:val="%9."/>
      <w:lvlJc w:val="right"/>
      <w:pPr>
        <w:ind w:left="6480" w:hanging="180"/>
      </w:pPr>
    </w:lvl>
  </w:abstractNum>
  <w:abstractNum w:abstractNumId="31" w15:restartNumberingAfterBreak="0">
    <w:nsid w:val="5F1744A9"/>
    <w:multiLevelType w:val="hybridMultilevel"/>
    <w:tmpl w:val="408208B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66B62D97"/>
    <w:multiLevelType w:val="hybridMultilevel"/>
    <w:tmpl w:val="C1AC595A"/>
    <w:lvl w:ilvl="0" w:tplc="26BA2DF4">
      <w:start w:val="1"/>
      <w:numFmt w:val="bullet"/>
      <w:lvlText w:val="•"/>
      <w:lvlJc w:val="left"/>
      <w:pPr>
        <w:tabs>
          <w:tab w:val="num" w:pos="720"/>
        </w:tabs>
        <w:ind w:left="720" w:hanging="360"/>
      </w:pPr>
      <w:rPr>
        <w:rFonts w:ascii="Arial" w:hAnsi="Arial" w:hint="default"/>
        <w:sz w:val="22"/>
        <w:szCs w:val="22"/>
      </w:rPr>
    </w:lvl>
    <w:lvl w:ilvl="1" w:tplc="964A2D60" w:tentative="1">
      <w:start w:val="1"/>
      <w:numFmt w:val="bullet"/>
      <w:lvlText w:val="•"/>
      <w:lvlJc w:val="left"/>
      <w:pPr>
        <w:tabs>
          <w:tab w:val="num" w:pos="1440"/>
        </w:tabs>
        <w:ind w:left="1440" w:hanging="360"/>
      </w:pPr>
      <w:rPr>
        <w:rFonts w:ascii="Arial" w:hAnsi="Arial" w:hint="default"/>
      </w:rPr>
    </w:lvl>
    <w:lvl w:ilvl="2" w:tplc="3D9ABDF6" w:tentative="1">
      <w:start w:val="1"/>
      <w:numFmt w:val="bullet"/>
      <w:lvlText w:val="•"/>
      <w:lvlJc w:val="left"/>
      <w:pPr>
        <w:tabs>
          <w:tab w:val="num" w:pos="2160"/>
        </w:tabs>
        <w:ind w:left="2160" w:hanging="360"/>
      </w:pPr>
      <w:rPr>
        <w:rFonts w:ascii="Arial" w:hAnsi="Arial" w:hint="default"/>
      </w:rPr>
    </w:lvl>
    <w:lvl w:ilvl="3" w:tplc="1610E8CA" w:tentative="1">
      <w:start w:val="1"/>
      <w:numFmt w:val="bullet"/>
      <w:lvlText w:val="•"/>
      <w:lvlJc w:val="left"/>
      <w:pPr>
        <w:tabs>
          <w:tab w:val="num" w:pos="2880"/>
        </w:tabs>
        <w:ind w:left="2880" w:hanging="360"/>
      </w:pPr>
      <w:rPr>
        <w:rFonts w:ascii="Arial" w:hAnsi="Arial" w:hint="default"/>
      </w:rPr>
    </w:lvl>
    <w:lvl w:ilvl="4" w:tplc="49ACB6F0" w:tentative="1">
      <w:start w:val="1"/>
      <w:numFmt w:val="bullet"/>
      <w:lvlText w:val="•"/>
      <w:lvlJc w:val="left"/>
      <w:pPr>
        <w:tabs>
          <w:tab w:val="num" w:pos="3600"/>
        </w:tabs>
        <w:ind w:left="3600" w:hanging="360"/>
      </w:pPr>
      <w:rPr>
        <w:rFonts w:ascii="Arial" w:hAnsi="Arial" w:hint="default"/>
      </w:rPr>
    </w:lvl>
    <w:lvl w:ilvl="5" w:tplc="9F10CACA" w:tentative="1">
      <w:start w:val="1"/>
      <w:numFmt w:val="bullet"/>
      <w:lvlText w:val="•"/>
      <w:lvlJc w:val="left"/>
      <w:pPr>
        <w:tabs>
          <w:tab w:val="num" w:pos="4320"/>
        </w:tabs>
        <w:ind w:left="4320" w:hanging="360"/>
      </w:pPr>
      <w:rPr>
        <w:rFonts w:ascii="Arial" w:hAnsi="Arial" w:hint="default"/>
      </w:rPr>
    </w:lvl>
    <w:lvl w:ilvl="6" w:tplc="4DBEE50C" w:tentative="1">
      <w:start w:val="1"/>
      <w:numFmt w:val="bullet"/>
      <w:lvlText w:val="•"/>
      <w:lvlJc w:val="left"/>
      <w:pPr>
        <w:tabs>
          <w:tab w:val="num" w:pos="5040"/>
        </w:tabs>
        <w:ind w:left="5040" w:hanging="360"/>
      </w:pPr>
      <w:rPr>
        <w:rFonts w:ascii="Arial" w:hAnsi="Arial" w:hint="default"/>
      </w:rPr>
    </w:lvl>
    <w:lvl w:ilvl="7" w:tplc="96780218" w:tentative="1">
      <w:start w:val="1"/>
      <w:numFmt w:val="bullet"/>
      <w:lvlText w:val="•"/>
      <w:lvlJc w:val="left"/>
      <w:pPr>
        <w:tabs>
          <w:tab w:val="num" w:pos="5760"/>
        </w:tabs>
        <w:ind w:left="5760" w:hanging="360"/>
      </w:pPr>
      <w:rPr>
        <w:rFonts w:ascii="Arial" w:hAnsi="Arial" w:hint="default"/>
      </w:rPr>
    </w:lvl>
    <w:lvl w:ilvl="8" w:tplc="C9BA93E2"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77254BD"/>
    <w:multiLevelType w:val="multilevel"/>
    <w:tmpl w:val="35C6639E"/>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4" w15:restartNumberingAfterBreak="0">
    <w:nsid w:val="67AB62EB"/>
    <w:multiLevelType w:val="hybridMultilevel"/>
    <w:tmpl w:val="400ED6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8C774AD"/>
    <w:multiLevelType w:val="hybridMultilevel"/>
    <w:tmpl w:val="B7B428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6" w15:restartNumberingAfterBreak="0">
    <w:nsid w:val="6EE34C7F"/>
    <w:multiLevelType w:val="hybridMultilevel"/>
    <w:tmpl w:val="B5FC2C0A"/>
    <w:lvl w:ilvl="0" w:tplc="0C090003">
      <w:start w:val="1"/>
      <w:numFmt w:val="bullet"/>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37" w15:restartNumberingAfterBreak="0">
    <w:nsid w:val="70385F2F"/>
    <w:multiLevelType w:val="multilevel"/>
    <w:tmpl w:val="B65A468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12A1D03"/>
    <w:multiLevelType w:val="hybridMultilevel"/>
    <w:tmpl w:val="702CB9E2"/>
    <w:lvl w:ilvl="0" w:tplc="CD64F7D6">
      <w:start w:val="1"/>
      <w:numFmt w:val="decimal"/>
      <w:lvlText w:val="%1."/>
      <w:lvlJc w:val="left"/>
      <w:pPr>
        <w:ind w:left="720" w:hanging="360"/>
      </w:pPr>
    </w:lvl>
    <w:lvl w:ilvl="1" w:tplc="66D20976">
      <w:start w:val="1"/>
      <w:numFmt w:val="lowerLetter"/>
      <w:lvlText w:val="%2."/>
      <w:lvlJc w:val="left"/>
      <w:pPr>
        <w:ind w:left="1440" w:hanging="360"/>
      </w:pPr>
    </w:lvl>
    <w:lvl w:ilvl="2" w:tplc="42505CD6">
      <w:start w:val="1"/>
      <w:numFmt w:val="lowerRoman"/>
      <w:lvlText w:val="%3."/>
      <w:lvlJc w:val="right"/>
      <w:pPr>
        <w:ind w:left="2160" w:hanging="180"/>
      </w:pPr>
    </w:lvl>
    <w:lvl w:ilvl="3" w:tplc="D7706978">
      <w:start w:val="1"/>
      <w:numFmt w:val="decimal"/>
      <w:lvlText w:val="%4."/>
      <w:lvlJc w:val="left"/>
      <w:pPr>
        <w:ind w:left="2880" w:hanging="360"/>
      </w:pPr>
    </w:lvl>
    <w:lvl w:ilvl="4" w:tplc="A8100BFA">
      <w:start w:val="1"/>
      <w:numFmt w:val="lowerLetter"/>
      <w:lvlText w:val="%5."/>
      <w:lvlJc w:val="left"/>
      <w:pPr>
        <w:ind w:left="3600" w:hanging="360"/>
      </w:pPr>
    </w:lvl>
    <w:lvl w:ilvl="5" w:tplc="D4A0AC40">
      <w:start w:val="1"/>
      <w:numFmt w:val="lowerRoman"/>
      <w:lvlText w:val="%6."/>
      <w:lvlJc w:val="right"/>
      <w:pPr>
        <w:ind w:left="4320" w:hanging="180"/>
      </w:pPr>
    </w:lvl>
    <w:lvl w:ilvl="6" w:tplc="8124B300">
      <w:start w:val="1"/>
      <w:numFmt w:val="decimal"/>
      <w:lvlText w:val="%7."/>
      <w:lvlJc w:val="left"/>
      <w:pPr>
        <w:ind w:left="5040" w:hanging="360"/>
      </w:pPr>
    </w:lvl>
    <w:lvl w:ilvl="7" w:tplc="86862450">
      <w:start w:val="1"/>
      <w:numFmt w:val="lowerLetter"/>
      <w:lvlText w:val="%8."/>
      <w:lvlJc w:val="left"/>
      <w:pPr>
        <w:ind w:left="5760" w:hanging="360"/>
      </w:pPr>
    </w:lvl>
    <w:lvl w:ilvl="8" w:tplc="6BF4EBE0">
      <w:start w:val="1"/>
      <w:numFmt w:val="lowerRoman"/>
      <w:lvlText w:val="%9."/>
      <w:lvlJc w:val="right"/>
      <w:pPr>
        <w:ind w:left="6480" w:hanging="180"/>
      </w:pPr>
    </w:lvl>
  </w:abstractNum>
  <w:abstractNum w:abstractNumId="39" w15:restartNumberingAfterBreak="0">
    <w:nsid w:val="727548BF"/>
    <w:multiLevelType w:val="hybridMultilevel"/>
    <w:tmpl w:val="2F8204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7C45E7A"/>
    <w:multiLevelType w:val="multilevel"/>
    <w:tmpl w:val="9600FF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8035483"/>
    <w:multiLevelType w:val="multilevel"/>
    <w:tmpl w:val="CB1A4A8A"/>
    <w:lvl w:ilvl="0">
      <w:start w:val="1"/>
      <w:numFmt w:val="decimal"/>
      <w:lvlText w:val="%1."/>
      <w:lvlJc w:val="left"/>
      <w:pPr>
        <w:ind w:left="720" w:hanging="360"/>
      </w:pPr>
      <w:rPr>
        <w:i w:val="0"/>
        <w:color w:val="auto"/>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A927BF1"/>
    <w:multiLevelType w:val="multilevel"/>
    <w:tmpl w:val="372CD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C937152"/>
    <w:multiLevelType w:val="multilevel"/>
    <w:tmpl w:val="5D96B09E"/>
    <w:lvl w:ilvl="0">
      <w:start w:val="1"/>
      <w:numFmt w:val="bullet"/>
      <w:lvlText w:val=""/>
      <w:lvlJc w:val="left"/>
      <w:pPr>
        <w:ind w:left="720" w:hanging="360"/>
      </w:pPr>
      <w:rPr>
        <w:rFonts w:ascii="Symbol" w:hAnsi="Symbol" w:hint="default"/>
        <w:sz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D1D0E5D"/>
    <w:multiLevelType w:val="hybridMultilevel"/>
    <w:tmpl w:val="943AF0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28"/>
  </w:num>
  <w:num w:numId="3">
    <w:abstractNumId w:val="19"/>
  </w:num>
  <w:num w:numId="4">
    <w:abstractNumId w:val="3"/>
  </w:num>
  <w:num w:numId="5">
    <w:abstractNumId w:val="0"/>
  </w:num>
  <w:num w:numId="6">
    <w:abstractNumId w:val="12"/>
  </w:num>
  <w:num w:numId="7">
    <w:abstractNumId w:val="31"/>
  </w:num>
  <w:num w:numId="8">
    <w:abstractNumId w:val="24"/>
  </w:num>
  <w:num w:numId="9">
    <w:abstractNumId w:val="20"/>
  </w:num>
  <w:num w:numId="10">
    <w:abstractNumId w:val="38"/>
  </w:num>
  <w:num w:numId="11">
    <w:abstractNumId w:val="30"/>
  </w:num>
  <w:num w:numId="12">
    <w:abstractNumId w:val="41"/>
  </w:num>
  <w:num w:numId="13">
    <w:abstractNumId w:val="21"/>
  </w:num>
  <w:num w:numId="14">
    <w:abstractNumId w:val="14"/>
  </w:num>
  <w:num w:numId="15">
    <w:abstractNumId w:val="43"/>
  </w:num>
  <w:num w:numId="16">
    <w:abstractNumId w:val="5"/>
  </w:num>
  <w:num w:numId="17">
    <w:abstractNumId w:val="6"/>
  </w:num>
  <w:num w:numId="18">
    <w:abstractNumId w:val="1"/>
  </w:num>
  <w:num w:numId="19">
    <w:abstractNumId w:val="2"/>
  </w:num>
  <w:num w:numId="20">
    <w:abstractNumId w:val="32"/>
  </w:num>
  <w:num w:numId="21">
    <w:abstractNumId w:val="15"/>
  </w:num>
  <w:num w:numId="22">
    <w:abstractNumId w:val="27"/>
  </w:num>
  <w:num w:numId="23">
    <w:abstractNumId w:val="7"/>
  </w:num>
  <w:num w:numId="24">
    <w:abstractNumId w:val="39"/>
  </w:num>
  <w:num w:numId="25">
    <w:abstractNumId w:val="10"/>
  </w:num>
  <w:num w:numId="26">
    <w:abstractNumId w:val="35"/>
  </w:num>
  <w:num w:numId="27">
    <w:abstractNumId w:val="23"/>
  </w:num>
  <w:num w:numId="28">
    <w:abstractNumId w:val="4"/>
  </w:num>
  <w:num w:numId="29">
    <w:abstractNumId w:val="44"/>
  </w:num>
  <w:num w:numId="30">
    <w:abstractNumId w:val="22"/>
  </w:num>
  <w:num w:numId="31">
    <w:abstractNumId w:val="18"/>
  </w:num>
  <w:num w:numId="32">
    <w:abstractNumId w:val="36"/>
  </w:num>
  <w:num w:numId="33">
    <w:abstractNumId w:val="42"/>
  </w:num>
  <w:num w:numId="34">
    <w:abstractNumId w:val="33"/>
  </w:num>
  <w:num w:numId="35">
    <w:abstractNumId w:val="11"/>
  </w:num>
  <w:num w:numId="36">
    <w:abstractNumId w:val="16"/>
  </w:num>
  <w:num w:numId="37">
    <w:abstractNumId w:val="9"/>
  </w:num>
  <w:num w:numId="38">
    <w:abstractNumId w:val="29"/>
  </w:num>
  <w:num w:numId="39">
    <w:abstractNumId w:val="40"/>
  </w:num>
  <w:num w:numId="40">
    <w:abstractNumId w:val="25"/>
  </w:num>
  <w:num w:numId="41">
    <w:abstractNumId w:val="37"/>
  </w:num>
  <w:num w:numId="42">
    <w:abstractNumId w:val="17"/>
  </w:num>
  <w:num w:numId="43">
    <w:abstractNumId w:val="34"/>
  </w:num>
  <w:num w:numId="44">
    <w:abstractNumId w:val="8"/>
  </w:num>
  <w:num w:numId="45">
    <w:abstractNumId w:val="12"/>
  </w:num>
  <w:num w:numId="46">
    <w:abstractNumId w:val="2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removePersonalInformation/>
  <w:removeDateAndTime/>
  <w:hideSpellingErrors/>
  <w:hideGrammaticalError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4AF0"/>
    <w:rsid w:val="00000F8C"/>
    <w:rsid w:val="00005633"/>
    <w:rsid w:val="000152E5"/>
    <w:rsid w:val="00021BCD"/>
    <w:rsid w:val="00025D40"/>
    <w:rsid w:val="00027048"/>
    <w:rsid w:val="00027BB0"/>
    <w:rsid w:val="00034094"/>
    <w:rsid w:val="00052B12"/>
    <w:rsid w:val="00074203"/>
    <w:rsid w:val="0007562D"/>
    <w:rsid w:val="0008159A"/>
    <w:rsid w:val="0008636B"/>
    <w:rsid w:val="00086BDB"/>
    <w:rsid w:val="00097ED7"/>
    <w:rsid w:val="000A4990"/>
    <w:rsid w:val="000A58A2"/>
    <w:rsid w:val="000A60B9"/>
    <w:rsid w:val="000C4A68"/>
    <w:rsid w:val="000C4E2A"/>
    <w:rsid w:val="000D5499"/>
    <w:rsid w:val="000D5AB5"/>
    <w:rsid w:val="000D676E"/>
    <w:rsid w:val="000E3560"/>
    <w:rsid w:val="000E7818"/>
    <w:rsid w:val="000E79DD"/>
    <w:rsid w:val="0010431F"/>
    <w:rsid w:val="001100F7"/>
    <w:rsid w:val="00130D60"/>
    <w:rsid w:val="0015197D"/>
    <w:rsid w:val="00157E7D"/>
    <w:rsid w:val="00161FC0"/>
    <w:rsid w:val="00162508"/>
    <w:rsid w:val="00177093"/>
    <w:rsid w:val="00177F63"/>
    <w:rsid w:val="001942AC"/>
    <w:rsid w:val="001A648A"/>
    <w:rsid w:val="001B2262"/>
    <w:rsid w:val="001B2466"/>
    <w:rsid w:val="001B2567"/>
    <w:rsid w:val="001B4D01"/>
    <w:rsid w:val="001B7874"/>
    <w:rsid w:val="001C60E4"/>
    <w:rsid w:val="001E3476"/>
    <w:rsid w:val="001E40EC"/>
    <w:rsid w:val="001E5AA3"/>
    <w:rsid w:val="001E630D"/>
    <w:rsid w:val="001F2D7A"/>
    <w:rsid w:val="00216254"/>
    <w:rsid w:val="00222C51"/>
    <w:rsid w:val="0022630F"/>
    <w:rsid w:val="00226359"/>
    <w:rsid w:val="0023427F"/>
    <w:rsid w:val="002370C9"/>
    <w:rsid w:val="00237881"/>
    <w:rsid w:val="00251E0D"/>
    <w:rsid w:val="00253A5C"/>
    <w:rsid w:val="00255EE7"/>
    <w:rsid w:val="00260D0D"/>
    <w:rsid w:val="00265290"/>
    <w:rsid w:val="00270110"/>
    <w:rsid w:val="00284D5A"/>
    <w:rsid w:val="00284DC9"/>
    <w:rsid w:val="00293BDC"/>
    <w:rsid w:val="00295102"/>
    <w:rsid w:val="00295EAF"/>
    <w:rsid w:val="0029646F"/>
    <w:rsid w:val="002D3699"/>
    <w:rsid w:val="002E3679"/>
    <w:rsid w:val="002E3D6D"/>
    <w:rsid w:val="002F0CD7"/>
    <w:rsid w:val="002F446B"/>
    <w:rsid w:val="002F5A74"/>
    <w:rsid w:val="003051A2"/>
    <w:rsid w:val="00306923"/>
    <w:rsid w:val="003203F3"/>
    <w:rsid w:val="00324AB0"/>
    <w:rsid w:val="003266A1"/>
    <w:rsid w:val="003271F9"/>
    <w:rsid w:val="00331135"/>
    <w:rsid w:val="00331E73"/>
    <w:rsid w:val="003321F3"/>
    <w:rsid w:val="00335ADF"/>
    <w:rsid w:val="0034517F"/>
    <w:rsid w:val="003473D7"/>
    <w:rsid w:val="0035044D"/>
    <w:rsid w:val="00353131"/>
    <w:rsid w:val="00353155"/>
    <w:rsid w:val="00356979"/>
    <w:rsid w:val="003722A4"/>
    <w:rsid w:val="00373B3F"/>
    <w:rsid w:val="00397965"/>
    <w:rsid w:val="00397D07"/>
    <w:rsid w:val="003A30A8"/>
    <w:rsid w:val="003A5486"/>
    <w:rsid w:val="003B2BB8"/>
    <w:rsid w:val="003C0C39"/>
    <w:rsid w:val="003C6E32"/>
    <w:rsid w:val="003D1F10"/>
    <w:rsid w:val="003D34FF"/>
    <w:rsid w:val="003D6B9A"/>
    <w:rsid w:val="003E2355"/>
    <w:rsid w:val="003E4F98"/>
    <w:rsid w:val="003E6978"/>
    <w:rsid w:val="00414A77"/>
    <w:rsid w:val="00416100"/>
    <w:rsid w:val="00422670"/>
    <w:rsid w:val="00423900"/>
    <w:rsid w:val="004428F0"/>
    <w:rsid w:val="00443528"/>
    <w:rsid w:val="00446A7D"/>
    <w:rsid w:val="0045362A"/>
    <w:rsid w:val="0045559F"/>
    <w:rsid w:val="00456747"/>
    <w:rsid w:val="00464F10"/>
    <w:rsid w:val="00467D0E"/>
    <w:rsid w:val="004829F1"/>
    <w:rsid w:val="004A2C18"/>
    <w:rsid w:val="004B0D1D"/>
    <w:rsid w:val="004B1D83"/>
    <w:rsid w:val="004B4A81"/>
    <w:rsid w:val="004B4D28"/>
    <w:rsid w:val="004B54CA"/>
    <w:rsid w:val="004B77F8"/>
    <w:rsid w:val="004C2AA2"/>
    <w:rsid w:val="004E050F"/>
    <w:rsid w:val="004E5CBF"/>
    <w:rsid w:val="004E792A"/>
    <w:rsid w:val="004F234A"/>
    <w:rsid w:val="004F44F9"/>
    <w:rsid w:val="005013BB"/>
    <w:rsid w:val="00503680"/>
    <w:rsid w:val="00505164"/>
    <w:rsid w:val="00514479"/>
    <w:rsid w:val="00515901"/>
    <w:rsid w:val="00516020"/>
    <w:rsid w:val="00532AE0"/>
    <w:rsid w:val="005346ED"/>
    <w:rsid w:val="00545CE9"/>
    <w:rsid w:val="0055273A"/>
    <w:rsid w:val="005733A1"/>
    <w:rsid w:val="00574A56"/>
    <w:rsid w:val="00574B49"/>
    <w:rsid w:val="00577E8A"/>
    <w:rsid w:val="00580FC7"/>
    <w:rsid w:val="005907F6"/>
    <w:rsid w:val="005A35FF"/>
    <w:rsid w:val="005A3688"/>
    <w:rsid w:val="005A6B52"/>
    <w:rsid w:val="005A7864"/>
    <w:rsid w:val="005C06B7"/>
    <w:rsid w:val="005C3AA9"/>
    <w:rsid w:val="005C52C5"/>
    <w:rsid w:val="005F497C"/>
    <w:rsid w:val="005F6E14"/>
    <w:rsid w:val="00600C8C"/>
    <w:rsid w:val="00602A48"/>
    <w:rsid w:val="00602E7F"/>
    <w:rsid w:val="0061163F"/>
    <w:rsid w:val="00612D3A"/>
    <w:rsid w:val="00617C6E"/>
    <w:rsid w:val="00617F54"/>
    <w:rsid w:val="00621399"/>
    <w:rsid w:val="00621FC5"/>
    <w:rsid w:val="006258A5"/>
    <w:rsid w:val="00630060"/>
    <w:rsid w:val="00634E19"/>
    <w:rsid w:val="00637B02"/>
    <w:rsid w:val="0064119E"/>
    <w:rsid w:val="00643717"/>
    <w:rsid w:val="00660A7B"/>
    <w:rsid w:val="00663923"/>
    <w:rsid w:val="0067280B"/>
    <w:rsid w:val="00675CD7"/>
    <w:rsid w:val="00683971"/>
    <w:rsid w:val="00683A84"/>
    <w:rsid w:val="00694247"/>
    <w:rsid w:val="006964E5"/>
    <w:rsid w:val="006A4CE7"/>
    <w:rsid w:val="006A7959"/>
    <w:rsid w:val="006B56CF"/>
    <w:rsid w:val="006C7E6F"/>
    <w:rsid w:val="006D1458"/>
    <w:rsid w:val="006D4D59"/>
    <w:rsid w:val="006D546D"/>
    <w:rsid w:val="006E35C0"/>
    <w:rsid w:val="006E3A28"/>
    <w:rsid w:val="006F5048"/>
    <w:rsid w:val="00701E2D"/>
    <w:rsid w:val="00704BD5"/>
    <w:rsid w:val="00717597"/>
    <w:rsid w:val="00731927"/>
    <w:rsid w:val="007419A3"/>
    <w:rsid w:val="007465CB"/>
    <w:rsid w:val="00751938"/>
    <w:rsid w:val="00755F95"/>
    <w:rsid w:val="007747CE"/>
    <w:rsid w:val="00785261"/>
    <w:rsid w:val="00793E86"/>
    <w:rsid w:val="00795F4A"/>
    <w:rsid w:val="007967EB"/>
    <w:rsid w:val="007B0256"/>
    <w:rsid w:val="007B3782"/>
    <w:rsid w:val="007B51EF"/>
    <w:rsid w:val="007C0BA8"/>
    <w:rsid w:val="007C4063"/>
    <w:rsid w:val="007D09FF"/>
    <w:rsid w:val="007D1655"/>
    <w:rsid w:val="007D4FAB"/>
    <w:rsid w:val="007E6448"/>
    <w:rsid w:val="007E6ED9"/>
    <w:rsid w:val="00803C4D"/>
    <w:rsid w:val="00806D2D"/>
    <w:rsid w:val="00807B17"/>
    <w:rsid w:val="00821205"/>
    <w:rsid w:val="008213B3"/>
    <w:rsid w:val="0083177B"/>
    <w:rsid w:val="0083647B"/>
    <w:rsid w:val="00851BEE"/>
    <w:rsid w:val="00853302"/>
    <w:rsid w:val="00854D2F"/>
    <w:rsid w:val="008608A2"/>
    <w:rsid w:val="0086300B"/>
    <w:rsid w:val="00875DC8"/>
    <w:rsid w:val="0087700E"/>
    <w:rsid w:val="008B1471"/>
    <w:rsid w:val="008B43F4"/>
    <w:rsid w:val="008B5F9D"/>
    <w:rsid w:val="008B65C3"/>
    <w:rsid w:val="008B7167"/>
    <w:rsid w:val="008B7E7F"/>
    <w:rsid w:val="008C6A5D"/>
    <w:rsid w:val="008D6F67"/>
    <w:rsid w:val="00911396"/>
    <w:rsid w:val="00916770"/>
    <w:rsid w:val="009225F0"/>
    <w:rsid w:val="00926BB6"/>
    <w:rsid w:val="0093462C"/>
    <w:rsid w:val="00937998"/>
    <w:rsid w:val="00945143"/>
    <w:rsid w:val="009452E1"/>
    <w:rsid w:val="00952793"/>
    <w:rsid w:val="00953795"/>
    <w:rsid w:val="009540AE"/>
    <w:rsid w:val="009611FC"/>
    <w:rsid w:val="009727A1"/>
    <w:rsid w:val="00974189"/>
    <w:rsid w:val="00974746"/>
    <w:rsid w:val="009852AF"/>
    <w:rsid w:val="00997756"/>
    <w:rsid w:val="009A2426"/>
    <w:rsid w:val="009A2A0D"/>
    <w:rsid w:val="009A6FE7"/>
    <w:rsid w:val="009B5291"/>
    <w:rsid w:val="009C6C33"/>
    <w:rsid w:val="009D620E"/>
    <w:rsid w:val="009E1606"/>
    <w:rsid w:val="009E4A29"/>
    <w:rsid w:val="009F0BDD"/>
    <w:rsid w:val="009F6CE4"/>
    <w:rsid w:val="00A0230B"/>
    <w:rsid w:val="00A0415D"/>
    <w:rsid w:val="00A05247"/>
    <w:rsid w:val="00A1065B"/>
    <w:rsid w:val="00A21FEC"/>
    <w:rsid w:val="00A2483C"/>
    <w:rsid w:val="00A318F7"/>
    <w:rsid w:val="00A34B4E"/>
    <w:rsid w:val="00A47A15"/>
    <w:rsid w:val="00A523EE"/>
    <w:rsid w:val="00A64AF0"/>
    <w:rsid w:val="00A64FEF"/>
    <w:rsid w:val="00A72298"/>
    <w:rsid w:val="00A8365E"/>
    <w:rsid w:val="00AA4F8B"/>
    <w:rsid w:val="00AA7F6E"/>
    <w:rsid w:val="00AB3EE2"/>
    <w:rsid w:val="00AB40E1"/>
    <w:rsid w:val="00AB49A4"/>
    <w:rsid w:val="00AB7679"/>
    <w:rsid w:val="00AC3809"/>
    <w:rsid w:val="00AD39D4"/>
    <w:rsid w:val="00AF0E97"/>
    <w:rsid w:val="00B04ED8"/>
    <w:rsid w:val="00B05CDF"/>
    <w:rsid w:val="00B13E4B"/>
    <w:rsid w:val="00B22B63"/>
    <w:rsid w:val="00B30210"/>
    <w:rsid w:val="00B312DD"/>
    <w:rsid w:val="00B5141A"/>
    <w:rsid w:val="00B62D3B"/>
    <w:rsid w:val="00B63270"/>
    <w:rsid w:val="00B74CFF"/>
    <w:rsid w:val="00B763B8"/>
    <w:rsid w:val="00B83AE6"/>
    <w:rsid w:val="00B83E50"/>
    <w:rsid w:val="00B852EB"/>
    <w:rsid w:val="00B9060D"/>
    <w:rsid w:val="00B91E3E"/>
    <w:rsid w:val="00B92D5F"/>
    <w:rsid w:val="00B951DD"/>
    <w:rsid w:val="00B96000"/>
    <w:rsid w:val="00B97F91"/>
    <w:rsid w:val="00BA2DB9"/>
    <w:rsid w:val="00BB3186"/>
    <w:rsid w:val="00BB5F2E"/>
    <w:rsid w:val="00BC1D50"/>
    <w:rsid w:val="00BC50BB"/>
    <w:rsid w:val="00BD4E64"/>
    <w:rsid w:val="00BE655F"/>
    <w:rsid w:val="00BE7148"/>
    <w:rsid w:val="00BF291A"/>
    <w:rsid w:val="00BF7FE1"/>
    <w:rsid w:val="00C010E2"/>
    <w:rsid w:val="00C06355"/>
    <w:rsid w:val="00C06C4C"/>
    <w:rsid w:val="00C07957"/>
    <w:rsid w:val="00C11E71"/>
    <w:rsid w:val="00C17189"/>
    <w:rsid w:val="00C233A3"/>
    <w:rsid w:val="00C25F2F"/>
    <w:rsid w:val="00C42332"/>
    <w:rsid w:val="00C51A76"/>
    <w:rsid w:val="00C769EC"/>
    <w:rsid w:val="00C800FD"/>
    <w:rsid w:val="00C81892"/>
    <w:rsid w:val="00C82911"/>
    <w:rsid w:val="00C84DD7"/>
    <w:rsid w:val="00C9271C"/>
    <w:rsid w:val="00C94BB8"/>
    <w:rsid w:val="00C95E1C"/>
    <w:rsid w:val="00C97F97"/>
    <w:rsid w:val="00CA5E39"/>
    <w:rsid w:val="00CA7A37"/>
    <w:rsid w:val="00CB32AA"/>
    <w:rsid w:val="00CB5863"/>
    <w:rsid w:val="00CB7FA2"/>
    <w:rsid w:val="00CC11BF"/>
    <w:rsid w:val="00CC28C8"/>
    <w:rsid w:val="00CD02C0"/>
    <w:rsid w:val="00CE7659"/>
    <w:rsid w:val="00CF308F"/>
    <w:rsid w:val="00CF3EAA"/>
    <w:rsid w:val="00CF64F0"/>
    <w:rsid w:val="00CF65CD"/>
    <w:rsid w:val="00D130AF"/>
    <w:rsid w:val="00D22353"/>
    <w:rsid w:val="00D308DF"/>
    <w:rsid w:val="00D3274D"/>
    <w:rsid w:val="00D349C2"/>
    <w:rsid w:val="00D36EDB"/>
    <w:rsid w:val="00D4018B"/>
    <w:rsid w:val="00D51346"/>
    <w:rsid w:val="00D54007"/>
    <w:rsid w:val="00D57803"/>
    <w:rsid w:val="00D65C73"/>
    <w:rsid w:val="00D70FE8"/>
    <w:rsid w:val="00D82774"/>
    <w:rsid w:val="00D86127"/>
    <w:rsid w:val="00D91846"/>
    <w:rsid w:val="00DA243A"/>
    <w:rsid w:val="00DA6B34"/>
    <w:rsid w:val="00DA7B6D"/>
    <w:rsid w:val="00DC6439"/>
    <w:rsid w:val="00DD67CA"/>
    <w:rsid w:val="00DF635F"/>
    <w:rsid w:val="00E010A2"/>
    <w:rsid w:val="00E04587"/>
    <w:rsid w:val="00E054B2"/>
    <w:rsid w:val="00E058CF"/>
    <w:rsid w:val="00E102CA"/>
    <w:rsid w:val="00E246FB"/>
    <w:rsid w:val="00E273E4"/>
    <w:rsid w:val="00E435A9"/>
    <w:rsid w:val="00E43E98"/>
    <w:rsid w:val="00E4477D"/>
    <w:rsid w:val="00E51468"/>
    <w:rsid w:val="00E550B3"/>
    <w:rsid w:val="00E63BF0"/>
    <w:rsid w:val="00E86074"/>
    <w:rsid w:val="00E86810"/>
    <w:rsid w:val="00E912DB"/>
    <w:rsid w:val="00EA133D"/>
    <w:rsid w:val="00EA20BF"/>
    <w:rsid w:val="00EA39DC"/>
    <w:rsid w:val="00EA4E3E"/>
    <w:rsid w:val="00EC229D"/>
    <w:rsid w:val="00EC73AF"/>
    <w:rsid w:val="00ED674A"/>
    <w:rsid w:val="00EE0D12"/>
    <w:rsid w:val="00EE1D0B"/>
    <w:rsid w:val="00EE2CB3"/>
    <w:rsid w:val="00EE73B9"/>
    <w:rsid w:val="00EF210C"/>
    <w:rsid w:val="00EF6FD9"/>
    <w:rsid w:val="00F0299B"/>
    <w:rsid w:val="00F22B57"/>
    <w:rsid w:val="00F27478"/>
    <w:rsid w:val="00F30AFE"/>
    <w:rsid w:val="00F37CBA"/>
    <w:rsid w:val="00F37F7F"/>
    <w:rsid w:val="00F42666"/>
    <w:rsid w:val="00F54CCD"/>
    <w:rsid w:val="00F55F06"/>
    <w:rsid w:val="00F563FF"/>
    <w:rsid w:val="00F64E8B"/>
    <w:rsid w:val="00F80D98"/>
    <w:rsid w:val="00F81367"/>
    <w:rsid w:val="00F82936"/>
    <w:rsid w:val="00F848E1"/>
    <w:rsid w:val="00F911D6"/>
    <w:rsid w:val="00F954DF"/>
    <w:rsid w:val="00F965B9"/>
    <w:rsid w:val="00FA3932"/>
    <w:rsid w:val="00FB3C0C"/>
    <w:rsid w:val="00FC6E8C"/>
    <w:rsid w:val="00FD5D1E"/>
    <w:rsid w:val="00FF1B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98CB3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4AF0"/>
    <w:rPr>
      <w:rFonts w:ascii="Arial" w:hAnsi="Arial"/>
    </w:rPr>
  </w:style>
  <w:style w:type="paragraph" w:styleId="Heading1">
    <w:name w:val="heading 1"/>
    <w:basedOn w:val="Normal"/>
    <w:next w:val="Normal"/>
    <w:link w:val="Heading1Char"/>
    <w:uiPriority w:val="9"/>
    <w:qFormat/>
    <w:rsid w:val="004B54CA"/>
    <w:pPr>
      <w:spacing w:before="480" w:after="0"/>
      <w:contextualSpacing/>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4B54CA"/>
    <w:p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54CA"/>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4B54CA"/>
    <w:rPr>
      <w:rFonts w:ascii="Arial" w:eastAsiaTheme="majorEastAsia" w:hAnsi="Arial" w:cstheme="majorBidi"/>
      <w:b/>
      <w:bCs/>
      <w:sz w:val="26"/>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aliases w:val="Bullet copy,NFP GP Bulleted List,List Paragraph1,Recommendation,List Paragraph11,FooterText,numbered,Paragraphe de liste1,Bulletr List Paragraph,列出段落,列出段落1,List Paragraph2,List Paragraph21,Listeafsnit1,Parágrafo da Lista1,0Bullet,CV text"/>
    <w:basedOn w:val="Normal"/>
    <w:link w:val="ListParagraphChar"/>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paragraph" w:styleId="FootnoteText">
    <w:name w:val="footnote text"/>
    <w:basedOn w:val="Normal"/>
    <w:link w:val="FootnoteTextChar"/>
    <w:uiPriority w:val="99"/>
    <w:semiHidden/>
    <w:unhideWhenUsed/>
    <w:rsid w:val="00A64AF0"/>
    <w:pPr>
      <w:spacing w:after="0" w:line="240" w:lineRule="auto"/>
    </w:pPr>
    <w:rPr>
      <w:rFonts w:ascii="Calibri" w:eastAsia="Calibri" w:hAnsi="Calibri" w:cs="Calibri"/>
      <w:sz w:val="20"/>
      <w:szCs w:val="20"/>
      <w:lang w:eastAsia="en-GB"/>
    </w:rPr>
  </w:style>
  <w:style w:type="character" w:customStyle="1" w:styleId="FootnoteTextChar">
    <w:name w:val="Footnote Text Char"/>
    <w:basedOn w:val="DefaultParagraphFont"/>
    <w:link w:val="FootnoteText"/>
    <w:uiPriority w:val="99"/>
    <w:semiHidden/>
    <w:rsid w:val="00A64AF0"/>
    <w:rPr>
      <w:rFonts w:ascii="Calibri" w:eastAsia="Calibri" w:hAnsi="Calibri" w:cs="Calibri"/>
      <w:sz w:val="20"/>
      <w:szCs w:val="20"/>
      <w:lang w:eastAsia="en-GB"/>
    </w:rPr>
  </w:style>
  <w:style w:type="table" w:styleId="TableGrid">
    <w:name w:val="Table Grid"/>
    <w:basedOn w:val="TableNormal"/>
    <w:uiPriority w:val="59"/>
    <w:rsid w:val="00A64A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64AF0"/>
    <w:rPr>
      <w:sz w:val="16"/>
      <w:szCs w:val="16"/>
    </w:rPr>
  </w:style>
  <w:style w:type="paragraph" w:styleId="CommentText">
    <w:name w:val="annotation text"/>
    <w:basedOn w:val="Normal"/>
    <w:link w:val="CommentTextChar"/>
    <w:uiPriority w:val="99"/>
    <w:unhideWhenUsed/>
    <w:rsid w:val="00A64AF0"/>
    <w:pPr>
      <w:spacing w:line="240" w:lineRule="auto"/>
    </w:pPr>
    <w:rPr>
      <w:sz w:val="20"/>
      <w:szCs w:val="20"/>
    </w:rPr>
  </w:style>
  <w:style w:type="character" w:customStyle="1" w:styleId="CommentTextChar">
    <w:name w:val="Comment Text Char"/>
    <w:basedOn w:val="DefaultParagraphFont"/>
    <w:link w:val="CommentText"/>
    <w:uiPriority w:val="99"/>
    <w:rsid w:val="00A64AF0"/>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64AF0"/>
    <w:rPr>
      <w:b/>
      <w:bCs/>
    </w:rPr>
  </w:style>
  <w:style w:type="character" w:customStyle="1" w:styleId="CommentSubjectChar">
    <w:name w:val="Comment Subject Char"/>
    <w:basedOn w:val="CommentTextChar"/>
    <w:link w:val="CommentSubject"/>
    <w:uiPriority w:val="99"/>
    <w:semiHidden/>
    <w:rsid w:val="00A64AF0"/>
    <w:rPr>
      <w:rFonts w:ascii="Arial" w:hAnsi="Arial"/>
      <w:b/>
      <w:bCs/>
      <w:sz w:val="20"/>
      <w:szCs w:val="20"/>
    </w:rPr>
  </w:style>
  <w:style w:type="paragraph" w:styleId="BalloonText">
    <w:name w:val="Balloon Text"/>
    <w:basedOn w:val="Normal"/>
    <w:link w:val="BalloonTextChar"/>
    <w:uiPriority w:val="99"/>
    <w:semiHidden/>
    <w:unhideWhenUsed/>
    <w:rsid w:val="00A64A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4AF0"/>
    <w:rPr>
      <w:rFonts w:ascii="Segoe UI" w:hAnsi="Segoe UI" w:cs="Segoe UI"/>
      <w:sz w:val="18"/>
      <w:szCs w:val="18"/>
    </w:rPr>
  </w:style>
  <w:style w:type="character" w:styleId="Hyperlink">
    <w:name w:val="Hyperlink"/>
    <w:basedOn w:val="DefaultParagraphFont"/>
    <w:uiPriority w:val="99"/>
    <w:unhideWhenUsed/>
    <w:rsid w:val="00A64AF0"/>
    <w:rPr>
      <w:color w:val="0000FF" w:themeColor="hyperlink"/>
      <w:u w:val="single"/>
    </w:rPr>
  </w:style>
  <w:style w:type="character" w:customStyle="1" w:styleId="normaltextrun">
    <w:name w:val="normaltextrun"/>
    <w:basedOn w:val="DefaultParagraphFont"/>
    <w:rsid w:val="00A64AF0"/>
  </w:style>
  <w:style w:type="character" w:customStyle="1" w:styleId="eop">
    <w:name w:val="eop"/>
    <w:basedOn w:val="DefaultParagraphFont"/>
    <w:rsid w:val="00A64AF0"/>
  </w:style>
  <w:style w:type="paragraph" w:customStyle="1" w:styleId="paragraph">
    <w:name w:val="paragraph"/>
    <w:basedOn w:val="Normal"/>
    <w:rsid w:val="00A64AF0"/>
    <w:pPr>
      <w:spacing w:before="100" w:beforeAutospacing="1" w:after="100" w:afterAutospacing="1" w:line="240" w:lineRule="auto"/>
    </w:pPr>
    <w:rPr>
      <w:rFonts w:ascii="Times New Roman" w:eastAsia="Times New Roman" w:hAnsi="Times New Roman" w:cs="Times New Roman"/>
      <w:sz w:val="24"/>
      <w:szCs w:val="24"/>
      <w:lang w:eastAsia="zh-CN" w:bidi="th-TH"/>
    </w:rPr>
  </w:style>
  <w:style w:type="paragraph" w:styleId="Revision">
    <w:name w:val="Revision"/>
    <w:hidden/>
    <w:uiPriority w:val="99"/>
    <w:semiHidden/>
    <w:rsid w:val="00A64AF0"/>
    <w:pPr>
      <w:spacing w:after="0" w:line="240" w:lineRule="auto"/>
    </w:pPr>
    <w:rPr>
      <w:rFonts w:ascii="Arial" w:hAnsi="Arial"/>
    </w:rPr>
  </w:style>
  <w:style w:type="character" w:customStyle="1" w:styleId="ListParagraphChar">
    <w:name w:val="List Paragraph Char"/>
    <w:aliases w:val="Bullet copy Char,NFP GP Bulleted List Char,List Paragraph1 Char,Recommendation Char,List Paragraph11 Char,FooterText Char,numbered Char,Paragraphe de liste1 Char,Bulletr List Paragraph Char,列出段落 Char,列出段落1 Char,List Paragraph2 Char"/>
    <w:link w:val="ListParagraph"/>
    <w:uiPriority w:val="34"/>
    <w:qFormat/>
    <w:locked/>
    <w:rsid w:val="00A64AF0"/>
    <w:rPr>
      <w:rFonts w:ascii="Arial" w:hAnsi="Arial"/>
    </w:rPr>
  </w:style>
  <w:style w:type="paragraph" w:styleId="NormalWeb">
    <w:name w:val="Normal (Web)"/>
    <w:basedOn w:val="Normal"/>
    <w:uiPriority w:val="99"/>
    <w:unhideWhenUsed/>
    <w:rsid w:val="00A64AF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
    <w:name w:val="Default"/>
    <w:uiPriority w:val="99"/>
    <w:rsid w:val="00A64AF0"/>
    <w:pPr>
      <w:autoSpaceDE w:val="0"/>
      <w:autoSpaceDN w:val="0"/>
      <w:adjustRightInd w:val="0"/>
      <w:spacing w:after="0" w:line="240" w:lineRule="auto"/>
    </w:pPr>
    <w:rPr>
      <w:rFonts w:ascii="Calibri Light" w:hAnsi="Calibri Light" w:cs="Calibri Light"/>
      <w:color w:val="000000"/>
      <w:sz w:val="24"/>
      <w:szCs w:val="24"/>
    </w:rPr>
  </w:style>
  <w:style w:type="character" w:styleId="FootnoteReference">
    <w:name w:val="footnote reference"/>
    <w:basedOn w:val="DefaultParagraphFont"/>
    <w:uiPriority w:val="99"/>
    <w:semiHidden/>
    <w:unhideWhenUsed/>
    <w:rsid w:val="00A64AF0"/>
    <w:rPr>
      <w:vertAlign w:val="superscript"/>
    </w:rPr>
  </w:style>
  <w:style w:type="paragraph" w:styleId="ListBullet">
    <w:name w:val="List Bullet"/>
    <w:aliases w:val="TPs Lvl 1"/>
    <w:basedOn w:val="ListParagraph"/>
    <w:uiPriority w:val="1"/>
    <w:unhideWhenUsed/>
    <w:rsid w:val="00A64AF0"/>
    <w:pPr>
      <w:tabs>
        <w:tab w:val="num" w:pos="360"/>
        <w:tab w:val="center" w:pos="4873"/>
      </w:tabs>
      <w:spacing w:after="160" w:line="312" w:lineRule="auto"/>
      <w:contextualSpacing w:val="0"/>
    </w:pPr>
    <w:rPr>
      <w:rFonts w:asciiTheme="minorHAnsi" w:eastAsiaTheme="minorEastAsia" w:hAnsiTheme="minorHAnsi" w:cs="Arial"/>
      <w:sz w:val="21"/>
      <w:szCs w:val="21"/>
    </w:rPr>
  </w:style>
  <w:style w:type="table" w:styleId="GridTable1Light-Accent1">
    <w:name w:val="Grid Table 1 Light Accent 1"/>
    <w:basedOn w:val="TableNormal"/>
    <w:uiPriority w:val="46"/>
    <w:rsid w:val="00A64AF0"/>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A64AF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gmail-apple-converted-space">
    <w:name w:val="gmail-apple-converted-space"/>
    <w:basedOn w:val="DefaultParagraphFont"/>
    <w:rsid w:val="00A64AF0"/>
  </w:style>
  <w:style w:type="character" w:styleId="FollowedHyperlink">
    <w:name w:val="FollowedHyperlink"/>
    <w:basedOn w:val="DefaultParagraphFont"/>
    <w:uiPriority w:val="99"/>
    <w:semiHidden/>
    <w:unhideWhenUsed/>
    <w:rsid w:val="00A64AF0"/>
    <w:rPr>
      <w:color w:val="800080" w:themeColor="followedHyperlink"/>
      <w:u w:val="single"/>
    </w:rPr>
  </w:style>
  <w:style w:type="paragraph" w:customStyle="1" w:styleId="ListbulletAHURI">
    <w:name w:val="List bullet (AHURI)"/>
    <w:basedOn w:val="Normal"/>
    <w:link w:val="ListbulletAHURIChar"/>
    <w:uiPriority w:val="2"/>
    <w:qFormat/>
    <w:rsid w:val="00A64AF0"/>
    <w:pPr>
      <w:numPr>
        <w:numId w:val="27"/>
      </w:numPr>
      <w:tabs>
        <w:tab w:val="left" w:pos="567"/>
        <w:tab w:val="left" w:pos="851"/>
      </w:tabs>
      <w:suppressAutoHyphens/>
      <w:spacing w:after="120" w:line="260" w:lineRule="exact"/>
    </w:pPr>
    <w:rPr>
      <w:rFonts w:eastAsiaTheme="minorEastAsia"/>
      <w:color w:val="000000" w:themeColor="text1"/>
      <w:lang w:eastAsia="en-AU"/>
    </w:rPr>
  </w:style>
  <w:style w:type="character" w:customStyle="1" w:styleId="ListbulletAHURIChar">
    <w:name w:val="List bullet (AHURI) Char"/>
    <w:basedOn w:val="DefaultParagraphFont"/>
    <w:link w:val="ListbulletAHURI"/>
    <w:uiPriority w:val="2"/>
    <w:rsid w:val="00A64AF0"/>
    <w:rPr>
      <w:rFonts w:ascii="Arial" w:eastAsiaTheme="minorEastAsia" w:hAnsi="Arial"/>
      <w:color w:val="000000" w:themeColor="text1"/>
      <w:lang w:eastAsia="en-AU"/>
    </w:rPr>
  </w:style>
  <w:style w:type="character" w:customStyle="1" w:styleId="highwire-citation-authors">
    <w:name w:val="highwire-citation-authors"/>
    <w:basedOn w:val="DefaultParagraphFont"/>
    <w:rsid w:val="00A64AF0"/>
  </w:style>
  <w:style w:type="character" w:customStyle="1" w:styleId="highwire-citation-author">
    <w:name w:val="highwire-citation-author"/>
    <w:basedOn w:val="DefaultParagraphFont"/>
    <w:rsid w:val="00A64AF0"/>
  </w:style>
  <w:style w:type="character" w:customStyle="1" w:styleId="nlm-surname">
    <w:name w:val="nlm-surname"/>
    <w:basedOn w:val="DefaultParagraphFont"/>
    <w:rsid w:val="00A64AF0"/>
  </w:style>
  <w:style w:type="character" w:customStyle="1" w:styleId="citation-et">
    <w:name w:val="citation-et"/>
    <w:basedOn w:val="DefaultParagraphFont"/>
    <w:rsid w:val="00A64AF0"/>
  </w:style>
  <w:style w:type="character" w:customStyle="1" w:styleId="highwire-cite-metadata-journal">
    <w:name w:val="highwire-cite-metadata-journal"/>
    <w:basedOn w:val="DefaultParagraphFont"/>
    <w:rsid w:val="00A64AF0"/>
  </w:style>
  <w:style w:type="character" w:customStyle="1" w:styleId="highwire-cite-metadata-year">
    <w:name w:val="highwire-cite-metadata-year"/>
    <w:basedOn w:val="DefaultParagraphFont"/>
    <w:rsid w:val="00A64AF0"/>
  </w:style>
  <w:style w:type="paragraph" w:styleId="BodyText">
    <w:name w:val="Body Text"/>
    <w:basedOn w:val="Normal"/>
    <w:link w:val="BodyTextChar"/>
    <w:uiPriority w:val="1"/>
    <w:qFormat/>
    <w:rsid w:val="00A64AF0"/>
    <w:pPr>
      <w:widowControl w:val="0"/>
      <w:spacing w:before="120" w:after="0" w:line="240" w:lineRule="auto"/>
      <w:ind w:left="840" w:hanging="360"/>
    </w:pPr>
    <w:rPr>
      <w:rFonts w:ascii="Book Antiqua" w:eastAsia="Book Antiqua" w:hAnsi="Book Antiqua"/>
      <w:lang w:val="en-US"/>
    </w:rPr>
  </w:style>
  <w:style w:type="character" w:customStyle="1" w:styleId="BodyTextChar">
    <w:name w:val="Body Text Char"/>
    <w:basedOn w:val="DefaultParagraphFont"/>
    <w:link w:val="BodyText"/>
    <w:uiPriority w:val="1"/>
    <w:rsid w:val="00A64AF0"/>
    <w:rPr>
      <w:rFonts w:ascii="Book Antiqua" w:eastAsia="Book Antiqua" w:hAnsi="Book Antiqua"/>
      <w:lang w:val="en-US"/>
    </w:rPr>
  </w:style>
  <w:style w:type="paragraph" w:styleId="TOC2">
    <w:name w:val="toc 2"/>
    <w:basedOn w:val="Normal"/>
    <w:next w:val="Normal"/>
    <w:autoRedefine/>
    <w:uiPriority w:val="39"/>
    <w:unhideWhenUsed/>
    <w:rsid w:val="00D36EDB"/>
    <w:pPr>
      <w:tabs>
        <w:tab w:val="right" w:leader="dot" w:pos="9016"/>
      </w:tabs>
      <w:spacing w:after="100" w:line="259" w:lineRule="auto"/>
      <w:ind w:left="220" w:hanging="220"/>
    </w:pPr>
    <w:rPr>
      <w:rFonts w:asciiTheme="minorHAnsi" w:eastAsiaTheme="minorEastAsia" w:hAnsiTheme="minorHAnsi" w:cs="Times New Roman"/>
      <w:lang w:val="en-US"/>
    </w:rPr>
  </w:style>
  <w:style w:type="paragraph" w:styleId="TOC1">
    <w:name w:val="toc 1"/>
    <w:basedOn w:val="Normal"/>
    <w:next w:val="Normal"/>
    <w:autoRedefine/>
    <w:uiPriority w:val="39"/>
    <w:unhideWhenUsed/>
    <w:rsid w:val="00A64AF0"/>
    <w:pPr>
      <w:spacing w:after="100" w:line="259" w:lineRule="auto"/>
    </w:pPr>
    <w:rPr>
      <w:rFonts w:asciiTheme="minorHAnsi" w:eastAsiaTheme="minorEastAsia" w:hAnsiTheme="minorHAnsi" w:cs="Times New Roman"/>
      <w:lang w:val="en-US"/>
    </w:rPr>
  </w:style>
  <w:style w:type="paragraph" w:styleId="TOC3">
    <w:name w:val="toc 3"/>
    <w:basedOn w:val="Normal"/>
    <w:next w:val="Normal"/>
    <w:autoRedefine/>
    <w:uiPriority w:val="39"/>
    <w:unhideWhenUsed/>
    <w:rsid w:val="00A64AF0"/>
    <w:pPr>
      <w:tabs>
        <w:tab w:val="left" w:pos="709"/>
        <w:tab w:val="right" w:leader="dot" w:pos="9016"/>
      </w:tabs>
      <w:spacing w:after="100" w:line="259" w:lineRule="auto"/>
    </w:pPr>
    <w:rPr>
      <w:rFonts w:asciiTheme="minorHAnsi" w:eastAsiaTheme="minorEastAsia" w:hAnsiTheme="minorHAnsi" w:cs="Times New Roman"/>
      <w:lang w:val="en-US"/>
    </w:rPr>
  </w:style>
  <w:style w:type="paragraph" w:customStyle="1" w:styleId="xmsonormal">
    <w:name w:val="x_msonormal"/>
    <w:basedOn w:val="Normal"/>
    <w:rsid w:val="000D676E"/>
    <w:pPr>
      <w:spacing w:after="0" w:line="240" w:lineRule="auto"/>
    </w:pPr>
    <w:rPr>
      <w:rFonts w:ascii="Calibri" w:hAnsi="Calibri" w:cs="Calibri"/>
      <w:lang w:eastAsia="en-AU"/>
    </w:rPr>
  </w:style>
  <w:style w:type="paragraph" w:customStyle="1" w:styleId="xmsolistparagraph">
    <w:name w:val="x_msolistparagraph"/>
    <w:basedOn w:val="Normal"/>
    <w:rsid w:val="000D676E"/>
    <w:pPr>
      <w:spacing w:after="0" w:line="240" w:lineRule="auto"/>
      <w:ind w:left="720"/>
    </w:pPr>
    <w:rPr>
      <w:rFonts w:ascii="Calibri" w:hAnsi="Calibri" w:cs="Calibri"/>
      <w:lang w:eastAsia="en-AU"/>
    </w:rPr>
  </w:style>
  <w:style w:type="paragraph" w:customStyle="1" w:styleId="xbullet1">
    <w:name w:val="x_bullet1"/>
    <w:basedOn w:val="Normal"/>
    <w:rsid w:val="000D676E"/>
    <w:pPr>
      <w:spacing w:after="60" w:line="320" w:lineRule="atLeast"/>
      <w:ind w:left="1932" w:hanging="284"/>
    </w:pPr>
    <w:rPr>
      <w:rFonts w:cs="Arial"/>
      <w:sz w:val="24"/>
      <w:szCs w:val="24"/>
      <w:lang w:eastAsia="en-AU"/>
    </w:rPr>
  </w:style>
  <w:style w:type="paragraph" w:customStyle="1" w:styleId="CSBackgroundInformation">
    <w:name w:val="CS Background Information"/>
    <w:basedOn w:val="Normal"/>
    <w:rsid w:val="00216254"/>
    <w:pPr>
      <w:numPr>
        <w:numId w:val="2"/>
      </w:numPr>
      <w:spacing w:after="120" w:line="240" w:lineRule="auto"/>
    </w:pPr>
    <w:rPr>
      <w:rFonts w:ascii="Calibri" w:hAnsi="Calibri" w:cs="Calibri"/>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78574">
      <w:bodyDiv w:val="1"/>
      <w:marLeft w:val="0"/>
      <w:marRight w:val="0"/>
      <w:marTop w:val="0"/>
      <w:marBottom w:val="0"/>
      <w:divBdr>
        <w:top w:val="none" w:sz="0" w:space="0" w:color="auto"/>
        <w:left w:val="none" w:sz="0" w:space="0" w:color="auto"/>
        <w:bottom w:val="none" w:sz="0" w:space="0" w:color="auto"/>
        <w:right w:val="none" w:sz="0" w:space="0" w:color="auto"/>
      </w:divBdr>
    </w:div>
    <w:div w:id="79645636">
      <w:bodyDiv w:val="1"/>
      <w:marLeft w:val="0"/>
      <w:marRight w:val="0"/>
      <w:marTop w:val="0"/>
      <w:marBottom w:val="0"/>
      <w:divBdr>
        <w:top w:val="none" w:sz="0" w:space="0" w:color="auto"/>
        <w:left w:val="none" w:sz="0" w:space="0" w:color="auto"/>
        <w:bottom w:val="none" w:sz="0" w:space="0" w:color="auto"/>
        <w:right w:val="none" w:sz="0" w:space="0" w:color="auto"/>
      </w:divBdr>
    </w:div>
    <w:div w:id="438839150">
      <w:bodyDiv w:val="1"/>
      <w:marLeft w:val="0"/>
      <w:marRight w:val="0"/>
      <w:marTop w:val="0"/>
      <w:marBottom w:val="0"/>
      <w:divBdr>
        <w:top w:val="none" w:sz="0" w:space="0" w:color="auto"/>
        <w:left w:val="none" w:sz="0" w:space="0" w:color="auto"/>
        <w:bottom w:val="none" w:sz="0" w:space="0" w:color="auto"/>
        <w:right w:val="none" w:sz="0" w:space="0" w:color="auto"/>
      </w:divBdr>
    </w:div>
    <w:div w:id="531578837">
      <w:bodyDiv w:val="1"/>
      <w:marLeft w:val="0"/>
      <w:marRight w:val="0"/>
      <w:marTop w:val="0"/>
      <w:marBottom w:val="0"/>
      <w:divBdr>
        <w:top w:val="none" w:sz="0" w:space="0" w:color="auto"/>
        <w:left w:val="none" w:sz="0" w:space="0" w:color="auto"/>
        <w:bottom w:val="none" w:sz="0" w:space="0" w:color="auto"/>
        <w:right w:val="none" w:sz="0" w:space="0" w:color="auto"/>
      </w:divBdr>
    </w:div>
    <w:div w:id="583882351">
      <w:bodyDiv w:val="1"/>
      <w:marLeft w:val="0"/>
      <w:marRight w:val="0"/>
      <w:marTop w:val="0"/>
      <w:marBottom w:val="0"/>
      <w:divBdr>
        <w:top w:val="none" w:sz="0" w:space="0" w:color="auto"/>
        <w:left w:val="none" w:sz="0" w:space="0" w:color="auto"/>
        <w:bottom w:val="none" w:sz="0" w:space="0" w:color="auto"/>
        <w:right w:val="none" w:sz="0" w:space="0" w:color="auto"/>
      </w:divBdr>
    </w:div>
    <w:div w:id="731343344">
      <w:bodyDiv w:val="1"/>
      <w:marLeft w:val="0"/>
      <w:marRight w:val="0"/>
      <w:marTop w:val="0"/>
      <w:marBottom w:val="0"/>
      <w:divBdr>
        <w:top w:val="none" w:sz="0" w:space="0" w:color="auto"/>
        <w:left w:val="none" w:sz="0" w:space="0" w:color="auto"/>
        <w:bottom w:val="none" w:sz="0" w:space="0" w:color="auto"/>
        <w:right w:val="none" w:sz="0" w:space="0" w:color="auto"/>
      </w:divBdr>
    </w:div>
    <w:div w:id="766078637">
      <w:bodyDiv w:val="1"/>
      <w:marLeft w:val="0"/>
      <w:marRight w:val="0"/>
      <w:marTop w:val="0"/>
      <w:marBottom w:val="0"/>
      <w:divBdr>
        <w:top w:val="none" w:sz="0" w:space="0" w:color="auto"/>
        <w:left w:val="none" w:sz="0" w:space="0" w:color="auto"/>
        <w:bottom w:val="none" w:sz="0" w:space="0" w:color="auto"/>
        <w:right w:val="none" w:sz="0" w:space="0" w:color="auto"/>
      </w:divBdr>
    </w:div>
    <w:div w:id="877820302">
      <w:bodyDiv w:val="1"/>
      <w:marLeft w:val="0"/>
      <w:marRight w:val="0"/>
      <w:marTop w:val="0"/>
      <w:marBottom w:val="0"/>
      <w:divBdr>
        <w:top w:val="none" w:sz="0" w:space="0" w:color="auto"/>
        <w:left w:val="none" w:sz="0" w:space="0" w:color="auto"/>
        <w:bottom w:val="none" w:sz="0" w:space="0" w:color="auto"/>
        <w:right w:val="none" w:sz="0" w:space="0" w:color="auto"/>
      </w:divBdr>
    </w:div>
    <w:div w:id="1170290036">
      <w:bodyDiv w:val="1"/>
      <w:marLeft w:val="0"/>
      <w:marRight w:val="0"/>
      <w:marTop w:val="0"/>
      <w:marBottom w:val="0"/>
      <w:divBdr>
        <w:top w:val="none" w:sz="0" w:space="0" w:color="auto"/>
        <w:left w:val="none" w:sz="0" w:space="0" w:color="auto"/>
        <w:bottom w:val="none" w:sz="0" w:space="0" w:color="auto"/>
        <w:right w:val="none" w:sz="0" w:space="0" w:color="auto"/>
      </w:divBdr>
    </w:div>
    <w:div w:id="1386949516">
      <w:bodyDiv w:val="1"/>
      <w:marLeft w:val="0"/>
      <w:marRight w:val="0"/>
      <w:marTop w:val="0"/>
      <w:marBottom w:val="0"/>
      <w:divBdr>
        <w:top w:val="none" w:sz="0" w:space="0" w:color="auto"/>
        <w:left w:val="none" w:sz="0" w:space="0" w:color="auto"/>
        <w:bottom w:val="none" w:sz="0" w:space="0" w:color="auto"/>
        <w:right w:val="none" w:sz="0" w:space="0" w:color="auto"/>
      </w:divBdr>
    </w:div>
    <w:div w:id="1395086737">
      <w:bodyDiv w:val="1"/>
      <w:marLeft w:val="0"/>
      <w:marRight w:val="0"/>
      <w:marTop w:val="0"/>
      <w:marBottom w:val="0"/>
      <w:divBdr>
        <w:top w:val="none" w:sz="0" w:space="0" w:color="auto"/>
        <w:left w:val="none" w:sz="0" w:space="0" w:color="auto"/>
        <w:bottom w:val="none" w:sz="0" w:space="0" w:color="auto"/>
        <w:right w:val="none" w:sz="0" w:space="0" w:color="auto"/>
      </w:divBdr>
    </w:div>
    <w:div w:id="1756321725">
      <w:bodyDiv w:val="1"/>
      <w:marLeft w:val="0"/>
      <w:marRight w:val="0"/>
      <w:marTop w:val="0"/>
      <w:marBottom w:val="0"/>
      <w:divBdr>
        <w:top w:val="none" w:sz="0" w:space="0" w:color="auto"/>
        <w:left w:val="none" w:sz="0" w:space="0" w:color="auto"/>
        <w:bottom w:val="none" w:sz="0" w:space="0" w:color="auto"/>
        <w:right w:val="none" w:sz="0" w:space="0" w:color="auto"/>
      </w:divBdr>
    </w:div>
    <w:div w:id="1855731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isabilitygateway.gov.au/ads" TargetMode="External"/><Relationship Id="rId18" Type="http://schemas.openxmlformats.org/officeDocument/2006/relationships/image" Target="media/image5.png"/><Relationship Id="rId26" Type="http://schemas.openxmlformats.org/officeDocument/2006/relationships/header" Target="header3.xml"/><Relationship Id="rId39" Type="http://schemas.openxmlformats.org/officeDocument/2006/relationships/image" Target="media/image10.PNG"/><Relationship Id="rId21" Type="http://schemas.openxmlformats.org/officeDocument/2006/relationships/image" Target="media/image8.png"/><Relationship Id="rId34" Type="http://schemas.openxmlformats.org/officeDocument/2006/relationships/hyperlink" Target="file:///C:/Users/SV0035/AppData/Roaming/Microsoft/Word/DISABILITY%20SECTOR%20STRENGTHENING%20PLAN%20ENGAGEMENT%20STRATEGY.docx" TargetMode="External"/><Relationship Id="rId42" Type="http://schemas.openxmlformats.org/officeDocument/2006/relationships/hyperlink" Target="https://yoursayconversations.act.gov.au/act-disability-strategy" TargetMode="External"/><Relationship Id="rId47" Type="http://schemas.openxmlformats.org/officeDocument/2006/relationships/hyperlink" Target="https://www.disabilitygateway.gov.au/document/3126" TargetMode="External"/><Relationship Id="rId50" Type="http://schemas.openxmlformats.org/officeDocument/2006/relationships/hyperlink" Target="https://www.disabilitygateway.gov.au/nds-hub" TargetMode="External"/><Relationship Id="rId55" Type="http://schemas.openxmlformats.org/officeDocument/2006/relationships/hyperlink" Target="https://www.dss.gov.au/sites/default/files/documents/06_2021/ndis-national-workforce-plan-2021-2025.pdf"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header" Target="header2.xml"/><Relationship Id="rId33" Type="http://schemas.openxmlformats.org/officeDocument/2006/relationships/hyperlink" Target="https://www.un.org/development/desa/disabilities/convention-on-the-rights-of-persons-with-disabilities.html" TargetMode="External"/><Relationship Id="rId38" Type="http://schemas.openxmlformats.org/officeDocument/2006/relationships/image" Target="media/image9.PNG"/><Relationship Id="rId46" Type="http://schemas.openxmlformats.org/officeDocument/2006/relationships/hyperlink" Target="https://www.disabilitygateway.gov.au/document/3121"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eader" Target="header4.xml"/><Relationship Id="rId41" Type="http://schemas.openxmlformats.org/officeDocument/2006/relationships/hyperlink" Target="https://www.communityservices.act.gov.au/__data/assets/pdf_file/0015/1323132/ACT-Aboriginal-and-Torres-Strait-Islander-Agreement-2019-2028.pdf" TargetMode="External"/><Relationship Id="rId54" Type="http://schemas.openxmlformats.org/officeDocument/2006/relationships/hyperlink" Target="https://www.carergateway.gov.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32" Type="http://schemas.openxmlformats.org/officeDocument/2006/relationships/hyperlink" Target="https://www.un.org/development/desa/indigenouspeoples/declaration-on-the-rights-of-indigenous-peoples.html" TargetMode="External"/><Relationship Id="rId37" Type="http://schemas.openxmlformats.org/officeDocument/2006/relationships/hyperlink" Target="https://www.disabilitygateway.gov.au/document/3106" TargetMode="External"/><Relationship Id="rId40" Type="http://schemas.openxmlformats.org/officeDocument/2006/relationships/image" Target="media/image11.PNG"/><Relationship Id="rId45" Type="http://schemas.openxmlformats.org/officeDocument/2006/relationships/hyperlink" Target="https://www.communityservices.act.gov.au/covid-19-community-service-information3/act-covid-19-disability-strategy" TargetMode="External"/><Relationship Id="rId53" Type="http://schemas.openxmlformats.org/officeDocument/2006/relationships/hyperlink" Target="https://www.disabilitygateway.gov.au/" TargetMode="Externa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hyperlink" Target="https://www.closingthegap.gov.au/national-agreement" TargetMode="External"/><Relationship Id="rId49" Type="http://schemas.openxmlformats.org/officeDocument/2006/relationships/hyperlink" Target="https://www.dss.gov.au/sites/default/files/documents/12_2021/final-employ-my-ability.pdf" TargetMode="External"/><Relationship Id="rId57"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hyperlink" Target="https://www.afdo.org.au/social-model-of-disability.html" TargetMode="External"/><Relationship Id="rId44" Type="http://schemas.openxmlformats.org/officeDocument/2006/relationships/hyperlink" Target="https://www.communityservices.act.gov.au/__data/assets/pdf_file/0009/1565667/Final-Public-COVID-19-Disability-Strategy.pdf" TargetMode="External"/><Relationship Id="rId52" Type="http://schemas.openxmlformats.org/officeDocument/2006/relationships/hyperlink" Target="https://www.dss.gov.au/our-responsibilities/disability-and-carers/program-services/for-people-with-disability/national-disability-advocacy-program-ndap"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closingthegap.gov.au/national-agreement/national-agreement-closing-the-gap" TargetMode="External"/><Relationship Id="rId22" Type="http://schemas.openxmlformats.org/officeDocument/2006/relationships/hyperlink" Target="https://www.un.org/development/desa/indigenouspeoples/declaration-on-the-rights-of-indigenous-peoples.html" TargetMode="External"/><Relationship Id="rId27" Type="http://schemas.openxmlformats.org/officeDocument/2006/relationships/footer" Target="footer2.xml"/><Relationship Id="rId30" Type="http://schemas.openxmlformats.org/officeDocument/2006/relationships/footer" Target="footer4.xml"/><Relationship Id="rId35" Type="http://schemas.openxmlformats.org/officeDocument/2006/relationships/hyperlink" Target="https://www.disabilitygateway.gov.au/sites/default/files/documents/2021-11/1816-outcomes-framework.pdf" TargetMode="External"/><Relationship Id="rId43" Type="http://schemas.openxmlformats.org/officeDocument/2006/relationships/hyperlink" Target="https://www.communityservices.act.gov.au/__data/assets/pdf_file/0005/1337783/Towards-Disability-Justice-for-the-ACT-Summary-of-research-and-consultations-2019.pdf" TargetMode="External"/><Relationship Id="rId48" Type="http://schemas.openxmlformats.org/officeDocument/2006/relationships/hyperlink" Target="https://www.disabilitygateway.gov.au/document/3131" TargetMode="External"/><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s://www.jobaccess.gov.au/people-with-disability/available-support/1631" TargetMode="Externa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fpdn.org.au/product/cultureisinclus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BBAA0410C45F148B776DF79A75A552F" ma:contentTypeVersion="2" ma:contentTypeDescription="Create a new document." ma:contentTypeScope="" ma:versionID="ef996b38ac7734846a69c9f578dc403b">
  <xsd:schema xmlns:xsd="http://www.w3.org/2001/XMLSchema" xmlns:xs="http://www.w3.org/2001/XMLSchema" xmlns:p="http://schemas.microsoft.com/office/2006/metadata/properties" xmlns:ns1="http://schemas.microsoft.com/sharepoint/v3" xmlns:ns2="d09ceb9d-31e5-4265-9bdc-028dd1a56927" targetNamespace="http://schemas.microsoft.com/office/2006/metadata/properties" ma:root="true" ma:fieldsID="3c7aa35c3e8e9d992a9852e75d74f1ff" ns1:_="" ns2:_="">
    <xsd:import namespace="http://schemas.microsoft.com/sharepoint/v3"/>
    <xsd:import namespace="d09ceb9d-31e5-4265-9bdc-028dd1a56927"/>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12"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09ceb9d-31e5-4265-9bdc-028dd1a5692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SharedWithUsers xmlns="d09ceb9d-31e5-4265-9bdc-028dd1a56927">
      <UserInfo>
        <DisplayName>VANISSUM, Tahlia-Rose</DisplayName>
        <AccountId>3724</AccountId>
        <AccountType/>
      </UserInfo>
    </SharedWithUsers>
  </documentManagement>
</p:properties>
</file>

<file path=customXml/item4.xml><?xml version="1.0" encoding="utf-8"?>
<?mso-contentType ?>
<spe:Receivers xmlns:spe="http://schemas.microsoft.com/sharepoint/event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D5C16A-C2E2-4DA2-B459-A5A230135971}">
  <ds:schemaRefs>
    <ds:schemaRef ds:uri="http://schemas.microsoft.com/sharepoint/v3/contenttype/forms"/>
  </ds:schemaRefs>
</ds:datastoreItem>
</file>

<file path=customXml/itemProps2.xml><?xml version="1.0" encoding="utf-8"?>
<ds:datastoreItem xmlns:ds="http://schemas.openxmlformats.org/officeDocument/2006/customXml" ds:itemID="{4C3FF572-265E-4D3F-8552-1ED47E683D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09ceb9d-31e5-4265-9bdc-028dd1a569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EBC222-3AD4-4A27-9459-7A815DCC2181}">
  <ds:schemaRefs>
    <ds:schemaRef ds:uri="http://schemas.microsoft.com/office/2006/metadata/properties"/>
    <ds:schemaRef ds:uri="http://schemas.microsoft.com/office/infopath/2007/PartnerControls"/>
    <ds:schemaRef ds:uri="http://schemas.microsoft.com/sharepoint/v3"/>
    <ds:schemaRef ds:uri="d09ceb9d-31e5-4265-9bdc-028dd1a56927"/>
  </ds:schemaRefs>
</ds:datastoreItem>
</file>

<file path=customXml/itemProps4.xml><?xml version="1.0" encoding="utf-8"?>
<ds:datastoreItem xmlns:ds="http://schemas.openxmlformats.org/officeDocument/2006/customXml" ds:itemID="{3480415F-0295-4F48-8AB8-2FDC2FDDC97D}">
  <ds:schemaRefs>
    <ds:schemaRef ds:uri="http://schemas.microsoft.com/sharepoint/events"/>
  </ds:schemaRefs>
</ds:datastoreItem>
</file>

<file path=customXml/itemProps5.xml><?xml version="1.0" encoding="utf-8"?>
<ds:datastoreItem xmlns:ds="http://schemas.openxmlformats.org/officeDocument/2006/customXml" ds:itemID="{74C86B8F-D40A-4BFD-80B5-2358A9698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85</Pages>
  <Words>27243</Words>
  <Characters>155288</Characters>
  <Application>Microsoft Office Word</Application>
  <DocSecurity>0</DocSecurity>
  <Lines>1294</Lines>
  <Paragraphs>364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182167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[SEC=OFFICIAL]</cp:keywords>
  <dc:description/>
  <cp:lastModifiedBy/>
  <cp:revision>1</cp:revision>
  <dcterms:created xsi:type="dcterms:W3CDTF">2022-08-30T05:04:00Z</dcterms:created>
  <dcterms:modified xsi:type="dcterms:W3CDTF">2022-08-30T16:10:00Z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83CCCF54D19A48BE8098079B38A16B64</vt:lpwstr>
  </property>
  <property fmtid="{D5CDD505-2E9C-101B-9397-08002B2CF9AE}" pid="9" name="PM_ProtectiveMarkingValue_Footer">
    <vt:lpwstr>OFFICIAL</vt:lpwstr>
  </property>
  <property fmtid="{D5CDD505-2E9C-101B-9397-08002B2CF9AE}" pid="10" name="PM_ProtectiveMarkingValue_Header">
    <vt:lpwstr>OFFICIAL</vt:lpwstr>
  </property>
  <property fmtid="{D5CDD505-2E9C-101B-9397-08002B2CF9AE}" pid="11" name="PM_ProtectiveMarkingImage_Footer">
    <vt:lpwstr>C:\Program Files (x86)\Common Files\janusNET Shared\janusSEAL\Images\DocumentSlashBlue.png</vt:lpwstr>
  </property>
  <property fmtid="{D5CDD505-2E9C-101B-9397-08002B2CF9AE}" pid="12" name="PM_Namespace">
    <vt:lpwstr>gov.au</vt:lpwstr>
  </property>
  <property fmtid="{D5CDD505-2E9C-101B-9397-08002B2CF9AE}" pid="13" name="PM_Version">
    <vt:lpwstr>2018.4</vt:lpwstr>
  </property>
  <property fmtid="{D5CDD505-2E9C-101B-9397-08002B2CF9AE}" pid="14" name="PM_Note">
    <vt:lpwstr/>
  </property>
  <property fmtid="{D5CDD505-2E9C-101B-9397-08002B2CF9AE}" pid="15" name="PM_Markers">
    <vt:lpwstr/>
  </property>
  <property fmtid="{D5CDD505-2E9C-101B-9397-08002B2CF9AE}" pid="16" name="PM_Display">
    <vt:lpwstr>OFFICIAL</vt:lpwstr>
  </property>
  <property fmtid="{D5CDD505-2E9C-101B-9397-08002B2CF9AE}" pid="17" name="PM_Hash_Version">
    <vt:lpwstr>2018.0</vt:lpwstr>
  </property>
  <property fmtid="{D5CDD505-2E9C-101B-9397-08002B2CF9AE}" pid="18" name="PM_OriginatorDomainName_SHA256">
    <vt:lpwstr>E83A2A66C4061446A7E3732E8D44762184B6B377D962B96C83DC624302585857</vt:lpwstr>
  </property>
  <property fmtid="{D5CDD505-2E9C-101B-9397-08002B2CF9AE}" pid="19" name="PM_MinimumSecurityClassification">
    <vt:lpwstr/>
  </property>
  <property fmtid="{D5CDD505-2E9C-101B-9397-08002B2CF9AE}" pid="20" name="ContentTypeId">
    <vt:lpwstr>0x010100EBBAA0410C45F148B776DF79A75A552F</vt:lpwstr>
  </property>
  <property fmtid="{D5CDD505-2E9C-101B-9397-08002B2CF9AE}" pid="21" name="PM_SecurityClassification_Prev">
    <vt:lpwstr>OFFICIAL</vt:lpwstr>
  </property>
  <property fmtid="{D5CDD505-2E9C-101B-9397-08002B2CF9AE}" pid="22" name="PM_Qualifier_Prev">
    <vt:lpwstr/>
  </property>
  <property fmtid="{D5CDD505-2E9C-101B-9397-08002B2CF9AE}" pid="23" name="PM_OriginationTimeStamp">
    <vt:lpwstr>2022-08-30T01:29:51Z</vt:lpwstr>
  </property>
  <property fmtid="{D5CDD505-2E9C-101B-9397-08002B2CF9AE}" pid="24" name="PM_Hash_Salt_Prev">
    <vt:lpwstr>3CA2FF1CA050CAAF4FC6E4AFE71DA9F3</vt:lpwstr>
  </property>
  <property fmtid="{D5CDD505-2E9C-101B-9397-08002B2CF9AE}" pid="25" name="PM_Hash_Salt">
    <vt:lpwstr>47D515E05D299E58AB44A90897532DDF</vt:lpwstr>
  </property>
  <property fmtid="{D5CDD505-2E9C-101B-9397-08002B2CF9AE}" pid="26" name="PM_Hash_SHA1">
    <vt:lpwstr>B30991C979EB301961CAA01F384BEC3B0C984FB3</vt:lpwstr>
  </property>
  <property fmtid="{D5CDD505-2E9C-101B-9397-08002B2CF9AE}" pid="27" name="PM_Originator_Hash_SHA1">
    <vt:lpwstr>A9F869117E1C4DD55CB52FD40111D47F4288C939</vt:lpwstr>
  </property>
  <property fmtid="{D5CDD505-2E9C-101B-9397-08002B2CF9AE}" pid="28" name="PM_OriginatorUserAccountName_SHA256">
    <vt:lpwstr>D52BCA65F3F9C851AB90716D10C370974B15FB3053CF81C6AB5564B7B32C046E</vt:lpwstr>
  </property>
</Properties>
</file>