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71" w:rsidRDefault="00411D69" w:rsidP="004A6F84">
      <w:pPr>
        <w:rPr>
          <w:sz w:val="40"/>
        </w:rPr>
      </w:pPr>
      <w:bookmarkStart w:id="0" w:name="Data_Development_Plan_–_2022-2030"/>
      <w:bookmarkStart w:id="1" w:name="Introduction"/>
      <w:bookmarkEnd w:id="0"/>
      <w:bookmarkEnd w:id="1"/>
      <w:r>
        <w:rPr>
          <w:color w:val="ED7D31"/>
          <w:sz w:val="40"/>
          <w:u w:val="single" w:color="ED7D31"/>
        </w:rPr>
        <w:t>Data Development Plan – 2022-2030</w:t>
      </w:r>
    </w:p>
    <w:p w:rsidR="00F94B71" w:rsidRDefault="004A6F84" w:rsidP="004A6F84">
      <w:pPr>
        <w:spacing w:before="3"/>
        <w:rPr>
          <w:sz w:val="36"/>
        </w:rPr>
      </w:pPr>
      <w:r>
        <w:rPr>
          <w:noProof/>
          <w:lang w:bidi="ar-SA"/>
        </w:rPr>
        <mc:AlternateContent>
          <mc:Choice Requires="wps">
            <w:drawing>
              <wp:anchor distT="0" distB="0" distL="0" distR="0" simplePos="0" relativeHeight="251657216" behindDoc="1" locked="0" layoutInCell="1" allowOverlap="1" wp14:anchorId="7D58EAA8" wp14:editId="724DBDFC">
                <wp:simplePos x="0" y="0"/>
                <wp:positionH relativeFrom="page">
                  <wp:posOffset>780415</wp:posOffset>
                </wp:positionH>
                <wp:positionV relativeFrom="paragraph">
                  <wp:posOffset>307975</wp:posOffset>
                </wp:positionV>
                <wp:extent cx="5768340" cy="1270"/>
                <wp:effectExtent l="0" t="0" r="22860" b="17780"/>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029E6" id="Freeform 68" o:spid="_x0000_s1026" style="position:absolute;margin-left:61.45pt;margin-top:24.25pt;width:454.2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" path="m,l9084,e" filled="f" strokecolor="#ed7d31" strokeweight=".48pt">
                <v:path arrowok="t" o:connecttype="custom" o:connectlocs="0,0;5768340,0" o:connectangles="0,0"/>
                <w10:wrap type="topAndBottom" anchorx="page"/>
              </v:shape>
            </w:pict>
          </mc:Fallback>
        </mc:AlternateContent>
      </w:r>
      <w:r w:rsidR="00411D69">
        <w:rPr>
          <w:color w:val="212121"/>
          <w:sz w:val="36"/>
        </w:rPr>
        <w:t>Introduction</w:t>
      </w:r>
    </w:p>
    <w:p w:rsidR="00F94B71" w:rsidRDefault="00411D69" w:rsidP="004A6F84">
      <w:pPr>
        <w:pStyle w:val="BodyText"/>
        <w:spacing w:before="240" w:after="240" w:line="264" w:lineRule="auto"/>
        <w:ind w:right="622"/>
      </w:pPr>
      <w:r>
        <w:t>Data will be critical to the successful implementation of the National Agreement on Clo</w:t>
      </w:r>
      <w:bookmarkStart w:id="2" w:name="_GoBack"/>
      <w:bookmarkEnd w:id="2"/>
      <w:r>
        <w:t>sing the Gap 2020 (National Agreement). Data provides insights into important aspects of the lives of Aboriginal and Torres Strait Islander people and holds all governments and the Coalition of Peaks (Parties to the National Agreement) to account in the delivery of Closing the Gap Priority Reforms and Socioeconomic Outcomes.</w:t>
      </w:r>
    </w:p>
    <w:p w:rsidR="00F94B71" w:rsidRDefault="00411D69" w:rsidP="004A6F84">
      <w:pPr>
        <w:pStyle w:val="BodyText"/>
        <w:spacing w:before="240" w:after="240" w:line="264" w:lineRule="auto"/>
        <w:ind w:right="597"/>
      </w:pPr>
      <w:r>
        <w:t>There is already baseline data available against most Closing the Gap Socioeconomic Outcomes. However, the quality and quantity of this data varies, as has historical levels of engagement with Aboriginal and Torres Strait Islander people and organisations in the production and interpretation of data.</w:t>
      </w:r>
    </w:p>
    <w:p w:rsidR="00F94B71" w:rsidRDefault="00411D69" w:rsidP="004A6F84">
      <w:pPr>
        <w:pStyle w:val="BodyText"/>
        <w:spacing w:before="240" w:after="240" w:line="264" w:lineRule="auto"/>
        <w:ind w:right="693"/>
        <w:jc w:val="both"/>
      </w:pPr>
      <w:r>
        <w:t>The Data Development Plan (DDP) outlines and prioritises the data development actions under each Socioeconomic Outcome. The DDP is intended to facilitate a richer array of high quality data sources attached to all Socioeconomic Outcomes over the life of the National Agreement.</w:t>
      </w:r>
    </w:p>
    <w:p w:rsidR="00F94B71" w:rsidRDefault="00411D69" w:rsidP="004A6F84">
      <w:pPr>
        <w:pStyle w:val="BodyText"/>
        <w:spacing w:before="240" w:after="240" w:line="264" w:lineRule="auto"/>
        <w:ind w:right="1036"/>
      </w:pPr>
      <w:r>
        <w:t>The progress and prioritisation of data development for the Priority Reforms is being considered through a separate Partnership Working Group process, with the potential for that work to be incorporated into the DDP in the future.</w:t>
      </w:r>
    </w:p>
    <w:p w:rsidR="00F94B71" w:rsidRDefault="00411D69" w:rsidP="004A6F84">
      <w:pPr>
        <w:pStyle w:val="BodyText"/>
        <w:spacing w:before="240" w:after="240" w:line="264" w:lineRule="auto"/>
        <w:ind w:right="746"/>
        <w:jc w:val="both"/>
      </w:pPr>
      <w:r>
        <w:t>The DDP does not specify the method by which items should be progressed, or timeframes for their completion. This is a matter for the implementing Parties. Parties to the National Agreement will be required to provide updates against the DDP in their Implementation Plans.</w:t>
      </w:r>
    </w:p>
    <w:p w:rsidR="00F94B71" w:rsidRDefault="00411D69" w:rsidP="004A6F84">
      <w:pPr>
        <w:pStyle w:val="BodyText"/>
        <w:spacing w:before="240" w:after="240" w:line="264" w:lineRule="auto"/>
        <w:ind w:right="1017"/>
      </w:pPr>
      <w:r>
        <w:t>All work undertaken in relation to the DDP must be consistent with ethical collection, treatment, access to, and use of data in order to give effect to the partnership principles in the</w:t>
      </w:r>
    </w:p>
    <w:p w:rsidR="00F94B71" w:rsidRDefault="00411D69" w:rsidP="004A6F84">
      <w:pPr>
        <w:pStyle w:val="BodyText"/>
        <w:spacing w:before="240" w:after="240" w:line="264" w:lineRule="auto"/>
        <w:jc w:val="both"/>
      </w:pPr>
      <w:r>
        <w:t>National Agreement. The following key elements are outlined in the DDP.</w:t>
      </w:r>
    </w:p>
    <w:p w:rsidR="00F94B71" w:rsidRDefault="00411D69" w:rsidP="004A6F84">
      <w:pPr>
        <w:pStyle w:val="ListParagraph"/>
        <w:numPr>
          <w:ilvl w:val="0"/>
          <w:numId w:val="20"/>
        </w:numPr>
        <w:tabs>
          <w:tab w:val="left" w:pos="600"/>
        </w:tabs>
        <w:spacing w:before="240" w:after="240" w:line="264" w:lineRule="auto"/>
      </w:pPr>
      <w:r>
        <w:rPr>
          <w:spacing w:val="-3"/>
        </w:rPr>
        <w:t xml:space="preserve">Implementation </w:t>
      </w:r>
      <w:r>
        <w:t>of the</w:t>
      </w:r>
      <w:r>
        <w:rPr>
          <w:spacing w:val="-7"/>
        </w:rPr>
        <w:t xml:space="preserve"> </w:t>
      </w:r>
      <w:r>
        <w:rPr>
          <w:spacing w:val="-3"/>
        </w:rPr>
        <w:t>DDP</w:t>
      </w:r>
    </w:p>
    <w:p w:rsidR="00F94B71" w:rsidRDefault="00411D69" w:rsidP="004A6F84">
      <w:pPr>
        <w:pStyle w:val="BodyText"/>
        <w:spacing w:before="240" w:after="240" w:line="264" w:lineRule="auto"/>
        <w:ind w:left="600"/>
      </w:pPr>
      <w:r>
        <w:t>Monitoring and accountability for the ongoing development and delivery of the DDP.</w:t>
      </w:r>
    </w:p>
    <w:p w:rsidR="00F94B71" w:rsidRDefault="00411D69" w:rsidP="004A6F84">
      <w:pPr>
        <w:pStyle w:val="ListParagraph"/>
        <w:numPr>
          <w:ilvl w:val="0"/>
          <w:numId w:val="20"/>
        </w:numPr>
        <w:tabs>
          <w:tab w:val="left" w:pos="600"/>
        </w:tabs>
        <w:spacing w:before="240" w:after="240" w:line="264" w:lineRule="auto"/>
      </w:pPr>
      <w:r>
        <w:t xml:space="preserve">Guiding </w:t>
      </w:r>
      <w:r>
        <w:rPr>
          <w:spacing w:val="-3"/>
        </w:rPr>
        <w:t xml:space="preserve">principles for data development </w:t>
      </w:r>
      <w:r>
        <w:t xml:space="preserve">prioritisation </w:t>
      </w:r>
      <w:r>
        <w:rPr>
          <w:spacing w:val="-3"/>
        </w:rPr>
        <w:t xml:space="preserve">over </w:t>
      </w:r>
      <w:r>
        <w:t xml:space="preserve">the life of the </w:t>
      </w:r>
      <w:r>
        <w:rPr>
          <w:spacing w:val="-3"/>
        </w:rPr>
        <w:t>National</w:t>
      </w:r>
      <w:r>
        <w:rPr>
          <w:spacing w:val="-21"/>
        </w:rPr>
        <w:t xml:space="preserve"> </w:t>
      </w:r>
      <w:r>
        <w:rPr>
          <w:spacing w:val="-3"/>
        </w:rPr>
        <w:t>Agreement</w:t>
      </w:r>
    </w:p>
    <w:p w:rsidR="00F94B71" w:rsidRDefault="00411D69" w:rsidP="004A6F84">
      <w:pPr>
        <w:pStyle w:val="BodyText"/>
        <w:spacing w:before="240" w:after="240" w:line="264" w:lineRule="auto"/>
        <w:ind w:left="600" w:right="585"/>
      </w:pPr>
      <w:r>
        <w:t>These principles should be considered by Parties to the National Agreement in the setting of data development agendas. The Principles are:</w:t>
      </w:r>
    </w:p>
    <w:p w:rsidR="00F94B71" w:rsidRDefault="00411D69" w:rsidP="004A6F84">
      <w:pPr>
        <w:pStyle w:val="ListParagraph"/>
        <w:numPr>
          <w:ilvl w:val="1"/>
          <w:numId w:val="20"/>
        </w:numPr>
        <w:tabs>
          <w:tab w:val="left" w:pos="1321"/>
        </w:tabs>
        <w:spacing w:before="120" w:after="120" w:line="288" w:lineRule="auto"/>
        <w:ind w:right="754"/>
      </w:pPr>
      <w:r>
        <w:t>Ethical use of data, in particular acknowledging Aboriginal and Torres Strait Islander-led work about Indigenous Data Sovereignty and Indigenous Data</w:t>
      </w:r>
      <w:r>
        <w:rPr>
          <w:spacing w:val="-7"/>
        </w:rPr>
        <w:t xml:space="preserve"> </w:t>
      </w:r>
      <w:r>
        <w:t>Governance</w:t>
      </w:r>
    </w:p>
    <w:p w:rsidR="00F94B71" w:rsidRDefault="00411D69" w:rsidP="004A6F84">
      <w:pPr>
        <w:pStyle w:val="ListParagraph"/>
        <w:numPr>
          <w:ilvl w:val="1"/>
          <w:numId w:val="20"/>
        </w:numPr>
        <w:tabs>
          <w:tab w:val="left" w:pos="1320"/>
        </w:tabs>
        <w:spacing w:before="120" w:after="120"/>
        <w:ind w:hanging="361"/>
      </w:pPr>
      <w:r>
        <w:t>Partnership and shared decision-making with Aboriginal and Torres Strait Islander</w:t>
      </w:r>
      <w:r>
        <w:rPr>
          <w:spacing w:val="-20"/>
        </w:rPr>
        <w:t xml:space="preserve"> </w:t>
      </w:r>
      <w:r>
        <w:t>people</w:t>
      </w:r>
    </w:p>
    <w:p w:rsidR="00F94B71" w:rsidRDefault="00411D69" w:rsidP="004A6F84">
      <w:pPr>
        <w:pStyle w:val="ListParagraph"/>
        <w:numPr>
          <w:ilvl w:val="1"/>
          <w:numId w:val="20"/>
        </w:numPr>
        <w:tabs>
          <w:tab w:val="left" w:pos="1320"/>
        </w:tabs>
        <w:spacing w:before="120" w:after="120"/>
        <w:ind w:hanging="361"/>
      </w:pPr>
      <w:r>
        <w:t>Prioritising data development which will promote Closing the Gap</w:t>
      </w:r>
      <w:r>
        <w:rPr>
          <w:spacing w:val="-10"/>
        </w:rPr>
        <w:t xml:space="preserve"> </w:t>
      </w:r>
      <w:r>
        <w:t>objectives</w:t>
      </w:r>
    </w:p>
    <w:p w:rsidR="00F94B71" w:rsidRDefault="00411D69" w:rsidP="004A6F84">
      <w:pPr>
        <w:pStyle w:val="ListParagraph"/>
        <w:numPr>
          <w:ilvl w:val="1"/>
          <w:numId w:val="20"/>
        </w:numPr>
        <w:tabs>
          <w:tab w:val="left" w:pos="1320"/>
        </w:tabs>
        <w:spacing w:before="120" w:after="120"/>
        <w:ind w:hanging="361"/>
      </w:pPr>
      <w:r>
        <w:t>Leveraging broader data development</w:t>
      </w:r>
      <w:r>
        <w:rPr>
          <w:spacing w:val="-15"/>
        </w:rPr>
        <w:t xml:space="preserve"> </w:t>
      </w:r>
      <w:r>
        <w:t>agendas</w:t>
      </w:r>
    </w:p>
    <w:p w:rsidR="00F94B71" w:rsidRDefault="00411D69" w:rsidP="004A6F84">
      <w:pPr>
        <w:pStyle w:val="ListParagraph"/>
        <w:numPr>
          <w:ilvl w:val="1"/>
          <w:numId w:val="20"/>
        </w:numPr>
        <w:tabs>
          <w:tab w:val="left" w:pos="1321"/>
        </w:tabs>
        <w:spacing w:before="120" w:after="120"/>
        <w:ind w:left="1320" w:hanging="362"/>
        <w:rPr>
          <w:rFonts w:ascii="Calibri"/>
        </w:rPr>
      </w:pPr>
      <w:r>
        <w:t>Commitment to data sharing and</w:t>
      </w:r>
      <w:r>
        <w:rPr>
          <w:spacing w:val="-12"/>
        </w:rPr>
        <w:t xml:space="preserve"> </w:t>
      </w:r>
      <w:r>
        <w:t>collaboration</w:t>
      </w:r>
    </w:p>
    <w:p w:rsidR="00F94B71" w:rsidRDefault="00F94B71">
      <w:pPr>
        <w:rPr>
          <w:rFonts w:ascii="Calibri"/>
        </w:rPr>
        <w:sectPr w:rsidR="00F94B71" w:rsidSect="00427AB9">
          <w:headerReference w:type="even" r:id="rId8"/>
          <w:headerReference w:type="default" r:id="rId9"/>
          <w:footerReference w:type="default" r:id="rId10"/>
          <w:headerReference w:type="first" r:id="rId11"/>
          <w:type w:val="continuous"/>
          <w:pgSz w:w="11910" w:h="16840"/>
          <w:pgMar w:top="1380" w:right="920" w:bottom="1100" w:left="1200" w:header="426" w:footer="901" w:gutter="0"/>
          <w:pgNumType w:start="1"/>
          <w:cols w:space="720"/>
        </w:sectPr>
      </w:pPr>
    </w:p>
    <w:p w:rsidR="00F94B71" w:rsidRDefault="00411D69" w:rsidP="004A6F84">
      <w:pPr>
        <w:pStyle w:val="ListParagraph"/>
        <w:numPr>
          <w:ilvl w:val="0"/>
          <w:numId w:val="20"/>
        </w:numPr>
        <w:tabs>
          <w:tab w:val="left" w:pos="600"/>
        </w:tabs>
        <w:spacing w:before="240" w:after="240" w:line="264" w:lineRule="auto"/>
      </w:pPr>
      <w:r>
        <w:lastRenderedPageBreak/>
        <w:t xml:space="preserve">Prioritisation of data </w:t>
      </w:r>
      <w:r>
        <w:rPr>
          <w:spacing w:val="-3"/>
        </w:rPr>
        <w:t>development</w:t>
      </w:r>
      <w:r>
        <w:rPr>
          <w:spacing w:val="-14"/>
        </w:rPr>
        <w:t xml:space="preserve"> </w:t>
      </w:r>
      <w:r>
        <w:rPr>
          <w:spacing w:val="-3"/>
        </w:rPr>
        <w:t>items</w:t>
      </w:r>
    </w:p>
    <w:p w:rsidR="00F94B71" w:rsidRDefault="00411D69">
      <w:pPr>
        <w:spacing w:before="21"/>
        <w:ind w:left="600" w:right="511"/>
        <w:rPr>
          <w:i/>
        </w:rPr>
      </w:pPr>
      <w:bookmarkStart w:id="3" w:name="This_section_outlines_the_method_used_by"/>
      <w:bookmarkEnd w:id="3"/>
      <w:r>
        <w:t xml:space="preserve">This section outlines the method used by the Data and Reporting Working Group to prioritise data development items. This method can be applied by Parties to the National Agreement in setting future data development agendas. Attachment A shows the ratings in each Socioeconomic Outcome. </w:t>
      </w:r>
      <w:r>
        <w:rPr>
          <w:i/>
        </w:rPr>
        <w:t>NOTE: items are labelled alphabetically for ease of reference. This does NOT reflect relative importance of items within the same rating category.</w:t>
      </w:r>
    </w:p>
    <w:p w:rsidR="00F94B71" w:rsidRDefault="00411D69" w:rsidP="004A6F84">
      <w:pPr>
        <w:pStyle w:val="Heading2"/>
        <w:spacing w:before="120" w:line="439" w:lineRule="exact"/>
        <w:ind w:left="0"/>
      </w:pPr>
      <w:bookmarkStart w:id="4" w:name="Why_was_the_DDP_developed?"/>
      <w:bookmarkEnd w:id="4"/>
      <w:r>
        <w:rPr>
          <w:color w:val="ED7D31"/>
        </w:rPr>
        <w:t>Why was the DDP developed?</w:t>
      </w:r>
    </w:p>
    <w:p w:rsidR="00F94B71" w:rsidRDefault="00411D69" w:rsidP="004A6F84">
      <w:pPr>
        <w:pStyle w:val="BodyText"/>
        <w:spacing w:before="240" w:after="240" w:line="264" w:lineRule="auto"/>
        <w:ind w:right="648"/>
      </w:pPr>
      <w:r>
        <w:t>The National Agreement was developed in partnership between Commonwealth, State and Territory Governments, the Coalition of Aboriginal and Torres Strait Islander Peak Organisations (Coalition of Peaks) and the Australian Local Government Association.</w:t>
      </w:r>
    </w:p>
    <w:p w:rsidR="00F94B71" w:rsidRDefault="00411D69" w:rsidP="004A6F84">
      <w:pPr>
        <w:pStyle w:val="BodyText"/>
        <w:spacing w:before="240" w:after="240" w:line="264" w:lineRule="auto"/>
        <w:ind w:right="1257"/>
      </w:pPr>
      <w:r>
        <w:t>At its centre are four Priority Reforms that focus on changing the way governments work with Aboriginal and Torres Strait Islander people. They are:</w:t>
      </w:r>
    </w:p>
    <w:p w:rsidR="00F94B71" w:rsidRDefault="00411D69" w:rsidP="004A6F84">
      <w:pPr>
        <w:pStyle w:val="ListParagraph"/>
        <w:numPr>
          <w:ilvl w:val="0"/>
          <w:numId w:val="21"/>
        </w:numPr>
        <w:tabs>
          <w:tab w:val="left" w:pos="600"/>
        </w:tabs>
        <w:spacing w:before="240" w:after="240" w:line="264" w:lineRule="auto"/>
      </w:pPr>
      <w:r>
        <w:rPr>
          <w:spacing w:val="-2"/>
        </w:rPr>
        <w:t xml:space="preserve">Formal </w:t>
      </w:r>
      <w:r>
        <w:rPr>
          <w:spacing w:val="-3"/>
        </w:rPr>
        <w:t xml:space="preserve">Partnership </w:t>
      </w:r>
      <w:r>
        <w:t xml:space="preserve">and </w:t>
      </w:r>
      <w:r>
        <w:rPr>
          <w:spacing w:val="-3"/>
        </w:rPr>
        <w:t xml:space="preserve">shared decision-making: </w:t>
      </w:r>
      <w:r>
        <w:t>Aboriginal and Torres Strait Islander people are empowered to share decision-making authority through formal partnership arrangements with governments to accelerate policy and place-based progress on Closing the</w:t>
      </w:r>
      <w:r>
        <w:rPr>
          <w:spacing w:val="-11"/>
        </w:rPr>
        <w:t xml:space="preserve"> </w:t>
      </w:r>
      <w:r>
        <w:t>Gap.</w:t>
      </w:r>
    </w:p>
    <w:p w:rsidR="00F94B71" w:rsidRPr="004A6F84" w:rsidRDefault="00411D69" w:rsidP="004A6F84">
      <w:pPr>
        <w:pStyle w:val="ListParagraph"/>
        <w:numPr>
          <w:ilvl w:val="0"/>
          <w:numId w:val="21"/>
        </w:numPr>
        <w:tabs>
          <w:tab w:val="left" w:pos="600"/>
        </w:tabs>
        <w:spacing w:before="240" w:after="240" w:line="264" w:lineRule="auto"/>
        <w:rPr>
          <w:spacing w:val="-2"/>
        </w:rPr>
      </w:pPr>
      <w:r w:rsidRPr="004A6F84">
        <w:rPr>
          <w:spacing w:val="-2"/>
        </w:rPr>
        <w:t>Building the community-controlled sector: There is a strong and sustainable Aboriginal and Torres Strait Islander community-controlled sector delivering high quality services to meet the needs of Aboriginal and Torres Strait Islander people across the country.</w:t>
      </w:r>
    </w:p>
    <w:p w:rsidR="00F94B71" w:rsidRPr="004A6F84" w:rsidRDefault="00411D69" w:rsidP="004A6F84">
      <w:pPr>
        <w:pStyle w:val="ListParagraph"/>
        <w:numPr>
          <w:ilvl w:val="0"/>
          <w:numId w:val="21"/>
        </w:numPr>
        <w:tabs>
          <w:tab w:val="left" w:pos="600"/>
        </w:tabs>
        <w:spacing w:before="240" w:after="240" w:line="264" w:lineRule="auto"/>
        <w:rPr>
          <w:spacing w:val="-2"/>
        </w:rPr>
      </w:pPr>
      <w:r w:rsidRPr="004A6F84">
        <w:rPr>
          <w:spacing w:val="-2"/>
        </w:rPr>
        <w:t>Transforming government organisations: Governments, their organisations and their institutions are accountable for Closing the Gap and are culturally safe and responsive to the needs of Aboriginal and Torres Strait Islander people, including through the services they fund.</w:t>
      </w:r>
    </w:p>
    <w:p w:rsidR="00F94B71" w:rsidRPr="004A6F84" w:rsidRDefault="00411D69" w:rsidP="004A6F84">
      <w:pPr>
        <w:pStyle w:val="ListParagraph"/>
        <w:numPr>
          <w:ilvl w:val="0"/>
          <w:numId w:val="21"/>
        </w:numPr>
        <w:tabs>
          <w:tab w:val="left" w:pos="600"/>
        </w:tabs>
        <w:spacing w:before="240" w:after="240" w:line="264" w:lineRule="auto"/>
        <w:rPr>
          <w:spacing w:val="-2"/>
        </w:rPr>
      </w:pPr>
      <w:r w:rsidRPr="004A6F84">
        <w:rPr>
          <w:spacing w:val="-2"/>
        </w:rPr>
        <w:t>Shared access to data and information at a regional level: Aboriginal and Torres Strait Islander people have access to, and the capability to use, locally-relevant data and information to set and monitor the implementation of efforts to close the gap, their priorities and drive their own development.</w:t>
      </w:r>
    </w:p>
    <w:p w:rsidR="00F94B71" w:rsidRDefault="007F3CF5" w:rsidP="004A6F84">
      <w:pPr>
        <w:pStyle w:val="BodyText"/>
        <w:spacing w:before="240" w:after="240" w:line="264" w:lineRule="auto"/>
      </w:pPr>
      <w:r>
        <w:rPr>
          <w:noProof/>
          <w:lang w:bidi="ar-SA"/>
        </w:rPr>
        <mc:AlternateContent>
          <mc:Choice Requires="wps">
            <w:drawing>
              <wp:anchor distT="0" distB="0" distL="114300" distR="114300" simplePos="0" relativeHeight="251680768" behindDoc="0" locked="0" layoutInCell="1" allowOverlap="1" wp14:anchorId="56D64517" wp14:editId="702FE5D4">
                <wp:simplePos x="0" y="0"/>
                <wp:positionH relativeFrom="margin">
                  <wp:align>right</wp:align>
                </wp:positionH>
                <wp:positionV relativeFrom="paragraph">
                  <wp:posOffset>267335</wp:posOffset>
                </wp:positionV>
                <wp:extent cx="6210300" cy="26924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6210300" cy="269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8D3C9" id="Rectangle 5" o:spid="_x0000_s1026" style="position:absolute;margin-left:437.8pt;margin-top:21.05pt;width:489pt;height:212pt;z-index:2516807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" filled="f" strokecolor="black [3213]" strokeweight="2pt">
                <w10:wrap anchorx="margin"/>
              </v:rect>
            </w:pict>
          </mc:Fallback>
        </mc:AlternateContent>
      </w:r>
      <w:r w:rsidR="00411D69">
        <w:t>Clauses 92-94 of the National Agreement also commits the Parties to establish a DDP:</w:t>
      </w:r>
    </w:p>
    <w:p w:rsidR="00033751" w:rsidRPr="007F3CF5" w:rsidRDefault="00033751" w:rsidP="007F3CF5">
      <w:pPr>
        <w:pStyle w:val="BodyText"/>
        <w:ind w:left="459" w:right="118"/>
      </w:pPr>
      <w:r w:rsidRPr="007F3CF5">
        <w:t>‘The Parties will establish a data development plan for data development actions identified in Table A and Table B, for endorsement by Joint Council within 2 years of this Agreement commencing. The data development plan will:</w:t>
      </w:r>
    </w:p>
    <w:p w:rsidR="00033751" w:rsidRPr="007F3CF5" w:rsidRDefault="00033751" w:rsidP="007F3CF5">
      <w:pPr>
        <w:pStyle w:val="BodyText"/>
        <w:numPr>
          <w:ilvl w:val="0"/>
          <w:numId w:val="18"/>
        </w:numPr>
        <w:tabs>
          <w:tab w:val="left" w:pos="817"/>
        </w:tabs>
        <w:spacing w:before="120" w:after="120"/>
        <w:ind w:left="1275" w:hanging="357"/>
        <w:jc w:val="both"/>
      </w:pPr>
      <w:r w:rsidRPr="007F3CF5">
        <w:t>be developed in partnership and jointly agreed by all</w:t>
      </w:r>
      <w:r w:rsidRPr="007F3CF5">
        <w:rPr>
          <w:spacing w:val="-2"/>
        </w:rPr>
        <w:t xml:space="preserve"> </w:t>
      </w:r>
      <w:r w:rsidRPr="007F3CF5">
        <w:t>Parties</w:t>
      </w:r>
    </w:p>
    <w:p w:rsidR="00033751" w:rsidRPr="007F3CF5" w:rsidRDefault="00033751" w:rsidP="007F3CF5">
      <w:pPr>
        <w:pStyle w:val="BodyText"/>
        <w:numPr>
          <w:ilvl w:val="0"/>
          <w:numId w:val="18"/>
        </w:numPr>
        <w:tabs>
          <w:tab w:val="left" w:pos="816"/>
        </w:tabs>
        <w:spacing w:before="120" w:after="120"/>
        <w:ind w:left="1274"/>
        <w:jc w:val="both"/>
      </w:pPr>
      <w:r w:rsidRPr="007F3CF5">
        <w:t>prioritise data development actions over the life of this</w:t>
      </w:r>
      <w:r w:rsidRPr="007F3CF5">
        <w:rPr>
          <w:spacing w:val="-8"/>
        </w:rPr>
        <w:t xml:space="preserve"> </w:t>
      </w:r>
      <w:r w:rsidRPr="007F3CF5">
        <w:t>Agreement</w:t>
      </w:r>
    </w:p>
    <w:p w:rsidR="00033751" w:rsidRPr="007F3CF5" w:rsidRDefault="00033751" w:rsidP="007F3CF5">
      <w:pPr>
        <w:pStyle w:val="BodyText"/>
        <w:numPr>
          <w:ilvl w:val="0"/>
          <w:numId w:val="18"/>
        </w:numPr>
        <w:tabs>
          <w:tab w:val="left" w:pos="816"/>
        </w:tabs>
        <w:spacing w:before="120" w:after="120"/>
        <w:ind w:left="1274" w:right="186"/>
      </w:pPr>
      <w:r w:rsidRPr="007F3CF5">
        <w:t>outline clear timeframes for actions to be delivered and which Party will be responsible for each action</w:t>
      </w:r>
    </w:p>
    <w:p w:rsidR="00033751" w:rsidRPr="007F3CF5" w:rsidRDefault="00033751" w:rsidP="007F3CF5">
      <w:pPr>
        <w:pStyle w:val="BodyText"/>
        <w:numPr>
          <w:ilvl w:val="0"/>
          <w:numId w:val="18"/>
        </w:numPr>
        <w:spacing w:before="240" w:after="240" w:line="264" w:lineRule="auto"/>
        <w:ind w:left="1275"/>
      </w:pPr>
      <w:r w:rsidRPr="007F3CF5">
        <w:t>be reviewed by Joint Council at the same time as it reviews the Productivity Commission and Aboriginal and Torres Strait Islander-led reviews, at which time Joint Council may consider changes to the</w:t>
      </w:r>
      <w:r w:rsidRPr="007F3CF5">
        <w:rPr>
          <w:spacing w:val="-5"/>
        </w:rPr>
        <w:t xml:space="preserve"> </w:t>
      </w:r>
      <w:r w:rsidRPr="007F3CF5">
        <w:t>plan.</w:t>
      </w:r>
    </w:p>
    <w:p w:rsidR="00E50250" w:rsidRPr="00F01C74" w:rsidRDefault="00E50250">
      <w:pPr>
        <w:pStyle w:val="BodyText"/>
        <w:spacing w:before="119"/>
        <w:ind w:left="240"/>
        <w:rPr>
          <w:highlight w:val="yellow"/>
        </w:rPr>
      </w:pPr>
    </w:p>
    <w:p w:rsidR="00F94B71" w:rsidRPr="00F01C74" w:rsidRDefault="00F94B71">
      <w:pPr>
        <w:rPr>
          <w:sz w:val="10"/>
          <w:highlight w:val="yellow"/>
        </w:rPr>
        <w:sectPr w:rsidR="00F94B71" w:rsidRPr="00F01C74" w:rsidSect="00E50250">
          <w:headerReference w:type="default" r:id="rId12"/>
          <w:pgSz w:w="11910" w:h="16840"/>
          <w:pgMar w:top="1380" w:right="920" w:bottom="1180" w:left="1200" w:header="284" w:footer="901" w:gutter="0"/>
          <w:cols w:space="720"/>
        </w:sectPr>
      </w:pPr>
    </w:p>
    <w:p w:rsidR="00F94B71" w:rsidRPr="00F01C74" w:rsidRDefault="00F94B71">
      <w:pPr>
        <w:pStyle w:val="BodyText"/>
        <w:spacing w:before="12"/>
        <w:rPr>
          <w:sz w:val="27"/>
          <w:highlight w:val="yellow"/>
        </w:rPr>
      </w:pPr>
    </w:p>
    <w:p w:rsidR="00033751" w:rsidRPr="007F3CF5" w:rsidRDefault="007F3CF5" w:rsidP="007F3CF5">
      <w:pPr>
        <w:pStyle w:val="BodyText"/>
        <w:spacing w:before="240" w:after="240"/>
        <w:ind w:left="720" w:right="178"/>
      </w:pPr>
      <w:r>
        <w:rPr>
          <w:noProof/>
          <w:lang w:bidi="ar-SA"/>
        </w:rPr>
        <mc:AlternateContent>
          <mc:Choice Requires="wps">
            <w:drawing>
              <wp:anchor distT="0" distB="0" distL="114300" distR="114300" simplePos="0" relativeHeight="251681792" behindDoc="0" locked="0" layoutInCell="1" allowOverlap="1" wp14:anchorId="6E2A87C4" wp14:editId="49F18857">
                <wp:simplePos x="0" y="0"/>
                <wp:positionH relativeFrom="margin">
                  <wp:align>right</wp:align>
                </wp:positionH>
                <wp:positionV relativeFrom="paragraph">
                  <wp:posOffset>87630</wp:posOffset>
                </wp:positionV>
                <wp:extent cx="6184900" cy="25654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6184900" cy="256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C7F32" id="Rectangle 6" o:spid="_x0000_s1026" style="position:absolute;margin-left:435.8pt;margin-top:6.9pt;width:487pt;height:202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" filled="f" strokecolor="black [3213]" strokeweight="2pt">
                <w10:wrap anchorx="margin"/>
              </v:rect>
            </w:pict>
          </mc:Fallback>
        </mc:AlternateContent>
      </w:r>
      <w:r w:rsidR="00033751" w:rsidRPr="007F3CF5">
        <w:t>The Parties acknowledge that within the Aboriginal and Torres Strait Islander population there are cohorts that are likely to experience greater levels of disadvantage and where it may be more difficult to close the gap. Where possible, data disaggregation of outcomes includes Aboriginal and Torres Strait Islander stolen generation survivors; people with disability; and LGBTQI</w:t>
      </w:r>
      <w:r w:rsidR="00033751" w:rsidRPr="007F3CF5">
        <w:rPr>
          <w:rStyle w:val="FootnoteReference"/>
        </w:rPr>
        <w:footnoteReference w:id="1"/>
      </w:r>
      <w:r w:rsidR="00033751" w:rsidRPr="007F3CF5">
        <w:t>status to make sure that progress on Closing the Gap can be monitored for these more vulnerable groups. Where this has not been possible due to data limitations, the Parties agree to consider how this data can be developed as part of the data development plan.</w:t>
      </w:r>
    </w:p>
    <w:p w:rsidR="00033751" w:rsidRPr="007F3CF5" w:rsidRDefault="00033751" w:rsidP="007F3CF5">
      <w:pPr>
        <w:pStyle w:val="BodyText"/>
        <w:spacing w:before="240" w:after="240"/>
        <w:ind w:left="720" w:right="449"/>
      </w:pPr>
      <w:r w:rsidRPr="007F3CF5">
        <w:t>In recognition of the role of cultural determinants in Aboriginal and Torres Strait Islander health and wellbeing, spanning across a range of outcome areas, the Parties commit to identifying appropriate contextual indicators and information to aid reporting.</w:t>
      </w:r>
    </w:p>
    <w:p w:rsidR="00033751" w:rsidRPr="00F01C74" w:rsidRDefault="00033751" w:rsidP="007F3CF5">
      <w:pPr>
        <w:pStyle w:val="BodyText"/>
        <w:spacing w:before="240" w:after="240" w:line="264" w:lineRule="auto"/>
        <w:ind w:left="720"/>
        <w:rPr>
          <w:color w:val="FF0000"/>
        </w:rPr>
      </w:pPr>
      <w:r w:rsidRPr="007F3CF5">
        <w:t>The Joint Council can make changes to indicators in the outcomes framework where data development activities indicate that changes are necessary.’</w:t>
      </w:r>
    </w:p>
    <w:p w:rsidR="00F94B71" w:rsidRPr="004A6F84" w:rsidRDefault="00E50250" w:rsidP="00E33AAD">
      <w:pPr>
        <w:pStyle w:val="BodyText"/>
        <w:spacing w:before="360" w:after="240" w:line="264" w:lineRule="auto"/>
      </w:pPr>
      <w:r>
        <w:t>The DDP delivers this commitment, in line with the Strong Partnership Elements outlined in the National Agreement (Clause 32). A Data and Reporting Working Group (DRWG) was established to oversee the development of the DDP for endorsement by Joint Council. The DRWG is co-chaired by the National Indigenous Australians Agency and the Coalition of Peaks, and includes Community data custodians and Commonwealth an</w:t>
      </w:r>
      <w:r w:rsidR="004A6F84">
        <w:t>d State and Territory agencies.</w:t>
      </w:r>
    </w:p>
    <w:p w:rsidR="004A6F84" w:rsidRDefault="004A6F84">
      <w:pPr>
        <w:pStyle w:val="BodyText"/>
        <w:spacing w:before="8"/>
        <w:rPr>
          <w:sz w:val="29"/>
        </w:rPr>
      </w:pPr>
    </w:p>
    <w:p w:rsidR="004A6F84" w:rsidRDefault="004A6F84">
      <w:pPr>
        <w:rPr>
          <w:sz w:val="29"/>
        </w:rPr>
      </w:pPr>
      <w:r>
        <w:rPr>
          <w:sz w:val="29"/>
        </w:rPr>
        <w:br w:type="page"/>
      </w:r>
    </w:p>
    <w:p w:rsidR="00F94B71" w:rsidRDefault="00411D69" w:rsidP="004A6F84">
      <w:pPr>
        <w:pStyle w:val="Heading1"/>
        <w:numPr>
          <w:ilvl w:val="0"/>
          <w:numId w:val="17"/>
        </w:numPr>
        <w:tabs>
          <w:tab w:val="left" w:pos="634"/>
        </w:tabs>
        <w:spacing w:before="1"/>
        <w:ind w:left="391" w:hanging="391"/>
      </w:pPr>
      <w:bookmarkStart w:id="5" w:name="1._Implementation_of_the_DDP"/>
      <w:bookmarkEnd w:id="5"/>
      <w:r>
        <w:rPr>
          <w:color w:val="212121"/>
        </w:rPr>
        <w:lastRenderedPageBreak/>
        <w:t>Implementation of the</w:t>
      </w:r>
      <w:r>
        <w:rPr>
          <w:color w:val="212121"/>
          <w:spacing w:val="2"/>
        </w:rPr>
        <w:t xml:space="preserve"> </w:t>
      </w:r>
      <w:r>
        <w:rPr>
          <w:color w:val="212121"/>
        </w:rPr>
        <w:t>DDP</w:t>
      </w:r>
    </w:p>
    <w:p w:rsidR="00F94B71" w:rsidRDefault="004A6F84" w:rsidP="004A6F84">
      <w:pPr>
        <w:pStyle w:val="BodyText"/>
        <w:spacing w:before="240" w:after="240" w:line="264" w:lineRule="auto"/>
        <w:ind w:right="512"/>
      </w:pPr>
      <w:r>
        <w:rPr>
          <w:noProof/>
          <w:lang w:bidi="ar-SA"/>
        </w:rPr>
        <mc:AlternateContent>
          <mc:Choice Requires="wps">
            <w:drawing>
              <wp:anchor distT="0" distB="0" distL="114300" distR="114300" simplePos="0" relativeHeight="251677696" behindDoc="0" locked="0" layoutInCell="1" allowOverlap="1" wp14:anchorId="212BF466" wp14:editId="3AD86D3F">
                <wp:simplePos x="0" y="0"/>
                <wp:positionH relativeFrom="column">
                  <wp:posOffset>9102</wp:posOffset>
                </wp:positionH>
                <wp:positionV relativeFrom="paragraph">
                  <wp:posOffset>4445</wp:posOffset>
                </wp:positionV>
                <wp:extent cx="5768340" cy="0"/>
                <wp:effectExtent l="0" t="0" r="22860" b="19050"/>
                <wp:wrapNone/>
                <wp:docPr id="9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B327D3" id="Line 5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pt,.35pt" to="45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5IQIAAEM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" strokecolor="#ed7d31" strokeweight=".48pt"/>
            </w:pict>
          </mc:Fallback>
        </mc:AlternateContent>
      </w:r>
      <w:r w:rsidR="00411D69">
        <w:t>The DDP does not specify the method by which items should be progressed. The timings proposed are understood to be realistic options for the commencement of work on each item. The conceptual and analytical work required to action the data development items is the responsibility of the implementing Parties. This will be a significant body of work to be undertaken over the life of the National Agreement.</w:t>
      </w:r>
    </w:p>
    <w:p w:rsidR="00F94B71" w:rsidRDefault="00411D69" w:rsidP="004A6F84">
      <w:pPr>
        <w:pStyle w:val="BodyText"/>
        <w:spacing w:before="240" w:after="240" w:line="264" w:lineRule="auto"/>
        <w:ind w:right="594"/>
      </w:pPr>
      <w:r>
        <w:t>All Parties to the National Agreement are responsible for incorporating actions under the DDP as part of the governance of their ongoing Closing the Gap Implementation Plans (Clause 106 of the National Agreement). The inclusion of data items within Implementation Plans should reflect the responsibilities for the delivery of Closing the Gap outcomes.</w:t>
      </w:r>
    </w:p>
    <w:p w:rsidR="00F94B71" w:rsidRDefault="00411D69" w:rsidP="004A6F84">
      <w:pPr>
        <w:pStyle w:val="BodyText"/>
        <w:spacing w:before="240" w:after="240" w:line="264" w:lineRule="auto"/>
        <w:ind w:right="537"/>
      </w:pPr>
      <w:r>
        <w:t>The implementation and review of the DDP will be assisted by a refresh of the current Data and Reporting Working Group (DRWG) which will be conducted following Joint Council endorsement of the DDP. This will include the review of the current Terms of Reference (TOR) and the membership, as the founding TOR were focused on delivery of the DDP. The updated TOR and membership will include and reflect roles and responsibilities that provide a mechanism to monitor, support, and advise on the progress of the agreed priorities and initiatives at a strategic and jurisdictional</w:t>
      </w:r>
      <w:r>
        <w:rPr>
          <w:spacing w:val="-27"/>
        </w:rPr>
        <w:t xml:space="preserve"> </w:t>
      </w:r>
      <w:r>
        <w:t>level.</w:t>
      </w:r>
    </w:p>
    <w:p w:rsidR="00F94B71" w:rsidRDefault="00411D69" w:rsidP="004A6F84">
      <w:pPr>
        <w:pStyle w:val="BodyText"/>
        <w:spacing w:before="240" w:after="240" w:line="264" w:lineRule="auto"/>
        <w:ind w:right="643"/>
        <w:jc w:val="both"/>
      </w:pPr>
      <w:r>
        <w:t>To support parties in the monitoring and undertaking of data development items, the DRWG will aim to provide a traffic light report with the status of all items under the DDP by the second Joint Council of each year. This report can assist parties in considering updates to their implementation plans, and keep the Partnership Working Group (PWG) informed on progress against items and assist with joint Council’s consideration of implementation progress at its last meeting each year.</w:t>
      </w:r>
    </w:p>
    <w:p w:rsidR="00F94B71" w:rsidRDefault="00E50250" w:rsidP="004A6F84">
      <w:pPr>
        <w:pStyle w:val="BodyText"/>
        <w:spacing w:before="240" w:after="240" w:line="264" w:lineRule="auto"/>
        <w:ind w:right="613"/>
        <w:rPr>
          <w:rFonts w:ascii="Calibri" w:hAnsi="Calibri"/>
          <w:sz w:val="16"/>
        </w:rPr>
      </w:pPr>
      <w:r>
        <w:t>It is anticipated that there will be a body of work between the endorsement of the plan and the first traffic light report in 2023 to identify ongoing work and leading parties for items. Where there are no clear leading parties for items, the DRWG may seek to bring together relevant parties to facilitate discussions about the best way to bring forward significant items.</w:t>
      </w:r>
    </w:p>
    <w:p w:rsidR="00F94B71" w:rsidRDefault="00411D69" w:rsidP="004A6F84">
      <w:pPr>
        <w:spacing w:before="240" w:after="240" w:line="264" w:lineRule="auto"/>
        <w:ind w:right="546"/>
      </w:pPr>
      <w:r>
        <w:t xml:space="preserve">The National Agreement specifies that the DDP </w:t>
      </w:r>
      <w:r>
        <w:rPr>
          <w:sz w:val="21"/>
        </w:rPr>
        <w:t xml:space="preserve">be reviewed by Joint Council every three years at the same time as it reviews the Productivity Commission and Aboriginal and Torres Strait Islander-led reviews. This </w:t>
      </w:r>
      <w:r>
        <w:t>process will provide an opportunity to consider whether the items proposed at Attachment A continue to be fit for purpose. Other data development items could be added to the plan, with regard to the criteria outlined at section 3 (type of item, how it relates to the Priority Reforms, the necessity of the item to demonstrate progress against the outcome, and Community data opportunities). The first three-yearly reviews are anticipated to be before the end of 2023.</w:t>
      </w:r>
    </w:p>
    <w:p w:rsidR="00F94B71" w:rsidRDefault="00411D69" w:rsidP="004A6F84">
      <w:pPr>
        <w:pStyle w:val="BodyText"/>
        <w:spacing w:before="240" w:after="240" w:line="264" w:lineRule="auto"/>
        <w:ind w:right="560"/>
      </w:pPr>
      <w:r>
        <w:t>If any items at Attachment A are not being progressed per the recommendations in this plan, or there are suggestions for additional or alternative measures, the DRWG will provide information to the PWG with recommendations for</w:t>
      </w:r>
      <w:r>
        <w:rPr>
          <w:spacing w:val="-5"/>
        </w:rPr>
        <w:t xml:space="preserve"> </w:t>
      </w:r>
      <w:r>
        <w:t>action.</w:t>
      </w:r>
    </w:p>
    <w:p w:rsidR="004A6F84" w:rsidRDefault="004A6F84">
      <w:pPr>
        <w:rPr>
          <w:sz w:val="31"/>
        </w:rPr>
      </w:pPr>
      <w:r>
        <w:rPr>
          <w:sz w:val="31"/>
        </w:rPr>
        <w:br w:type="page"/>
      </w:r>
    </w:p>
    <w:bookmarkStart w:id="6" w:name="2._Guiding_principles_for_the_prioritisa"/>
    <w:bookmarkEnd w:id="6"/>
    <w:p w:rsidR="00F94B71" w:rsidRDefault="004A6F84" w:rsidP="004A6F84">
      <w:pPr>
        <w:pStyle w:val="Heading1"/>
        <w:numPr>
          <w:ilvl w:val="0"/>
          <w:numId w:val="17"/>
        </w:numPr>
        <w:tabs>
          <w:tab w:val="left" w:pos="634"/>
        </w:tabs>
        <w:spacing w:line="259" w:lineRule="auto"/>
        <w:ind w:left="357" w:right="1707" w:hanging="357"/>
      </w:pPr>
      <w:r>
        <w:rPr>
          <w:noProof/>
          <w:lang w:bidi="ar-SA"/>
        </w:rPr>
        <w:lastRenderedPageBreak/>
        <mc:AlternateContent>
          <mc:Choice Requires="wps">
            <w:drawing>
              <wp:anchor distT="0" distB="0" distL="114300" distR="114300" simplePos="0" relativeHeight="251679744" behindDoc="0" locked="0" layoutInCell="1" allowOverlap="1" wp14:anchorId="4AFB6E75" wp14:editId="0E9A9855">
                <wp:simplePos x="0" y="0"/>
                <wp:positionH relativeFrom="column">
                  <wp:posOffset>15452</wp:posOffset>
                </wp:positionH>
                <wp:positionV relativeFrom="paragraph">
                  <wp:posOffset>650875</wp:posOffset>
                </wp:positionV>
                <wp:extent cx="5768340" cy="0"/>
                <wp:effectExtent l="0" t="0" r="22860" b="19050"/>
                <wp:wrapNone/>
                <wp:docPr id="9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ED7D3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50142BB" id="Line 5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pt,51.25pt" to="455.4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6nIQIAAEM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" strokecolor="#ed7d31" strokeweight=".48pt"/>
            </w:pict>
          </mc:Fallback>
        </mc:AlternateContent>
      </w:r>
      <w:r w:rsidR="00411D69">
        <w:rPr>
          <w:color w:val="212121"/>
        </w:rPr>
        <w:t>Guiding principles for the prioritisation of data development</w:t>
      </w:r>
      <w:r w:rsidR="00411D69">
        <w:rPr>
          <w:color w:val="212121"/>
          <w:spacing w:val="-3"/>
        </w:rPr>
        <w:t xml:space="preserve"> </w:t>
      </w:r>
      <w:r w:rsidR="00411D69">
        <w:rPr>
          <w:color w:val="212121"/>
        </w:rPr>
        <w:t>activities</w:t>
      </w:r>
    </w:p>
    <w:p w:rsidR="00F94B71" w:rsidRDefault="00F94B71">
      <w:pPr>
        <w:pStyle w:val="BodyText"/>
        <w:spacing w:before="6"/>
        <w:rPr>
          <w:sz w:val="12"/>
        </w:rPr>
      </w:pPr>
    </w:p>
    <w:p w:rsidR="00F94B71" w:rsidRDefault="00411D69" w:rsidP="004A6F84">
      <w:pPr>
        <w:pStyle w:val="BodyText"/>
        <w:spacing w:before="240" w:after="240" w:line="264" w:lineRule="auto"/>
        <w:ind w:right="516"/>
      </w:pPr>
      <w:r>
        <w:t>Data refers to any information capable of being communicated, analysed or processed (whether by an individual, computer or other automated means)</w:t>
      </w:r>
      <w:r w:rsidR="00E50250" w:rsidRPr="00E33AAD">
        <w:rPr>
          <w:vertAlign w:val="superscript"/>
        </w:rPr>
        <w:footnoteReference w:id="2"/>
      </w:r>
      <w:r w:rsidR="004A6F84">
        <w:t xml:space="preserve">. </w:t>
      </w:r>
      <w:r w:rsidR="00543371">
        <w:t>C</w:t>
      </w:r>
      <w:r w:rsidR="004A6F84">
        <w:t>l</w:t>
      </w:r>
      <w:r>
        <w:t>osing the Gap data has typically included information from large national collections, government administrative data, data from research and program evaluation, and other forms of data. The National Agreement states Aboriginal and Torres Strait Islander communities and organisations will be supported to achieve the Priority Reforms by:</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Participating as equal partners with government, with equal access to all processes and information to support shared</w:t>
      </w:r>
      <w:r>
        <w:rPr>
          <w:spacing w:val="-1"/>
        </w:rPr>
        <w:t xml:space="preserve"> </w:t>
      </w:r>
      <w:r>
        <w:t>decision-making.</w:t>
      </w:r>
    </w:p>
    <w:p w:rsidR="00F94B71" w:rsidRDefault="00411D69" w:rsidP="004A6F84">
      <w:pPr>
        <w:pStyle w:val="ListParagraph"/>
        <w:numPr>
          <w:ilvl w:val="1"/>
          <w:numId w:val="17"/>
        </w:numPr>
        <w:tabs>
          <w:tab w:val="left" w:pos="959"/>
          <w:tab w:val="left" w:pos="960"/>
        </w:tabs>
        <w:spacing w:before="120" w:after="120" w:line="264" w:lineRule="auto"/>
        <w:ind w:left="720" w:right="867" w:hanging="363"/>
      </w:pPr>
      <w:r>
        <w:t>Driving their own development by making evidence-based decisions on the design, implementation and evaluation of policies and programs for their communities in order to develop local solutions for local issues.</w:t>
      </w:r>
    </w:p>
    <w:p w:rsidR="00F94B71" w:rsidRDefault="00411D69" w:rsidP="004A6F84">
      <w:pPr>
        <w:pStyle w:val="ListParagraph"/>
        <w:numPr>
          <w:ilvl w:val="1"/>
          <w:numId w:val="17"/>
        </w:numPr>
        <w:tabs>
          <w:tab w:val="left" w:pos="960"/>
          <w:tab w:val="left" w:pos="961"/>
        </w:tabs>
        <w:spacing w:before="120" w:after="120" w:line="264" w:lineRule="auto"/>
        <w:ind w:left="720" w:right="844" w:hanging="363"/>
      </w:pPr>
      <w:r>
        <w:t>Measuring the transformation of government organisations operating in their region to be more responsive and accountable for Closing the</w:t>
      </w:r>
      <w:r>
        <w:rPr>
          <w:spacing w:val="-9"/>
        </w:rPr>
        <w:t xml:space="preserve"> </w:t>
      </w:r>
      <w:r>
        <w:t>Gap.</w:t>
      </w:r>
    </w:p>
    <w:p w:rsidR="00F94B71" w:rsidRDefault="00411D69" w:rsidP="004A6F84">
      <w:pPr>
        <w:pStyle w:val="BodyText"/>
        <w:spacing w:before="240" w:after="240" w:line="264" w:lineRule="auto"/>
        <w:ind w:right="516"/>
      </w:pPr>
      <w:r>
        <w:t>Parties to the National Agreement have significant work ahead to ensure there is data of a sufficient quantity and quality to provide an accurate picture of progress against the Closing the Gap Priority Reforms and Socioeconomic Outcomes including for young people, older people, gender diverse people and people with disability where possible. Data collection is vital to understand the result of interventions and make more targeted investments in the future. Relevant data should be planned for at the outset of the implementation of any new measures.</w:t>
      </w:r>
    </w:p>
    <w:p w:rsidR="00F94B71" w:rsidRDefault="00411D69" w:rsidP="004A6F84">
      <w:r>
        <w:t>Meaningful and efficient data development agendas will be key to success over the life of the National Agreement. At an organisational and project level, these agendas must be consistent with:</w:t>
      </w:r>
    </w:p>
    <w:p w:rsidR="00E50250" w:rsidRDefault="00E50250" w:rsidP="004A6F84">
      <w:pPr>
        <w:pStyle w:val="ListParagraph"/>
        <w:numPr>
          <w:ilvl w:val="0"/>
          <w:numId w:val="16"/>
        </w:numPr>
        <w:tabs>
          <w:tab w:val="left" w:pos="1680"/>
        </w:tabs>
        <w:spacing w:before="120" w:after="120" w:line="288" w:lineRule="auto"/>
        <w:ind w:left="714" w:right="664" w:hanging="357"/>
      </w:pPr>
      <w:r>
        <w:t>Ethical use of data, in particular acknowledging Aboriginal and Torres Strait Islander- led work about Indigenous Data Sovereignty and Indigenous Data</w:t>
      </w:r>
      <w:r>
        <w:rPr>
          <w:spacing w:val="-13"/>
        </w:rPr>
        <w:t xml:space="preserve"> </w:t>
      </w:r>
      <w:r>
        <w:t>Governance</w:t>
      </w:r>
    </w:p>
    <w:p w:rsidR="00E50250" w:rsidRDefault="00E50250" w:rsidP="004A6F84">
      <w:pPr>
        <w:pStyle w:val="ListParagraph"/>
        <w:numPr>
          <w:ilvl w:val="0"/>
          <w:numId w:val="16"/>
        </w:numPr>
        <w:tabs>
          <w:tab w:val="left" w:pos="1680"/>
        </w:tabs>
        <w:spacing w:before="120" w:after="120" w:line="267" w:lineRule="exact"/>
        <w:ind w:left="714" w:right="900" w:hanging="357"/>
      </w:pPr>
      <w:r>
        <w:t>Partnership and shared decision-making with Aboriginal and Torres Strait Islander people</w:t>
      </w:r>
    </w:p>
    <w:p w:rsidR="00F94B71" w:rsidRDefault="00411D69" w:rsidP="004A6F84">
      <w:pPr>
        <w:pStyle w:val="ListParagraph"/>
        <w:numPr>
          <w:ilvl w:val="0"/>
          <w:numId w:val="16"/>
        </w:numPr>
        <w:tabs>
          <w:tab w:val="left" w:pos="1680"/>
        </w:tabs>
        <w:spacing w:before="120" w:after="120" w:line="267" w:lineRule="exact"/>
        <w:ind w:left="714" w:right="900" w:hanging="357"/>
      </w:pPr>
      <w:bookmarkStart w:id="7" w:name="_bookmark1"/>
      <w:bookmarkEnd w:id="7"/>
      <w:r w:rsidRPr="00E50250">
        <w:t xml:space="preserve">Prioritising data </w:t>
      </w:r>
      <w:r>
        <w:t>development which will promote Closing the Gap</w:t>
      </w:r>
      <w:r w:rsidRPr="00E50250">
        <w:rPr>
          <w:spacing w:val="-11"/>
        </w:rPr>
        <w:t xml:space="preserve"> </w:t>
      </w:r>
      <w:r>
        <w:t>objectives</w:t>
      </w:r>
    </w:p>
    <w:p w:rsidR="00F94B71" w:rsidRDefault="00411D69" w:rsidP="004A6F84">
      <w:pPr>
        <w:pStyle w:val="ListParagraph"/>
        <w:numPr>
          <w:ilvl w:val="0"/>
          <w:numId w:val="16"/>
        </w:numPr>
        <w:tabs>
          <w:tab w:val="left" w:pos="1680"/>
        </w:tabs>
        <w:spacing w:before="120" w:after="120"/>
        <w:ind w:left="714" w:hanging="357"/>
      </w:pPr>
      <w:r>
        <w:t>Leveraging broader data development</w:t>
      </w:r>
      <w:r>
        <w:rPr>
          <w:spacing w:val="-18"/>
        </w:rPr>
        <w:t xml:space="preserve"> </w:t>
      </w:r>
      <w:r>
        <w:t>agendas</w:t>
      </w:r>
    </w:p>
    <w:p w:rsidR="00F94B71" w:rsidRDefault="00411D69" w:rsidP="004A6F84">
      <w:pPr>
        <w:pStyle w:val="ListParagraph"/>
        <w:numPr>
          <w:ilvl w:val="0"/>
          <w:numId w:val="16"/>
        </w:numPr>
        <w:tabs>
          <w:tab w:val="left" w:pos="1680"/>
        </w:tabs>
        <w:spacing w:before="120" w:after="120"/>
        <w:ind w:left="714" w:hanging="357"/>
      </w:pPr>
      <w:r>
        <w:t>Commitment to data sharing and</w:t>
      </w:r>
      <w:r>
        <w:rPr>
          <w:spacing w:val="-12"/>
        </w:rPr>
        <w:t xml:space="preserve"> </w:t>
      </w:r>
      <w:r>
        <w:t>collaboration</w:t>
      </w:r>
    </w:p>
    <w:p w:rsidR="004A6F84" w:rsidRDefault="00411D69" w:rsidP="004A6F84">
      <w:pPr>
        <w:pStyle w:val="BodyText"/>
        <w:spacing w:before="240" w:after="240" w:line="264" w:lineRule="auto"/>
        <w:ind w:right="516"/>
      </w:pPr>
      <w:r>
        <w:t>As a living document, further detail on these principles and their practical application could be incorporated into the DDP over the life of the National Agreement.</w:t>
      </w:r>
    </w:p>
    <w:p w:rsidR="004A6F84" w:rsidRDefault="004A6F84">
      <w:r>
        <w:br w:type="page"/>
      </w:r>
    </w:p>
    <w:p w:rsidR="00F94B71" w:rsidRDefault="00411D69" w:rsidP="004A6F84">
      <w:pPr>
        <w:pStyle w:val="Heading2"/>
        <w:numPr>
          <w:ilvl w:val="0"/>
          <w:numId w:val="15"/>
        </w:numPr>
        <w:tabs>
          <w:tab w:val="left" w:pos="600"/>
        </w:tabs>
        <w:spacing w:before="166"/>
        <w:ind w:left="357" w:right="828" w:hanging="357"/>
        <w:jc w:val="both"/>
      </w:pPr>
      <w:r>
        <w:rPr>
          <w:color w:val="ED7D31"/>
        </w:rPr>
        <w:lastRenderedPageBreak/>
        <w:t>Ethical use of data, in particular acknowledging Aboriginal and Torres Strait Islander-led work about Indigenous Data Sovereignty and Indigenous Data</w:t>
      </w:r>
      <w:r>
        <w:rPr>
          <w:color w:val="ED7D31"/>
          <w:spacing w:val="-2"/>
        </w:rPr>
        <w:t xml:space="preserve"> </w:t>
      </w:r>
      <w:r>
        <w:rPr>
          <w:color w:val="ED7D31"/>
        </w:rPr>
        <w:t>Governance</w:t>
      </w:r>
    </w:p>
    <w:p w:rsidR="00F94B71" w:rsidRDefault="00411D69" w:rsidP="004A6F84">
      <w:pPr>
        <w:pStyle w:val="BodyText"/>
        <w:spacing w:before="240" w:after="240" w:line="264" w:lineRule="auto"/>
        <w:ind w:right="516"/>
      </w:pPr>
      <w:r>
        <w:t>All work undertaken for the DDP should comprise Aboriginal and Torres Strait Islander communities and organisations participating as equal partners with government, with equal access to all processes and information to support shared decision-making (Clause 69.a of the National Agreement). This includes Aboriginal and Torres Strait Islander people having access to, and the capability to use, locally-relevant data and information to set and monitor the implementation of efforts to close the gap, their priorities and drive their own development (Clause 17.d of the National Agreement).</w:t>
      </w:r>
    </w:p>
    <w:p w:rsidR="00F94B71" w:rsidRDefault="00411D69" w:rsidP="004A6F84">
      <w:pPr>
        <w:pStyle w:val="BodyText"/>
        <w:spacing w:before="240" w:after="240" w:line="264" w:lineRule="auto"/>
        <w:ind w:right="516"/>
      </w:pPr>
      <w:r>
        <w:t>Priority Reform Four is also consistent with ethical collection, treatment, access to, and use of all data.</w:t>
      </w:r>
    </w:p>
    <w:p w:rsidR="00F94B71" w:rsidRDefault="00411D69" w:rsidP="004A6F84">
      <w:pPr>
        <w:pStyle w:val="BodyText"/>
        <w:spacing w:before="240" w:after="240" w:line="264" w:lineRule="auto"/>
        <w:ind w:right="516"/>
      </w:pPr>
      <w:r>
        <w:t>Concerns regarding the ethical use and access to data have informed the development of international definitions of Indigenous Data Sovereignty and Indigenous Data Governance. All Parties to the National Agreement acknowledge the importance of Aboriginal and Torres Strait Islander-led work on these concepts.</w:t>
      </w:r>
    </w:p>
    <w:p w:rsidR="00F94B71" w:rsidRDefault="00411D69" w:rsidP="004A6F84">
      <w:pPr>
        <w:pStyle w:val="BodyText"/>
        <w:spacing w:before="240" w:after="240" w:line="264" w:lineRule="auto"/>
        <w:ind w:right="516"/>
      </w:pPr>
      <w:r>
        <w:t>The principles of Indigenous Data Sovereignty and Indigenous Data Governance underpin the ability of communities, and Community Controlled Organisations, to engage as equal partners. It is recognised that governments will need to continue to collect and retain data about Aboriginal and Torres Strait Islander people. However, this should be done with the involvement of Aboriginal and Torres Strait Islander people — in development, stewardship, analysis and dissemination of data.</w:t>
      </w:r>
    </w:p>
    <w:p w:rsidR="00F94B71" w:rsidRDefault="00411D69" w:rsidP="004A6F84">
      <w:pPr>
        <w:pStyle w:val="BodyText"/>
        <w:spacing w:before="240" w:after="240" w:line="264" w:lineRule="auto"/>
        <w:ind w:right="516"/>
      </w:pPr>
      <w:r>
        <w:t>Some Government Parties are already considering the incorporation of international and Australian Indigenous Data Sovereignty principles for data collection and use. Government Parties currently implementing Indigenous Data Sovereignty principles are supported to continue to do so.</w:t>
      </w:r>
    </w:p>
    <w:p w:rsidR="004A6F84" w:rsidRDefault="00411D69" w:rsidP="004A6F84">
      <w:pPr>
        <w:pStyle w:val="BodyText"/>
        <w:spacing w:before="240" w:after="240" w:line="264" w:lineRule="auto"/>
        <w:ind w:right="516"/>
      </w:pPr>
      <w:r>
        <w:t>To meet this guiding principle, other Government Parties commit to focusing on the practical intersection of objectives of the Australian Indigenous Data Sovereignty movement with public sector- held data. In particular Government Parties will:</w:t>
      </w:r>
    </w:p>
    <w:p w:rsidR="004A6F84" w:rsidRDefault="00411D69" w:rsidP="004A6F84">
      <w:pPr>
        <w:pStyle w:val="ListParagraph"/>
        <w:numPr>
          <w:ilvl w:val="1"/>
          <w:numId w:val="17"/>
        </w:numPr>
        <w:tabs>
          <w:tab w:val="left" w:pos="959"/>
          <w:tab w:val="left" w:pos="960"/>
        </w:tabs>
        <w:spacing w:before="120" w:after="120" w:line="264" w:lineRule="auto"/>
        <w:ind w:left="720" w:right="1123" w:hanging="363"/>
      </w:pPr>
      <w:r>
        <w:t>Consider how the CARE Principles for Indigenous Data Governance (i.e. Collective benefit, Authority to control, Responsibility, and Ethics) and FAIR Data Principles (i.e. Findable, Accessible, Interoperable, and Reusable) can inform Government practices relating to Indigenous</w:t>
      </w:r>
      <w:r w:rsidRPr="004A6F84">
        <w:t xml:space="preserve"> </w:t>
      </w:r>
      <w:r>
        <w:t>data.</w:t>
      </w:r>
    </w:p>
    <w:p w:rsidR="00F94B71" w:rsidRDefault="00411D69" w:rsidP="004A6F84">
      <w:pPr>
        <w:pStyle w:val="ListParagraph"/>
        <w:numPr>
          <w:ilvl w:val="1"/>
          <w:numId w:val="17"/>
        </w:numPr>
        <w:tabs>
          <w:tab w:val="left" w:pos="960"/>
          <w:tab w:val="left" w:pos="961"/>
        </w:tabs>
        <w:spacing w:before="120" w:after="120" w:line="264" w:lineRule="auto"/>
        <w:ind w:left="720" w:right="1123" w:hanging="363"/>
      </w:pPr>
      <w:r>
        <w:t>Identify opportunities to embed Indigenous priorities and strengths-based approaches into the creation, collection, access, analysis, interpretation, management, dissemination and reuse of Indigenous</w:t>
      </w:r>
      <w:r w:rsidRPr="004A6F84">
        <w:t xml:space="preserve"> </w:t>
      </w:r>
      <w:r>
        <w:t>data.</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Understand data priorities, and issues of relevance and importance to Aboriginal and Torres Strait Islander peoples, including through existing Indigenous-led and on the ground</w:t>
      </w:r>
      <w:r w:rsidRPr="004A6F84">
        <w:t xml:space="preserve"> </w:t>
      </w:r>
      <w:r>
        <w:t>projects.</w:t>
      </w:r>
    </w:p>
    <w:p w:rsidR="00F94B71" w:rsidRDefault="00411D69" w:rsidP="004A6F84">
      <w:pPr>
        <w:pStyle w:val="ListParagraph"/>
        <w:numPr>
          <w:ilvl w:val="1"/>
          <w:numId w:val="17"/>
        </w:numPr>
        <w:tabs>
          <w:tab w:val="left" w:pos="960"/>
          <w:tab w:val="left" w:pos="961"/>
        </w:tabs>
        <w:spacing w:before="120" w:after="120" w:line="264" w:lineRule="auto"/>
        <w:ind w:left="720" w:right="1123" w:hanging="363"/>
      </w:pPr>
      <w:r>
        <w:t>Identify barriers to improving Indigenous access to and use of government-held</w:t>
      </w:r>
      <w:r w:rsidRPr="004A6F84">
        <w:t xml:space="preserve"> </w:t>
      </w:r>
      <w:r>
        <w:t>data.</w:t>
      </w:r>
    </w:p>
    <w:p w:rsidR="00F94B71" w:rsidRDefault="00411D69" w:rsidP="004A6F84">
      <w:pPr>
        <w:pStyle w:val="ListParagraph"/>
        <w:numPr>
          <w:ilvl w:val="1"/>
          <w:numId w:val="17"/>
        </w:numPr>
        <w:tabs>
          <w:tab w:val="left" w:pos="960"/>
          <w:tab w:val="left" w:pos="961"/>
        </w:tabs>
        <w:spacing w:before="120" w:after="120" w:line="264" w:lineRule="auto"/>
        <w:ind w:left="720" w:right="1123" w:hanging="363"/>
      </w:pPr>
      <w:r>
        <w:t>Support the capability building priorities of Indigenous communities related to receiving and utilising government-held data.</w:t>
      </w:r>
    </w:p>
    <w:p w:rsidR="00F94B71" w:rsidRDefault="00411D69" w:rsidP="004A6F84">
      <w:pPr>
        <w:pStyle w:val="BodyText"/>
        <w:spacing w:before="240" w:after="240" w:line="264" w:lineRule="auto"/>
        <w:ind w:right="516"/>
      </w:pPr>
      <w:r>
        <w:lastRenderedPageBreak/>
        <w:t>‘Community data’ is data that is collected by and owned by Aboriginal and Torres Strait Islander communities and groups for their benefit. ‘Community data’ is not data about Indigenous communities collected by government. Indigenous peoples have full sovereign rights over their own Community data, collected by community for community use. ,</w:t>
      </w:r>
    </w:p>
    <w:p w:rsidR="00F94B71" w:rsidRDefault="00411D69" w:rsidP="004A6F84">
      <w:pPr>
        <w:pStyle w:val="BodyText"/>
        <w:spacing w:before="240" w:after="240" w:line="264" w:lineRule="auto"/>
        <w:ind w:right="516"/>
      </w:pPr>
      <w:r>
        <w:t>Principles of Community data include:</w:t>
      </w:r>
    </w:p>
    <w:p w:rsidR="00F94B71" w:rsidRDefault="00411D69" w:rsidP="004A6F84">
      <w:pPr>
        <w:pStyle w:val="ListParagraph"/>
        <w:numPr>
          <w:ilvl w:val="1"/>
          <w:numId w:val="17"/>
        </w:numPr>
        <w:tabs>
          <w:tab w:val="left" w:pos="960"/>
        </w:tabs>
        <w:spacing w:before="120" w:after="120" w:line="264" w:lineRule="auto"/>
        <w:ind w:left="720" w:right="1123" w:hanging="363"/>
      </w:pPr>
      <w:r>
        <w:t>Data must be driven by Aboriginal and Torres Strait Islander people and what they consider to be priorities in their community. Whilst this may coincide with the needs and interest of other stakeholders, it is to be driven by the interest of Aboriginal and Torres Strait Islander</w:t>
      </w:r>
      <w:r w:rsidRPr="00E50250">
        <w:t xml:space="preserve"> </w:t>
      </w:r>
      <w:r>
        <w:t>people.</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Aboriginal and Torres Strait Islander people and communities are the custodians of the data and they control the narrative that emerges from the data; the story it tells, and who has permission to tell the story; and what outcomes that they want to</w:t>
      </w:r>
      <w:r w:rsidRPr="00E50250">
        <w:t xml:space="preserve"> </w:t>
      </w:r>
      <w:r>
        <w:t>achieve.</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Community data supports the exercise of self-determination of Aboriginal and Torres Strait Islander people in place-based decision-making that is responsive to the local communities to which the Community data</w:t>
      </w:r>
      <w:r w:rsidRPr="00E50250">
        <w:t xml:space="preserve"> </w:t>
      </w:r>
      <w:r>
        <w:t>relates.</w:t>
      </w:r>
    </w:p>
    <w:p w:rsidR="00F94B71" w:rsidRDefault="00411D69" w:rsidP="004A6F84">
      <w:pPr>
        <w:pStyle w:val="ListParagraph"/>
        <w:numPr>
          <w:ilvl w:val="1"/>
          <w:numId w:val="17"/>
        </w:numPr>
        <w:tabs>
          <w:tab w:val="left" w:pos="958"/>
          <w:tab w:val="left" w:pos="960"/>
        </w:tabs>
        <w:spacing w:before="120" w:after="120" w:line="264" w:lineRule="auto"/>
        <w:ind w:left="720" w:right="1123" w:hanging="363"/>
      </w:pPr>
      <w:r>
        <w:t>Access to Community data is embodied in place-based and local decision-making</w:t>
      </w:r>
      <w:r w:rsidRPr="00E50250">
        <w:t xml:space="preserve"> </w:t>
      </w:r>
      <w:r>
        <w:t>agreements.</w:t>
      </w:r>
    </w:p>
    <w:p w:rsidR="00F94B71" w:rsidRDefault="00411D69" w:rsidP="004A6F84">
      <w:pPr>
        <w:pStyle w:val="BodyText"/>
        <w:spacing w:before="240" w:after="240" w:line="264" w:lineRule="auto"/>
        <w:ind w:right="516"/>
      </w:pPr>
      <w:r>
        <w:t>The first commitment made to Community data comes with the establishment of the six Community data projects under Clauses 74-77 of the National Agreement. Projects are currently being developed in conjunction with communities and all Parties to the National Agreement.</w:t>
      </w:r>
    </w:p>
    <w:p w:rsidR="00F94B71" w:rsidRDefault="00411D69" w:rsidP="004A6F84">
      <w:pPr>
        <w:pStyle w:val="BodyText"/>
        <w:spacing w:before="240" w:after="240" w:line="264" w:lineRule="auto"/>
        <w:ind w:right="516"/>
      </w:pPr>
      <w:r>
        <w:t>The data projects will provide functional examples of how Community data sharing and capacity building can work within a range of communities, servicing their interests. Parties to the National Agreement should look to the progress and learning of these projects while considering the use of Community data in setting data development agendas.</w:t>
      </w:r>
    </w:p>
    <w:p w:rsidR="00F94B71" w:rsidRDefault="00411D69" w:rsidP="004A6F84">
      <w:pPr>
        <w:pStyle w:val="BodyText"/>
        <w:spacing w:before="240" w:after="240" w:line="264" w:lineRule="auto"/>
        <w:ind w:right="516"/>
      </w:pPr>
      <w:r>
        <w:t>The use and development of Community data should not be limited to the developments in the Community data projects. Parties to the National Agreement should also consider where data collected for and by communities may already exist, or where Community data could inform new projects and policies impacting the lives of Aboriginal and Torres Strait Islander people. However, just as government agencies are custodians of data collections, so are Indigenous communities and access to Community data by government agencies should not be assumed. Permission to use Community data must always be sought from the relevant community.</w:t>
      </w:r>
    </w:p>
    <w:p w:rsidR="00E50250" w:rsidRDefault="00411D69" w:rsidP="004A6F84">
      <w:pPr>
        <w:pStyle w:val="BodyText"/>
        <w:spacing w:before="240" w:after="240" w:line="264" w:lineRule="auto"/>
        <w:ind w:right="516"/>
      </w:pPr>
      <w:r>
        <w:t xml:space="preserve">Some data development items identified at </w:t>
      </w:r>
      <w:r w:rsidRPr="004A6F84">
        <w:rPr>
          <w:u w:val="single"/>
        </w:rPr>
        <w:t>Attachment A</w:t>
      </w:r>
      <w:r w:rsidRPr="004A6F84">
        <w:t xml:space="preserve"> </w:t>
      </w:r>
      <w:r>
        <w:t>note established or developing Community data opportunities.</w:t>
      </w:r>
    </w:p>
    <w:p w:rsidR="00E50250" w:rsidRDefault="00E50250">
      <w:r>
        <w:br w:type="page"/>
      </w:r>
    </w:p>
    <w:p w:rsidR="00F94B71" w:rsidRDefault="00411D69" w:rsidP="004A6F84">
      <w:pPr>
        <w:pStyle w:val="Heading2"/>
        <w:numPr>
          <w:ilvl w:val="0"/>
          <w:numId w:val="15"/>
        </w:numPr>
        <w:tabs>
          <w:tab w:val="left" w:pos="593"/>
        </w:tabs>
        <w:spacing w:before="174" w:line="274" w:lineRule="auto"/>
        <w:ind w:left="357" w:right="1128" w:hanging="357"/>
      </w:pPr>
      <w:r>
        <w:rPr>
          <w:color w:val="ED7D31"/>
        </w:rPr>
        <w:lastRenderedPageBreak/>
        <w:t>Partnership and shared decision-making with Aboriginal and Torres Strait Islander</w:t>
      </w:r>
      <w:r>
        <w:rPr>
          <w:color w:val="ED7D31"/>
          <w:spacing w:val="-2"/>
        </w:rPr>
        <w:t xml:space="preserve"> </w:t>
      </w:r>
      <w:r>
        <w:rPr>
          <w:color w:val="ED7D31"/>
        </w:rPr>
        <w:t>people</w:t>
      </w:r>
    </w:p>
    <w:p w:rsidR="00F94B71" w:rsidRDefault="00411D69" w:rsidP="004A6F84">
      <w:pPr>
        <w:pStyle w:val="BodyText"/>
        <w:spacing w:before="240" w:after="240" w:line="264" w:lineRule="auto"/>
        <w:ind w:right="516"/>
      </w:pPr>
      <w:r>
        <w:t>Priority Reform One outlines the importance of the partnership commitments under the National Agreement. In addition, Clause 71 of the National Agreement outlines key data and information sharing elements to support the implementation of Priority Reform Four – Shared Access to Data and Information at a Regional level:</w:t>
      </w:r>
    </w:p>
    <w:p w:rsidR="00F94B71" w:rsidRDefault="00411D69" w:rsidP="004A6F84">
      <w:pPr>
        <w:pStyle w:val="ListParagraph"/>
        <w:numPr>
          <w:ilvl w:val="0"/>
          <w:numId w:val="13"/>
        </w:numPr>
        <w:tabs>
          <w:tab w:val="left" w:pos="1129"/>
        </w:tabs>
        <w:spacing w:before="158" w:line="276" w:lineRule="auto"/>
        <w:ind w:left="714" w:right="698" w:hanging="357"/>
        <w:rPr>
          <w:i/>
        </w:rPr>
      </w:pPr>
      <w:r>
        <w:rPr>
          <w:i/>
        </w:rPr>
        <w:t xml:space="preserve">There are partnerships </w:t>
      </w:r>
      <w:r>
        <w:rPr>
          <w:i/>
          <w:spacing w:val="-3"/>
        </w:rPr>
        <w:t xml:space="preserve">in </w:t>
      </w:r>
      <w:r>
        <w:rPr>
          <w:i/>
        </w:rPr>
        <w:t>place between Aboriginal and Torres Strait Islander representatives and government organisations to guide the improved collections, access, management and use of data to inform shared decision-making for the benefit of Aboriginal and Torres Strait Islander</w:t>
      </w:r>
      <w:r>
        <w:rPr>
          <w:i/>
          <w:spacing w:val="-2"/>
        </w:rPr>
        <w:t xml:space="preserve"> </w:t>
      </w:r>
      <w:r>
        <w:rPr>
          <w:i/>
        </w:rPr>
        <w:t xml:space="preserve">people. </w:t>
      </w:r>
    </w:p>
    <w:p w:rsidR="00F94B71" w:rsidRDefault="00411D69" w:rsidP="004A6F84">
      <w:pPr>
        <w:pStyle w:val="ListParagraph"/>
        <w:numPr>
          <w:ilvl w:val="0"/>
          <w:numId w:val="13"/>
        </w:numPr>
        <w:tabs>
          <w:tab w:val="left" w:pos="1129"/>
        </w:tabs>
        <w:spacing w:before="162" w:line="273" w:lineRule="auto"/>
        <w:ind w:left="714" w:right="940" w:hanging="357"/>
        <w:rPr>
          <w:i/>
        </w:rPr>
      </w:pPr>
      <w:r>
        <w:rPr>
          <w:i/>
        </w:rPr>
        <w:t>Governments agree to provide Aboriginal and Torres Strait Islander communities and organisations access to the same data and information on which any decisions are made, subject to meeting privacy requirements, and ensuring data security and</w:t>
      </w:r>
      <w:r>
        <w:rPr>
          <w:i/>
          <w:spacing w:val="-19"/>
        </w:rPr>
        <w:t xml:space="preserve"> </w:t>
      </w:r>
      <w:r>
        <w:rPr>
          <w:i/>
        </w:rPr>
        <w:t xml:space="preserve">integrity. </w:t>
      </w:r>
    </w:p>
    <w:p w:rsidR="00F94B71" w:rsidRDefault="00411D69" w:rsidP="004A6F84">
      <w:pPr>
        <w:pStyle w:val="ListParagraph"/>
        <w:numPr>
          <w:ilvl w:val="0"/>
          <w:numId w:val="13"/>
        </w:numPr>
        <w:tabs>
          <w:tab w:val="left" w:pos="1109"/>
        </w:tabs>
        <w:spacing w:before="168" w:line="273" w:lineRule="auto"/>
        <w:ind w:left="714" w:right="482" w:hanging="357"/>
        <w:jc w:val="both"/>
        <w:rPr>
          <w:i/>
        </w:rPr>
      </w:pPr>
      <w:r>
        <w:rPr>
          <w:i/>
        </w:rPr>
        <w:t>Governments collect, handle and report data at sufficient levels of disaggregation, and in an accessible and timely way, to empower local Aboriginal and Torres Strait Islander communities to access, use and interpret data for local</w:t>
      </w:r>
      <w:r>
        <w:rPr>
          <w:i/>
          <w:spacing w:val="-8"/>
        </w:rPr>
        <w:t xml:space="preserve"> </w:t>
      </w:r>
      <w:r>
        <w:rPr>
          <w:i/>
        </w:rPr>
        <w:t xml:space="preserve">decision-making. </w:t>
      </w:r>
    </w:p>
    <w:p w:rsidR="00F94B71" w:rsidRDefault="00411D69" w:rsidP="004A6F84">
      <w:pPr>
        <w:pStyle w:val="ListParagraph"/>
        <w:numPr>
          <w:ilvl w:val="0"/>
          <w:numId w:val="13"/>
        </w:numPr>
        <w:tabs>
          <w:tab w:val="left" w:pos="1129"/>
        </w:tabs>
        <w:spacing w:before="166" w:line="276" w:lineRule="auto"/>
        <w:ind w:left="714" w:right="801" w:hanging="357"/>
        <w:rPr>
          <w:i/>
        </w:rPr>
      </w:pPr>
      <w:r>
        <w:rPr>
          <w:i/>
        </w:rPr>
        <w:t xml:space="preserve">Aboriginal and Torres Strait Islander communities and organisations are supported by governments to build capability and expertise in collecting, using and interpreting data in a meaningful way. </w:t>
      </w:r>
    </w:p>
    <w:p w:rsidR="00F94B71" w:rsidRDefault="00411D69" w:rsidP="004A6F84">
      <w:pPr>
        <w:pStyle w:val="BodyText"/>
        <w:spacing w:before="240" w:after="240" w:line="264" w:lineRule="auto"/>
        <w:ind w:right="516"/>
      </w:pPr>
      <w:r>
        <w:t>All data development activities undertaken in relation to the implementation of Closing the Gap measures and broader data development agendas will consider these elements.</w:t>
      </w:r>
    </w:p>
    <w:p w:rsidR="00F94B71" w:rsidRDefault="00411D69" w:rsidP="004A6F84">
      <w:pPr>
        <w:pStyle w:val="Heading2"/>
        <w:numPr>
          <w:ilvl w:val="0"/>
          <w:numId w:val="15"/>
        </w:numPr>
        <w:tabs>
          <w:tab w:val="left" w:pos="593"/>
        </w:tabs>
        <w:spacing w:before="167" w:line="288" w:lineRule="auto"/>
        <w:ind w:left="357" w:right="936" w:hanging="357"/>
      </w:pPr>
      <w:r>
        <w:rPr>
          <w:color w:val="ED7D31"/>
        </w:rPr>
        <w:t>Prioritising data development which will promote Closing the Gap</w:t>
      </w:r>
      <w:r>
        <w:rPr>
          <w:color w:val="ED7D31"/>
          <w:spacing w:val="-2"/>
        </w:rPr>
        <w:t xml:space="preserve"> </w:t>
      </w:r>
      <w:r>
        <w:rPr>
          <w:color w:val="ED7D31"/>
        </w:rPr>
        <w:t>objectives</w:t>
      </w:r>
    </w:p>
    <w:p w:rsidR="00F94B71" w:rsidRDefault="00411D69" w:rsidP="004A6F84">
      <w:pPr>
        <w:pStyle w:val="BodyText"/>
        <w:spacing w:before="240" w:after="240" w:line="264" w:lineRule="auto"/>
        <w:ind w:right="516"/>
      </w:pPr>
      <w:r>
        <w:t>The National Agreement is a commitment from all governments and the Coalition of Peaks to a fundamentally new way of developing and implementing policies and programs that impact on the lives of Aboriginal and Torres Strait Islander people.</w:t>
      </w:r>
    </w:p>
    <w:p w:rsidR="00F94B71" w:rsidRDefault="00411D69" w:rsidP="004A6F84">
      <w:pPr>
        <w:pStyle w:val="BodyText"/>
        <w:spacing w:before="240" w:after="240" w:line="264" w:lineRule="auto"/>
        <w:ind w:right="516"/>
      </w:pPr>
      <w:r>
        <w:t>A commitment to the collection of relevant data will be embedded in all Closing the Gap initiatives.</w:t>
      </w:r>
    </w:p>
    <w:p w:rsidR="00E50250" w:rsidRDefault="00411D69" w:rsidP="004A6F84">
      <w:pPr>
        <w:pStyle w:val="BodyText"/>
        <w:spacing w:before="240" w:after="240" w:line="264" w:lineRule="auto"/>
        <w:ind w:right="516"/>
      </w:pPr>
      <w:r>
        <w:t>In addition to the monitoring of specific Closing the Gap measures, non-Indigenous data development agendas should also incorporate, where appropriate, identification of Aboriginal and Torres Strait Islander people. The National Agreement acknowledges that within the Aboriginal and Torres Strait Islander population there are cohorts that are likely to experience greater levels of disadvantage and where it may be more difficult to close the gap. Where possible, data disaggregation of outcomes should include Aboriginal and Torres Strait Islander stolen generation survivors; women, people with disability; young people, older people and LGBTQIA+SB status to make sure that progress on Closing the Gap can be monitored for these groups.</w:t>
      </w:r>
    </w:p>
    <w:p w:rsidR="00E50250" w:rsidRDefault="00E50250">
      <w:r>
        <w:br w:type="page"/>
      </w:r>
    </w:p>
    <w:p w:rsidR="00F94B71" w:rsidRDefault="00411D69" w:rsidP="004A6F84">
      <w:pPr>
        <w:pStyle w:val="Heading2"/>
        <w:numPr>
          <w:ilvl w:val="0"/>
          <w:numId w:val="15"/>
        </w:numPr>
        <w:tabs>
          <w:tab w:val="left" w:pos="594"/>
        </w:tabs>
        <w:spacing w:before="163" w:line="438" w:lineRule="exact"/>
        <w:ind w:left="352" w:hanging="352"/>
      </w:pPr>
      <w:bookmarkStart w:id="8" w:name="4._Leveraging_broader_data_development_a"/>
      <w:bookmarkEnd w:id="8"/>
      <w:r>
        <w:rPr>
          <w:color w:val="ED7D31"/>
        </w:rPr>
        <w:lastRenderedPageBreak/>
        <w:t>Leveraging broader data development</w:t>
      </w:r>
      <w:r>
        <w:rPr>
          <w:color w:val="ED7D31"/>
          <w:spacing w:val="-2"/>
        </w:rPr>
        <w:t xml:space="preserve"> </w:t>
      </w:r>
      <w:r>
        <w:rPr>
          <w:color w:val="ED7D31"/>
        </w:rPr>
        <w:t>agendas</w:t>
      </w:r>
    </w:p>
    <w:p w:rsidR="00F94B71" w:rsidRDefault="00411D69" w:rsidP="004A6F84">
      <w:pPr>
        <w:pStyle w:val="BodyText"/>
        <w:spacing w:before="240" w:after="240" w:line="264" w:lineRule="auto"/>
        <w:ind w:right="516"/>
      </w:pPr>
      <w:r>
        <w:t>There is significant work underway around the generation and sharing of data across Governments.</w:t>
      </w:r>
    </w:p>
    <w:p w:rsidR="00F94B71" w:rsidRDefault="00411D69" w:rsidP="004A6F84">
      <w:pPr>
        <w:pStyle w:val="BodyText"/>
        <w:spacing w:before="240" w:after="240" w:line="264" w:lineRule="auto"/>
        <w:ind w:right="516"/>
      </w:pPr>
      <w:r>
        <w:t>At outcomes-based levels, there is ongoing data collection that happens as part of business as usual across Governments and other organisations which may report against Closing the Gap measures, or identify Aboriginal and Torres Strait Islander populations in mainstream data sets.</w:t>
      </w:r>
    </w:p>
    <w:p w:rsidR="00F94B71" w:rsidRDefault="00411D69" w:rsidP="004A6F84">
      <w:pPr>
        <w:pStyle w:val="BodyText"/>
        <w:spacing w:before="240" w:after="240" w:line="264" w:lineRule="auto"/>
        <w:ind w:right="516"/>
      </w:pPr>
      <w:r>
        <w:t xml:space="preserve">Key data custodians nationally and jurisdictionally have established data collections which are core to Closing the Gap reporting. A number of the data development items at </w:t>
      </w:r>
      <w:r w:rsidRPr="004A6F84">
        <w:t>Attachment A</w:t>
      </w:r>
      <w:r>
        <w:t xml:space="preserve"> may result in the expansion of such sources, or the development of new ones.</w:t>
      </w:r>
    </w:p>
    <w:p w:rsidR="00F94B71" w:rsidRDefault="00411D69" w:rsidP="004A6F84">
      <w:pPr>
        <w:pStyle w:val="BodyText"/>
        <w:spacing w:before="240" w:after="240" w:line="264" w:lineRule="auto"/>
        <w:ind w:right="516"/>
      </w:pPr>
      <w:r>
        <w:t>The Productivity Commission Closing the Gap dashboard has, and will, synthesise and present much of this information however the landscape is changing.</w:t>
      </w:r>
    </w:p>
    <w:p w:rsidR="00F94B71" w:rsidRDefault="00411D69" w:rsidP="004A6F84">
      <w:pPr>
        <w:pStyle w:val="BodyText"/>
        <w:spacing w:before="240" w:after="240" w:line="264" w:lineRule="auto"/>
        <w:ind w:right="516"/>
      </w:pPr>
      <w:r>
        <w:t>At a national level, the overarching Australian Data Strategy includes the National Data Sharing Work Program that improves data sharing in agreed priority areas, such as Closing the Gap measures. The Australian Data Strategy acknowledges that there is an opportunity to improve the cultural appropriateness and accessibility of public and private data collection to better reflect the needs, priorities and aspirations of Aboriginal and Torres Strait Islander people. The Digital Economy Strategy 2030 includes the development of the Indigenous Digital Inclusion Plan considering the needs of access, digital ability and affordability for Indigenous Australians living in regional and remote areas. Data sharing is also a key aspect of a number of other activities, such as the Local and Regional Voice, the Community data projects, the Sector Strengthening Plans and the NSW Accord processes. Parties should ensure all relevant data sources be considered, to avoid duplication and ensure that focus and funding is aimed at the most pressing data needs.</w:t>
      </w:r>
    </w:p>
    <w:p w:rsidR="00F94B71" w:rsidRDefault="00411D69" w:rsidP="004A6F84">
      <w:pPr>
        <w:pStyle w:val="BodyText"/>
        <w:spacing w:before="240" w:after="240" w:line="264" w:lineRule="auto"/>
        <w:ind w:right="516"/>
      </w:pPr>
      <w:r>
        <w:t>Parties to the National Agreement will seek to ensure that where possible mainstream data development agendas and activities work to generate data which would assist in Closing the Gap monitoring.</w:t>
      </w:r>
    </w:p>
    <w:p w:rsidR="00F94B71" w:rsidRDefault="00411D69" w:rsidP="004A6F84">
      <w:pPr>
        <w:pStyle w:val="Heading2"/>
        <w:numPr>
          <w:ilvl w:val="0"/>
          <w:numId w:val="15"/>
        </w:numPr>
        <w:tabs>
          <w:tab w:val="left" w:pos="593"/>
        </w:tabs>
        <w:spacing w:before="163" w:line="438" w:lineRule="exact"/>
        <w:ind w:left="352" w:hanging="352"/>
      </w:pPr>
      <w:bookmarkStart w:id="9" w:name="5._Commitment_to_data_sharing_and_collab"/>
      <w:bookmarkEnd w:id="9"/>
      <w:r>
        <w:rPr>
          <w:color w:val="ED7D31"/>
        </w:rPr>
        <w:t>Commitment to data sharing and</w:t>
      </w:r>
      <w:r>
        <w:rPr>
          <w:color w:val="ED7D31"/>
          <w:spacing w:val="-4"/>
        </w:rPr>
        <w:t xml:space="preserve"> </w:t>
      </w:r>
      <w:r>
        <w:rPr>
          <w:color w:val="ED7D31"/>
        </w:rPr>
        <w:t>collaboration</w:t>
      </w:r>
    </w:p>
    <w:p w:rsidR="00F94B71" w:rsidRPr="004A6F84" w:rsidRDefault="00411D69" w:rsidP="004A6F84">
      <w:pPr>
        <w:pStyle w:val="BodyText"/>
        <w:spacing w:before="240" w:after="240" w:line="264" w:lineRule="auto"/>
        <w:ind w:right="516"/>
      </w:pPr>
      <w:r>
        <w:t xml:space="preserve">Recent years have found a shift towards data sharing as default to improve policy and program outcomes. As above, this includes the Australian Data Strategy and the National Data Sharing Work Program. This work program includes a potential future priority area focusing on Closing the Gap Data. </w:t>
      </w:r>
      <w:r w:rsidRPr="004A6F84">
        <w:t xml:space="preserve"> </w:t>
      </w:r>
    </w:p>
    <w:p w:rsidR="00F94B71" w:rsidRDefault="00411D69" w:rsidP="004A6F84">
      <w:pPr>
        <w:pStyle w:val="BodyText"/>
        <w:spacing w:before="240" w:after="240" w:line="264" w:lineRule="auto"/>
        <w:ind w:right="516"/>
      </w:pPr>
      <w:r>
        <w:t>The Intergovernmental Agreement on data sharing between Commonwealth and State and Territory governments</w:t>
      </w:r>
      <w:r w:rsidR="00E50250" w:rsidRPr="004A6F84">
        <w:footnoteReference w:id="3"/>
      </w:r>
      <w:hyperlink w:anchor="_bookmark2" w:history="1">
        <w:r w:rsidRPr="004A6F84">
          <w:t>3</w:t>
        </w:r>
        <w:r>
          <w:t xml:space="preserve"> </w:t>
        </w:r>
      </w:hyperlink>
      <w:r>
        <w:t>commits all jurisdictions to share public sector data as a default position, where it can be done securely, safely, lawfully and ethically. The agreement recognises data as a shared national asset and aims to maximise the value of data to deliver outstanding policies and services for all Australians. The agreement came into effect on 9 July 2021, when it was signed by the National Cabinet.</w:t>
      </w:r>
    </w:p>
    <w:p w:rsidR="00F94B71" w:rsidRDefault="00411D69" w:rsidP="004A6F84">
      <w:pPr>
        <w:pStyle w:val="BodyText"/>
        <w:spacing w:before="240" w:after="240" w:line="264" w:lineRule="auto"/>
        <w:ind w:right="516"/>
      </w:pPr>
      <w:r>
        <w:t>This approach will benefit Closing the Gap data agendas, however there are sensitivities specific to Aboriginal and Torres Strait Islander people which must be considered.</w:t>
      </w:r>
    </w:p>
    <w:p w:rsidR="00F94B71" w:rsidRDefault="00411D69" w:rsidP="004A6F84">
      <w:pPr>
        <w:pStyle w:val="BodyText"/>
        <w:spacing w:before="240" w:after="240" w:line="264" w:lineRule="auto"/>
        <w:ind w:right="516"/>
      </w:pPr>
      <w:r>
        <w:t xml:space="preserve">There is a history in Australia of data being used to perpetuate racist and deficit discourses and </w:t>
      </w:r>
      <w:r>
        <w:lastRenderedPageBreak/>
        <w:t>interventions which have disadvantaged Aboriginal and Torres Strait Islander peoples. International discussions in relation to Indigenous Data Sovereignty reflect the desire for a redefining of</w:t>
      </w:r>
      <w:r w:rsidR="004A6F84">
        <w:t xml:space="preserve"> </w:t>
      </w:r>
      <w:r>
        <w:t>relationships to data and the use of data to improve the lives of Aboriginal and Torres Strait Islander people.</w:t>
      </w:r>
    </w:p>
    <w:p w:rsidR="00F94B71" w:rsidRDefault="00411D69" w:rsidP="004A6F84">
      <w:pPr>
        <w:pStyle w:val="BodyText"/>
        <w:spacing w:before="240" w:after="240" w:line="264" w:lineRule="auto"/>
        <w:ind w:right="516"/>
      </w:pPr>
      <w:r>
        <w:t>This context must guide data sharing activities where they relate to Aboriginal and Torres Strait Islander people.</w:t>
      </w:r>
    </w:p>
    <w:p w:rsidR="00F94B71" w:rsidRDefault="00411D69" w:rsidP="004A6F84">
      <w:pPr>
        <w:pStyle w:val="BodyText"/>
        <w:spacing w:before="240" w:after="240" w:line="264" w:lineRule="auto"/>
        <w:ind w:right="516"/>
      </w:pPr>
      <w:r>
        <w:t xml:space="preserve">Many of the items at </w:t>
      </w:r>
      <w:r w:rsidRPr="004A6F84">
        <w:t>Attachment A</w:t>
      </w:r>
      <w:r>
        <w:t xml:space="preserve"> will rely on the open collaboration of national and jurisdictional data custodians to ensure the alignment and comparability of data being collected. Private sector organisations also have great capacities for the generation and analysis of data. Breaking down barriers will improve the quality and quantity of data available and must be prioritised in meeting those items.</w:t>
      </w:r>
    </w:p>
    <w:p w:rsidR="00F94B71" w:rsidRDefault="00411D69" w:rsidP="004A6F84">
      <w:pPr>
        <w:pStyle w:val="BodyText"/>
        <w:spacing w:before="240" w:after="240" w:line="264" w:lineRule="auto"/>
        <w:ind w:right="516"/>
      </w:pPr>
      <w:r>
        <w:t>Ethical collection, treatment, access to, and use of data must be fully understood and incorporated into data sharing plans.</w:t>
      </w:r>
    </w:p>
    <w:p w:rsidR="00F94B71" w:rsidRDefault="00411D69" w:rsidP="004A6F84">
      <w:pPr>
        <w:pStyle w:val="BodyText"/>
        <w:spacing w:before="240" w:after="240" w:line="264" w:lineRule="auto"/>
        <w:ind w:right="516"/>
      </w:pPr>
      <w:r>
        <w:t>At a process level, this may include special consideration of data privacy decided in partnership with the relevant Aboriginal and Torres Strait Islander communities. A higher level of consideration must be given to the possibility of re-identification of de-identified data where small populations are concerned.</w:t>
      </w:r>
    </w:p>
    <w:p w:rsidR="00F94B71" w:rsidRDefault="00F94B71">
      <w:pPr>
        <w:spacing w:line="276" w:lineRule="auto"/>
        <w:sectPr w:rsidR="00F94B71" w:rsidSect="00E50250">
          <w:pgSz w:w="11910" w:h="16840"/>
          <w:pgMar w:top="1380" w:right="920" w:bottom="1180" w:left="1200" w:header="284" w:footer="901" w:gutter="0"/>
          <w:cols w:space="720"/>
        </w:sectPr>
      </w:pPr>
    </w:p>
    <w:bookmarkStart w:id="10" w:name="3._Prioritisation_of_Socioeconomic_Outco"/>
    <w:bookmarkEnd w:id="10"/>
    <w:p w:rsidR="00F94B71" w:rsidRDefault="004A6F84" w:rsidP="004A6F84">
      <w:pPr>
        <w:pStyle w:val="Heading1"/>
        <w:numPr>
          <w:ilvl w:val="0"/>
          <w:numId w:val="12"/>
        </w:numPr>
        <w:tabs>
          <w:tab w:val="left" w:pos="634"/>
        </w:tabs>
        <w:ind w:left="357" w:right="1763" w:hanging="357"/>
        <w:rPr>
          <w:i/>
        </w:rPr>
      </w:pPr>
      <w:r>
        <w:rPr>
          <w:noProof/>
          <w:lang w:bidi="ar-SA"/>
        </w:rPr>
        <w:lastRenderedPageBreak/>
        <mc:AlternateContent>
          <mc:Choice Requires="wps">
            <w:drawing>
              <wp:anchor distT="0" distB="0" distL="0" distR="0" simplePos="0" relativeHeight="251672576" behindDoc="1" locked="0" layoutInCell="1" allowOverlap="1" wp14:anchorId="7A50D820" wp14:editId="44699827">
                <wp:simplePos x="0" y="0"/>
                <wp:positionH relativeFrom="page">
                  <wp:posOffset>772160</wp:posOffset>
                </wp:positionH>
                <wp:positionV relativeFrom="paragraph">
                  <wp:posOffset>650240</wp:posOffset>
                </wp:positionV>
                <wp:extent cx="5768340" cy="1270"/>
                <wp:effectExtent l="0" t="0" r="22860" b="1778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0A5EF" id="Freeform 46" o:spid="_x0000_s1026" style="position:absolute;margin-left:60.8pt;margin-top:51.2pt;width:454.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" path="m,l9084,e" filled="f" strokecolor="#ed7d31" strokeweight=".48pt">
                <v:path arrowok="t" o:connecttype="custom" o:connectlocs="0,0;5768340,0" o:connectangles="0,0"/>
                <w10:wrap type="topAndBottom" anchorx="page"/>
              </v:shape>
            </w:pict>
          </mc:Fallback>
        </mc:AlternateContent>
      </w:r>
      <w:r w:rsidR="00411D69">
        <w:rPr>
          <w:color w:val="212121"/>
        </w:rPr>
        <w:t>Prioritisation of Socioeconomic Outcome data development</w:t>
      </w:r>
      <w:r w:rsidR="00411D69">
        <w:rPr>
          <w:color w:val="212121"/>
          <w:spacing w:val="-3"/>
        </w:rPr>
        <w:t xml:space="preserve"> </w:t>
      </w:r>
      <w:r w:rsidR="00411D69">
        <w:rPr>
          <w:color w:val="212121"/>
        </w:rPr>
        <w:t>items</w:t>
      </w:r>
      <w:r w:rsidR="00411D69">
        <w:rPr>
          <w:i/>
          <w:color w:val="212121"/>
        </w:rPr>
        <w:t xml:space="preserve"> </w:t>
      </w:r>
    </w:p>
    <w:p w:rsidR="00F94B71" w:rsidRDefault="00411D69" w:rsidP="004A6F84">
      <w:pPr>
        <w:pStyle w:val="BodyText"/>
        <w:spacing w:before="240" w:after="240" w:line="264" w:lineRule="auto"/>
        <w:ind w:right="516"/>
      </w:pPr>
      <w:r>
        <w:t xml:space="preserve">Clause 92c specifies that the DDP must prioritise data development actions over the life of the National Agreement with clear timeframes for actions to be delivered. Responsibility for actions is also required – this is considered in </w:t>
      </w:r>
      <w:r w:rsidRPr="004A6F84">
        <w:t>’Implementation of the DDP’ at section 1</w:t>
      </w:r>
      <w:r>
        <w:t>.</w:t>
      </w:r>
    </w:p>
    <w:p w:rsidR="00F94B71" w:rsidRDefault="00411D69" w:rsidP="004A6F84">
      <w:pPr>
        <w:pStyle w:val="BodyText"/>
        <w:spacing w:before="240" w:after="240" w:line="264" w:lineRule="auto"/>
        <w:ind w:right="516"/>
      </w:pPr>
      <w:r>
        <w:t>There were approximately 150 data development items recommended in the National Agreement Tables A &amp; B. Note that the progress and prioritisation of data development for the Priority Reforms (Table A) is being considered through a separate Partnership Working Group process, with the potential for that work to be incorporated into the DDP in the future.</w:t>
      </w:r>
    </w:p>
    <w:p w:rsidR="00F94B71" w:rsidRDefault="00411D69" w:rsidP="004A6F84">
      <w:pPr>
        <w:pStyle w:val="BodyText"/>
        <w:spacing w:before="240" w:after="240" w:line="264" w:lineRule="auto"/>
        <w:ind w:right="516"/>
      </w:pPr>
      <w:r>
        <w:t xml:space="preserve">Items have been given a prioritisation rating of high, </w:t>
      </w:r>
      <w:r w:rsidRPr="004A6F84">
        <w:t xml:space="preserve">medium </w:t>
      </w:r>
      <w:r>
        <w:t>or low along with recommendations for the time periods within which development of items should commence (Short-term (2022-24) medium-term (2025-27) long-term (2028-2030). The work to be commenced will depend on the current progress of the item identified, and may range from building conceptual understanding of the parameters of the item, to data collection activities. There are no recommendations regarding when items should be completed, beyond the commitment to progress them over the life of the National Agreement. Parties to the National Agreement will seek to progress data solutions as soon as possible.</w:t>
      </w:r>
    </w:p>
    <w:p w:rsidR="00F94B71" w:rsidRDefault="00411D69" w:rsidP="004A6F84">
      <w:pPr>
        <w:pStyle w:val="BodyText"/>
        <w:spacing w:before="240" w:after="240" w:line="264" w:lineRule="auto"/>
        <w:ind w:right="516"/>
      </w:pPr>
      <w:r>
        <w:t>When considering the prioritised lists, the following factors are most relevant:</w:t>
      </w:r>
    </w:p>
    <w:p w:rsidR="00F94B71" w:rsidRDefault="00411D69" w:rsidP="004A6F84">
      <w:pPr>
        <w:pStyle w:val="ListParagraph"/>
        <w:numPr>
          <w:ilvl w:val="1"/>
          <w:numId w:val="12"/>
        </w:numPr>
        <w:tabs>
          <w:tab w:val="left" w:pos="953"/>
        </w:tabs>
        <w:spacing w:line="259" w:lineRule="auto"/>
        <w:ind w:left="714" w:right="1145" w:hanging="357"/>
      </w:pPr>
      <w:r>
        <w:t>Development of data items should be concurrent and commenced at the earliest opportunities, so that overall progress is not delayed by complications on a single</w:t>
      </w:r>
      <w:r>
        <w:rPr>
          <w:spacing w:val="-34"/>
        </w:rPr>
        <w:t xml:space="preserve"> </w:t>
      </w:r>
      <w:r>
        <w:t>item.</w:t>
      </w:r>
    </w:p>
    <w:p w:rsidR="00F94B71" w:rsidRDefault="00411D69" w:rsidP="004A6F84">
      <w:pPr>
        <w:pStyle w:val="ListParagraph"/>
        <w:numPr>
          <w:ilvl w:val="1"/>
          <w:numId w:val="12"/>
        </w:numPr>
        <w:tabs>
          <w:tab w:val="left" w:pos="953"/>
        </w:tabs>
        <w:spacing w:before="121" w:line="259" w:lineRule="auto"/>
        <w:ind w:left="714" w:right="532" w:hanging="357"/>
      </w:pPr>
      <w:r>
        <w:t>Items that need conceptual work to clarify the intent of the item, its definitions or parameters should be considered earlier (see Category 3 below). While some of the resulting data may be of a lower priority, a significant amount of preliminary work or discussion prior to data collection activities may mean items will not be implemented in the life of the National Agreement.</w:t>
      </w:r>
    </w:p>
    <w:p w:rsidR="00F94B71" w:rsidRDefault="00411D69" w:rsidP="004A6F84">
      <w:pPr>
        <w:pStyle w:val="ListParagraph"/>
        <w:numPr>
          <w:ilvl w:val="1"/>
          <w:numId w:val="12"/>
        </w:numPr>
        <w:tabs>
          <w:tab w:val="left" w:pos="953"/>
        </w:tabs>
        <w:spacing w:line="259" w:lineRule="auto"/>
        <w:ind w:left="714" w:right="1088" w:hanging="357"/>
      </w:pPr>
      <w:r>
        <w:t xml:space="preserve">Lists should be dynamic, with new items added or adjusted during the life of the DDP, specifically during the three yearly review processes (see </w:t>
      </w:r>
      <w:r>
        <w:rPr>
          <w:i/>
        </w:rPr>
        <w:t>Implementation of the DDP at section</w:t>
      </w:r>
      <w:r>
        <w:rPr>
          <w:i/>
          <w:spacing w:val="-2"/>
        </w:rPr>
        <w:t xml:space="preserve"> </w:t>
      </w:r>
      <w:r>
        <w:rPr>
          <w:i/>
        </w:rPr>
        <w:t>1)</w:t>
      </w:r>
      <w:r>
        <w:t>.</w:t>
      </w:r>
    </w:p>
    <w:p w:rsidR="00F94B71" w:rsidRDefault="00411D69" w:rsidP="004A6F84">
      <w:pPr>
        <w:pStyle w:val="BodyText"/>
        <w:spacing w:before="240" w:after="120" w:line="264" w:lineRule="auto"/>
        <w:ind w:right="516"/>
      </w:pPr>
      <w:r>
        <w:t>Data items under each Socioeconomic Outcome were considered using the method outlined below. The process identified:</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The type of data required (data</w:t>
      </w:r>
      <w:r w:rsidRPr="004A6F84">
        <w:t xml:space="preserve"> </w:t>
      </w:r>
      <w:r>
        <w:t>category)</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Connections to Priority Reforms, centrality and Community data</w:t>
      </w:r>
      <w:r w:rsidRPr="004A6F84">
        <w:t xml:space="preserve"> </w:t>
      </w:r>
      <w:r>
        <w:t>opportunities</w:t>
      </w:r>
    </w:p>
    <w:p w:rsidR="00F94B71" w:rsidRDefault="00411D69" w:rsidP="004A6F84">
      <w:pPr>
        <w:pStyle w:val="ListParagraph"/>
        <w:numPr>
          <w:ilvl w:val="1"/>
          <w:numId w:val="17"/>
        </w:numPr>
        <w:tabs>
          <w:tab w:val="left" w:pos="959"/>
          <w:tab w:val="left" w:pos="960"/>
        </w:tabs>
        <w:spacing w:before="120" w:after="120" w:line="264" w:lineRule="auto"/>
        <w:ind w:left="720" w:right="1123" w:hanging="363"/>
      </w:pPr>
      <w:r>
        <w:t>The current status of</w:t>
      </w:r>
      <w:r w:rsidRPr="004A6F84">
        <w:t xml:space="preserve"> </w:t>
      </w:r>
      <w:r>
        <w:t>items.</w:t>
      </w:r>
    </w:p>
    <w:p w:rsidR="00F94B71" w:rsidRDefault="00411D69" w:rsidP="004A6F84">
      <w:pPr>
        <w:pStyle w:val="BodyText"/>
        <w:spacing w:before="240" w:after="240" w:line="264" w:lineRule="auto"/>
        <w:ind w:right="516"/>
      </w:pPr>
      <w:r>
        <w:t xml:space="preserve">Members of the DRWG and other Parties included in the process also proposed new data development items for consideration under the Socioeconomic Outcomes. New items have been identified in the ‘notes’ column under each prioritised list at </w:t>
      </w:r>
      <w:r w:rsidRPr="004A6F84">
        <w:t>Attachment A</w:t>
      </w:r>
      <w:r>
        <w:t>. Note also that some items have been combined during the prioritisation process for ease of presentation due to overlapping data aims or sources.</w:t>
      </w:r>
    </w:p>
    <w:p w:rsidR="00F94B71" w:rsidRDefault="00411D69" w:rsidP="004A6F84">
      <w:pPr>
        <w:pStyle w:val="BodyText"/>
        <w:spacing w:before="240" w:after="240" w:line="264" w:lineRule="auto"/>
        <w:ind w:right="516"/>
      </w:pPr>
      <w:r>
        <w:t>The elements in the method outlined below could assist Parties to the National Agreement in setting future data development Agendas.</w:t>
      </w:r>
    </w:p>
    <w:p w:rsidR="00F94B71" w:rsidRDefault="00411D69" w:rsidP="004A6F84">
      <w:pPr>
        <w:spacing w:before="21"/>
        <w:rPr>
          <w:sz w:val="32"/>
        </w:rPr>
      </w:pPr>
      <w:bookmarkStart w:id="11" w:name="Method"/>
      <w:bookmarkEnd w:id="11"/>
      <w:r>
        <w:rPr>
          <w:color w:val="ED7D31"/>
          <w:sz w:val="32"/>
        </w:rPr>
        <w:lastRenderedPageBreak/>
        <w:t>Method</w:t>
      </w:r>
    </w:p>
    <w:p w:rsidR="00F94B71" w:rsidRPr="004A6F84" w:rsidRDefault="00411D69" w:rsidP="004A6F84">
      <w:pPr>
        <w:pStyle w:val="BodyText"/>
        <w:spacing w:before="240" w:after="240" w:line="264" w:lineRule="auto"/>
        <w:ind w:right="516"/>
      </w:pPr>
      <w:r w:rsidRPr="004A6F84">
        <w:t>The items under each outcome have been prioritised by having regard to:</w:t>
      </w:r>
    </w:p>
    <w:p w:rsidR="00F94B71" w:rsidRPr="004A6F84" w:rsidRDefault="00411D69" w:rsidP="004A6F84">
      <w:pPr>
        <w:pStyle w:val="ListParagraph"/>
        <w:numPr>
          <w:ilvl w:val="1"/>
          <w:numId w:val="17"/>
        </w:numPr>
        <w:tabs>
          <w:tab w:val="left" w:pos="952"/>
          <w:tab w:val="left" w:pos="953"/>
        </w:tabs>
        <w:spacing w:before="120" w:after="120" w:line="264" w:lineRule="auto"/>
        <w:ind w:left="720" w:right="1123" w:hanging="363"/>
      </w:pPr>
      <w:r w:rsidRPr="004A6F84">
        <w:t>Type of data item and work required to progress (Data Category- see below). These categories relate to the type of work which will need to be undertaken, which may reflect the time or process needed to complete work.</w:t>
      </w:r>
    </w:p>
    <w:p w:rsidR="00F94B71" w:rsidRPr="004A6F84" w:rsidRDefault="00411D69" w:rsidP="004A6F84">
      <w:pPr>
        <w:pStyle w:val="ListParagraph"/>
        <w:numPr>
          <w:ilvl w:val="1"/>
          <w:numId w:val="17"/>
        </w:numPr>
        <w:tabs>
          <w:tab w:val="left" w:pos="952"/>
          <w:tab w:val="left" w:pos="953"/>
        </w:tabs>
        <w:spacing w:before="120" w:after="120" w:line="264" w:lineRule="auto"/>
        <w:ind w:left="720" w:right="1123" w:hanging="363"/>
      </w:pPr>
      <w:r w:rsidRPr="004A6F84">
        <w:t>Priority Reforms: Items should be elevated if they contribute to the measurement or principles of the Priority Reforms noting Parties may need to consider additional jurisdiction-specific Priority Reforms as appropriate.</w:t>
      </w:r>
    </w:p>
    <w:p w:rsidR="00F94B71" w:rsidRPr="004A6F84" w:rsidRDefault="00411D69" w:rsidP="004A6F84">
      <w:pPr>
        <w:pStyle w:val="ListParagraph"/>
        <w:numPr>
          <w:ilvl w:val="1"/>
          <w:numId w:val="17"/>
        </w:numPr>
        <w:tabs>
          <w:tab w:val="left" w:pos="960"/>
        </w:tabs>
        <w:spacing w:before="120" w:after="120" w:line="264" w:lineRule="auto"/>
        <w:ind w:left="720" w:right="1123" w:hanging="363"/>
      </w:pPr>
      <w:r w:rsidRPr="004A6F84">
        <w:t>Centrality: the necessity of the item for demonstrating progress against an outcome should be a primary consideration. Conversely, deprioritising items which would not add new insights or are duplicative of other data items.</w:t>
      </w:r>
    </w:p>
    <w:p w:rsidR="00F94B71" w:rsidRPr="004A6F84" w:rsidRDefault="00411D69" w:rsidP="004A6F84">
      <w:pPr>
        <w:pStyle w:val="ListParagraph"/>
        <w:numPr>
          <w:ilvl w:val="1"/>
          <w:numId w:val="17"/>
        </w:numPr>
        <w:tabs>
          <w:tab w:val="left" w:pos="960"/>
        </w:tabs>
        <w:spacing w:before="120" w:after="120" w:line="264" w:lineRule="auto"/>
        <w:ind w:left="720" w:right="1123" w:hanging="363"/>
      </w:pPr>
      <w:r w:rsidRPr="004A6F84">
        <w:t>Community data opportunities: Does the item prioritise or further the use of Community data – reflecting the importance of Priority Reform Four</w:t>
      </w:r>
    </w:p>
    <w:p w:rsidR="00F94B71" w:rsidRPr="004A6F84" w:rsidRDefault="00411D69" w:rsidP="004A6F84">
      <w:pPr>
        <w:pStyle w:val="ListParagraph"/>
        <w:numPr>
          <w:ilvl w:val="1"/>
          <w:numId w:val="17"/>
        </w:numPr>
        <w:tabs>
          <w:tab w:val="left" w:pos="960"/>
        </w:tabs>
        <w:spacing w:before="120" w:after="120" w:line="264" w:lineRule="auto"/>
        <w:ind w:left="720" w:right="1123" w:hanging="363"/>
      </w:pPr>
      <w:r w:rsidRPr="004A6F84">
        <w:t>Ongoing or highly developed items: Items status will impact its timing, and may reflect its priority.</w:t>
      </w:r>
    </w:p>
    <w:p w:rsidR="00F94B71" w:rsidRDefault="00411D69">
      <w:pPr>
        <w:spacing w:before="119"/>
        <w:ind w:left="240"/>
        <w:jc w:val="both"/>
        <w:rPr>
          <w:sz w:val="28"/>
        </w:rPr>
      </w:pPr>
      <w:bookmarkStart w:id="12" w:name="Data_categorisation"/>
      <w:bookmarkEnd w:id="12"/>
      <w:r>
        <w:rPr>
          <w:color w:val="C45911"/>
          <w:sz w:val="28"/>
        </w:rPr>
        <w:t>Data categorisation</w:t>
      </w:r>
    </w:p>
    <w:p w:rsidR="00F94B71" w:rsidRDefault="00F94B71">
      <w:pPr>
        <w:pStyle w:val="BodyText"/>
        <w:spacing w:before="11" w:after="1"/>
        <w:rPr>
          <w:sz w:val="9"/>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877"/>
        <w:gridCol w:w="3515"/>
      </w:tblGrid>
      <w:tr w:rsidR="00F94B71" w:rsidTr="00033751">
        <w:trPr>
          <w:trHeight w:val="378"/>
          <w:tblHeader/>
        </w:trPr>
        <w:tc>
          <w:tcPr>
            <w:tcW w:w="2616" w:type="dxa"/>
            <w:tcBorders>
              <w:left w:val="single" w:sz="8" w:space="0" w:color="000000"/>
              <w:bottom w:val="single" w:sz="8" w:space="0" w:color="000000"/>
              <w:right w:val="single" w:sz="8" w:space="0" w:color="000000"/>
            </w:tcBorders>
            <w:shd w:val="clear" w:color="auto" w:fill="5B9BD5"/>
          </w:tcPr>
          <w:p w:rsidR="00F94B71" w:rsidRDefault="00411D69">
            <w:pPr>
              <w:pStyle w:val="TableParagraph"/>
              <w:spacing w:line="219" w:lineRule="exact"/>
              <w:ind w:left="107"/>
              <w:rPr>
                <w:rFonts w:ascii="Calibri Light"/>
                <w:sz w:val="18"/>
              </w:rPr>
            </w:pPr>
            <w:r>
              <w:rPr>
                <w:rFonts w:ascii="Calibri Light"/>
                <w:color w:val="FFFFFF"/>
                <w:sz w:val="18"/>
              </w:rPr>
              <w:t>CATEGORY</w:t>
            </w:r>
          </w:p>
        </w:tc>
        <w:tc>
          <w:tcPr>
            <w:tcW w:w="2877" w:type="dxa"/>
            <w:tcBorders>
              <w:left w:val="single" w:sz="8" w:space="0" w:color="000000"/>
              <w:bottom w:val="single" w:sz="8" w:space="0" w:color="000000"/>
              <w:right w:val="nil"/>
            </w:tcBorders>
            <w:shd w:val="clear" w:color="auto" w:fill="5B9BD5"/>
          </w:tcPr>
          <w:p w:rsidR="00F94B71" w:rsidRDefault="00411D69">
            <w:pPr>
              <w:pStyle w:val="TableParagraph"/>
              <w:spacing w:line="219" w:lineRule="exact"/>
              <w:ind w:left="107"/>
              <w:rPr>
                <w:rFonts w:ascii="Calibri Light"/>
                <w:sz w:val="18"/>
              </w:rPr>
            </w:pPr>
            <w:r>
              <w:rPr>
                <w:rFonts w:ascii="Calibri Light"/>
                <w:color w:val="FFFFFF"/>
                <w:sz w:val="18"/>
              </w:rPr>
              <w:t>Potential actions</w:t>
            </w:r>
          </w:p>
        </w:tc>
        <w:tc>
          <w:tcPr>
            <w:tcW w:w="3515" w:type="dxa"/>
            <w:tcBorders>
              <w:left w:val="nil"/>
              <w:bottom w:val="single" w:sz="8" w:space="0" w:color="000000"/>
              <w:right w:val="single" w:sz="8" w:space="0" w:color="000000"/>
            </w:tcBorders>
            <w:shd w:val="clear" w:color="auto" w:fill="5B9BD5"/>
          </w:tcPr>
          <w:p w:rsidR="00F94B71" w:rsidRDefault="00411D69">
            <w:pPr>
              <w:pStyle w:val="TableParagraph"/>
              <w:spacing w:line="219" w:lineRule="exact"/>
              <w:ind w:left="135"/>
              <w:rPr>
                <w:rFonts w:ascii="Calibri Light"/>
                <w:sz w:val="18"/>
              </w:rPr>
            </w:pPr>
            <w:r>
              <w:rPr>
                <w:rFonts w:ascii="Calibri Light"/>
                <w:color w:val="FFFFFF"/>
                <w:sz w:val="18"/>
              </w:rPr>
              <w:t>Example</w:t>
            </w:r>
          </w:p>
        </w:tc>
      </w:tr>
      <w:tr w:rsidR="00F94B71">
        <w:trPr>
          <w:trHeight w:val="1477"/>
        </w:trPr>
        <w:tc>
          <w:tcPr>
            <w:tcW w:w="2616" w:type="dxa"/>
            <w:tcBorders>
              <w:top w:val="single" w:sz="8" w:space="0" w:color="000000"/>
              <w:left w:val="single" w:sz="8" w:space="0" w:color="000000"/>
              <w:bottom w:val="single" w:sz="8" w:space="0" w:color="000000"/>
              <w:right w:val="single" w:sz="8" w:space="0" w:color="000000"/>
            </w:tcBorders>
          </w:tcPr>
          <w:p w:rsidR="00F94B71" w:rsidRDefault="00411D69">
            <w:pPr>
              <w:pStyle w:val="TableParagraph"/>
              <w:spacing w:before="1"/>
              <w:ind w:left="107" w:right="252"/>
              <w:rPr>
                <w:rFonts w:ascii="Calibri Light"/>
                <w:sz w:val="18"/>
              </w:rPr>
            </w:pPr>
            <w:r>
              <w:rPr>
                <w:rFonts w:ascii="Calibri Light"/>
                <w:sz w:val="18"/>
              </w:rPr>
              <w:t>1. Established data sources: Consistently collected, defined and measurable</w:t>
            </w:r>
          </w:p>
        </w:tc>
        <w:tc>
          <w:tcPr>
            <w:tcW w:w="2877" w:type="dxa"/>
            <w:tcBorders>
              <w:top w:val="single" w:sz="8" w:space="0" w:color="000000"/>
              <w:left w:val="single" w:sz="8" w:space="0" w:color="000000"/>
              <w:bottom w:val="single" w:sz="8" w:space="0" w:color="000000"/>
              <w:right w:val="nil"/>
            </w:tcBorders>
          </w:tcPr>
          <w:p w:rsidR="00F94B71" w:rsidRDefault="00411D69">
            <w:pPr>
              <w:pStyle w:val="TableParagraph"/>
              <w:numPr>
                <w:ilvl w:val="0"/>
                <w:numId w:val="8"/>
              </w:numPr>
              <w:tabs>
                <w:tab w:val="left" w:pos="467"/>
                <w:tab w:val="left" w:pos="468"/>
              </w:tabs>
              <w:spacing w:before="1"/>
              <w:ind w:right="424"/>
              <w:rPr>
                <w:rFonts w:ascii="Calibri Light" w:hAnsi="Calibri Light"/>
                <w:sz w:val="18"/>
              </w:rPr>
            </w:pPr>
            <w:r>
              <w:rPr>
                <w:rFonts w:ascii="Calibri Light" w:hAnsi="Calibri Light"/>
                <w:sz w:val="18"/>
              </w:rPr>
              <w:t>Seek opportunities for data disaggregation</w:t>
            </w:r>
          </w:p>
        </w:tc>
        <w:tc>
          <w:tcPr>
            <w:tcW w:w="3515" w:type="dxa"/>
            <w:tcBorders>
              <w:top w:val="single" w:sz="8" w:space="0" w:color="000000"/>
              <w:left w:val="nil"/>
              <w:bottom w:val="single" w:sz="8" w:space="0" w:color="000000"/>
              <w:right w:val="single" w:sz="8" w:space="0" w:color="000000"/>
            </w:tcBorders>
          </w:tcPr>
          <w:p w:rsidR="00F94B71" w:rsidRDefault="00411D69">
            <w:pPr>
              <w:pStyle w:val="TableParagraph"/>
              <w:spacing w:before="1"/>
              <w:ind w:left="134" w:right="135"/>
              <w:rPr>
                <w:rFonts w:ascii="Calibri Light"/>
                <w:sz w:val="18"/>
              </w:rPr>
            </w:pPr>
            <w:r>
              <w:rPr>
                <w:rFonts w:ascii="Calibri Light"/>
                <w:sz w:val="18"/>
              </w:rPr>
              <w:t xml:space="preserve">3A. </w:t>
            </w:r>
            <w:r>
              <w:rPr>
                <w:sz w:val="18"/>
              </w:rPr>
              <w:t xml:space="preserve">Rate of enrolment and attendance of Aboriginal and Torres Strait Islander three- year-olds (two years before full-time schooling) in early childhood education: </w:t>
            </w:r>
            <w:r>
              <w:rPr>
                <w:rFonts w:ascii="Calibri Light"/>
                <w:sz w:val="18"/>
              </w:rPr>
              <w:t>ABS National Childhood Education and Care collection (subject to quality checks)</w:t>
            </w:r>
          </w:p>
        </w:tc>
      </w:tr>
      <w:tr w:rsidR="00F94B71">
        <w:trPr>
          <w:trHeight w:val="1698"/>
        </w:trPr>
        <w:tc>
          <w:tcPr>
            <w:tcW w:w="2616" w:type="dxa"/>
            <w:tcBorders>
              <w:top w:val="single" w:sz="8" w:space="0" w:color="000000"/>
              <w:left w:val="single" w:sz="8" w:space="0" w:color="000000"/>
              <w:right w:val="single" w:sz="8" w:space="0" w:color="000000"/>
            </w:tcBorders>
          </w:tcPr>
          <w:p w:rsidR="00F94B71" w:rsidRDefault="00411D69">
            <w:pPr>
              <w:pStyle w:val="TableParagraph"/>
              <w:spacing w:before="1"/>
              <w:ind w:left="107" w:right="182"/>
              <w:rPr>
                <w:rFonts w:ascii="Calibri Light"/>
                <w:sz w:val="18"/>
              </w:rPr>
            </w:pPr>
            <w:r>
              <w:rPr>
                <w:rFonts w:ascii="Calibri Light"/>
                <w:sz w:val="18"/>
              </w:rPr>
              <w:t>2. Inconsistently defined or collected data: Data items are defined or collected inconsistently differently across data sources (e.g. states and territories)</w:t>
            </w:r>
          </w:p>
        </w:tc>
        <w:tc>
          <w:tcPr>
            <w:tcW w:w="2877" w:type="dxa"/>
            <w:tcBorders>
              <w:top w:val="single" w:sz="8" w:space="0" w:color="000000"/>
              <w:left w:val="single" w:sz="8" w:space="0" w:color="000000"/>
              <w:right w:val="nil"/>
            </w:tcBorders>
          </w:tcPr>
          <w:p w:rsidR="00F94B71" w:rsidRDefault="00411D69">
            <w:pPr>
              <w:pStyle w:val="TableParagraph"/>
              <w:numPr>
                <w:ilvl w:val="0"/>
                <w:numId w:val="7"/>
              </w:numPr>
              <w:tabs>
                <w:tab w:val="left" w:pos="467"/>
                <w:tab w:val="left" w:pos="468"/>
              </w:tabs>
              <w:spacing w:before="1"/>
              <w:ind w:right="304"/>
              <w:rPr>
                <w:rFonts w:ascii="Calibri Light" w:hAnsi="Calibri Light"/>
                <w:sz w:val="18"/>
              </w:rPr>
            </w:pPr>
            <w:r>
              <w:rPr>
                <w:rFonts w:ascii="Calibri Light" w:hAnsi="Calibri Light"/>
                <w:sz w:val="18"/>
              </w:rPr>
              <w:t>Harmonise definitions where appropriate</w:t>
            </w:r>
          </w:p>
          <w:p w:rsidR="00F94B71" w:rsidRDefault="00411D69">
            <w:pPr>
              <w:pStyle w:val="TableParagraph"/>
              <w:numPr>
                <w:ilvl w:val="0"/>
                <w:numId w:val="7"/>
              </w:numPr>
              <w:tabs>
                <w:tab w:val="left" w:pos="467"/>
                <w:tab w:val="left" w:pos="468"/>
              </w:tabs>
              <w:ind w:right="742"/>
              <w:rPr>
                <w:rFonts w:ascii="Calibri Light" w:hAnsi="Calibri Light"/>
                <w:sz w:val="18"/>
              </w:rPr>
            </w:pPr>
            <w:r>
              <w:rPr>
                <w:rFonts w:ascii="Calibri Light" w:hAnsi="Calibri Light"/>
                <w:sz w:val="18"/>
              </w:rPr>
              <w:t>Align methods for data collection</w:t>
            </w:r>
          </w:p>
        </w:tc>
        <w:tc>
          <w:tcPr>
            <w:tcW w:w="3515" w:type="dxa"/>
            <w:tcBorders>
              <w:top w:val="single" w:sz="8" w:space="0" w:color="000000"/>
              <w:left w:val="nil"/>
              <w:right w:val="single" w:sz="8" w:space="0" w:color="000000"/>
            </w:tcBorders>
          </w:tcPr>
          <w:p w:rsidR="00F94B71" w:rsidRDefault="00411D69">
            <w:pPr>
              <w:pStyle w:val="TableParagraph"/>
              <w:spacing w:before="1"/>
              <w:ind w:left="135" w:right="168"/>
              <w:rPr>
                <w:rFonts w:ascii="Calibri Light"/>
                <w:sz w:val="18"/>
              </w:rPr>
            </w:pPr>
            <w:r>
              <w:rPr>
                <w:rFonts w:ascii="Calibri Light"/>
                <w:sz w:val="18"/>
              </w:rPr>
              <w:t>5D. Proportion studying Australian Tertiary Admission Rank (ATAR) eligible Year 12 program and ATAR score: S/T data on Year 12 students by Indigenous status eligible for an ATAR, by ATAR score (data sourced from individual jurisdictions and published in the OID report, section 4.6)</w:t>
            </w:r>
          </w:p>
        </w:tc>
      </w:tr>
      <w:tr w:rsidR="00F94B71">
        <w:trPr>
          <w:trHeight w:val="2500"/>
        </w:trPr>
        <w:tc>
          <w:tcPr>
            <w:tcW w:w="2616" w:type="dxa"/>
            <w:tcBorders>
              <w:left w:val="single" w:sz="8" w:space="0" w:color="000000"/>
              <w:bottom w:val="single" w:sz="8" w:space="0" w:color="000000"/>
              <w:right w:val="single" w:sz="8" w:space="0" w:color="000000"/>
            </w:tcBorders>
          </w:tcPr>
          <w:p w:rsidR="00F94B71" w:rsidRDefault="00411D69">
            <w:pPr>
              <w:pStyle w:val="TableParagraph"/>
              <w:spacing w:before="1"/>
              <w:ind w:left="107" w:right="260"/>
              <w:rPr>
                <w:rFonts w:ascii="Calibri Light"/>
                <w:sz w:val="18"/>
              </w:rPr>
            </w:pPr>
            <w:r>
              <w:rPr>
                <w:rFonts w:ascii="Calibri Light"/>
                <w:sz w:val="18"/>
              </w:rPr>
              <w:t>3. Conceptual development: Under-developed data sources in need of conceptual development</w:t>
            </w:r>
          </w:p>
        </w:tc>
        <w:tc>
          <w:tcPr>
            <w:tcW w:w="2877" w:type="dxa"/>
            <w:tcBorders>
              <w:left w:val="single" w:sz="8" w:space="0" w:color="000000"/>
              <w:bottom w:val="single" w:sz="8" w:space="0" w:color="000000"/>
              <w:right w:val="nil"/>
            </w:tcBorders>
          </w:tcPr>
          <w:p w:rsidR="00F94B71" w:rsidRDefault="00411D69">
            <w:pPr>
              <w:pStyle w:val="TableParagraph"/>
              <w:numPr>
                <w:ilvl w:val="0"/>
                <w:numId w:val="6"/>
              </w:numPr>
              <w:tabs>
                <w:tab w:val="left" w:pos="467"/>
                <w:tab w:val="left" w:pos="468"/>
              </w:tabs>
              <w:spacing w:before="1"/>
              <w:ind w:right="277"/>
              <w:rPr>
                <w:rFonts w:ascii="Calibri Light" w:hAnsi="Calibri Light"/>
                <w:sz w:val="18"/>
              </w:rPr>
            </w:pPr>
            <w:r>
              <w:rPr>
                <w:rFonts w:ascii="Calibri Light" w:hAnsi="Calibri Light"/>
                <w:sz w:val="18"/>
              </w:rPr>
              <w:t>Clarify purpose of data to be collected and who is the data custodian</w:t>
            </w:r>
          </w:p>
          <w:p w:rsidR="00F94B71" w:rsidRDefault="00411D69">
            <w:pPr>
              <w:pStyle w:val="TableParagraph"/>
              <w:numPr>
                <w:ilvl w:val="0"/>
                <w:numId w:val="6"/>
              </w:numPr>
              <w:tabs>
                <w:tab w:val="left" w:pos="467"/>
                <w:tab w:val="left" w:pos="468"/>
              </w:tabs>
              <w:spacing w:before="1"/>
              <w:ind w:hanging="361"/>
              <w:rPr>
                <w:rFonts w:ascii="Calibri Light" w:hAnsi="Calibri Light"/>
                <w:sz w:val="18"/>
              </w:rPr>
            </w:pPr>
            <w:r>
              <w:rPr>
                <w:rFonts w:ascii="Calibri Light" w:hAnsi="Calibri Light"/>
                <w:sz w:val="18"/>
              </w:rPr>
              <w:t>Develop</w:t>
            </w:r>
            <w:r>
              <w:rPr>
                <w:rFonts w:ascii="Calibri Light" w:hAnsi="Calibri Light"/>
                <w:spacing w:val="-1"/>
                <w:sz w:val="18"/>
              </w:rPr>
              <w:t xml:space="preserve"> </w:t>
            </w:r>
            <w:r>
              <w:rPr>
                <w:rFonts w:ascii="Calibri Light" w:hAnsi="Calibri Light"/>
                <w:sz w:val="18"/>
              </w:rPr>
              <w:t>definitions</w:t>
            </w:r>
          </w:p>
          <w:p w:rsidR="00F94B71" w:rsidRDefault="00411D69">
            <w:pPr>
              <w:pStyle w:val="TableParagraph"/>
              <w:numPr>
                <w:ilvl w:val="0"/>
                <w:numId w:val="6"/>
              </w:numPr>
              <w:tabs>
                <w:tab w:val="left" w:pos="467"/>
                <w:tab w:val="left" w:pos="468"/>
              </w:tabs>
              <w:spacing w:before="1" w:line="256" w:lineRule="auto"/>
              <w:ind w:right="142"/>
              <w:rPr>
                <w:rFonts w:ascii="Calibri Light" w:hAnsi="Calibri Light"/>
                <w:sz w:val="18"/>
              </w:rPr>
            </w:pPr>
            <w:r>
              <w:rPr>
                <w:rFonts w:ascii="Calibri Light" w:hAnsi="Calibri Light"/>
                <w:sz w:val="18"/>
              </w:rPr>
              <w:t>Reconcile conflicting methodologies,</w:t>
            </w:r>
            <w:r>
              <w:rPr>
                <w:rFonts w:ascii="Calibri Light" w:hAnsi="Calibri Light"/>
                <w:spacing w:val="-10"/>
                <w:sz w:val="18"/>
              </w:rPr>
              <w:t xml:space="preserve"> </w:t>
            </w:r>
            <w:r>
              <w:rPr>
                <w:rFonts w:ascii="Calibri Light" w:hAnsi="Calibri Light"/>
                <w:sz w:val="18"/>
              </w:rPr>
              <w:t>interpretations</w:t>
            </w:r>
          </w:p>
          <w:p w:rsidR="00F94B71" w:rsidRDefault="00411D69">
            <w:pPr>
              <w:pStyle w:val="TableParagraph"/>
              <w:numPr>
                <w:ilvl w:val="0"/>
                <w:numId w:val="6"/>
              </w:numPr>
              <w:tabs>
                <w:tab w:val="left" w:pos="467"/>
                <w:tab w:val="left" w:pos="468"/>
              </w:tabs>
              <w:spacing w:before="2" w:line="259" w:lineRule="auto"/>
              <w:ind w:right="114"/>
              <w:rPr>
                <w:rFonts w:ascii="Calibri Light" w:hAnsi="Calibri Light"/>
                <w:sz w:val="18"/>
              </w:rPr>
            </w:pPr>
            <w:r>
              <w:rPr>
                <w:rFonts w:ascii="Calibri Light" w:hAnsi="Calibri Light"/>
                <w:sz w:val="18"/>
              </w:rPr>
              <w:t>Use qualitative data and research to help inform common understanding of</w:t>
            </w:r>
            <w:r>
              <w:rPr>
                <w:rFonts w:ascii="Calibri Light" w:hAnsi="Calibri Light"/>
                <w:spacing w:val="-10"/>
                <w:sz w:val="18"/>
              </w:rPr>
              <w:t xml:space="preserve"> </w:t>
            </w:r>
            <w:r>
              <w:rPr>
                <w:rFonts w:ascii="Calibri Light" w:hAnsi="Calibri Light"/>
                <w:sz w:val="18"/>
              </w:rPr>
              <w:t>data requirements</w:t>
            </w:r>
          </w:p>
        </w:tc>
        <w:tc>
          <w:tcPr>
            <w:tcW w:w="3515" w:type="dxa"/>
            <w:tcBorders>
              <w:left w:val="nil"/>
              <w:bottom w:val="single" w:sz="8" w:space="0" w:color="000000"/>
              <w:right w:val="single" w:sz="8" w:space="0" w:color="000000"/>
            </w:tcBorders>
          </w:tcPr>
          <w:p w:rsidR="00F94B71" w:rsidRDefault="00411D69">
            <w:pPr>
              <w:pStyle w:val="TableParagraph"/>
              <w:spacing w:before="1"/>
              <w:ind w:left="135" w:right="138"/>
              <w:rPr>
                <w:rFonts w:ascii="Calibri Light"/>
                <w:sz w:val="18"/>
              </w:rPr>
            </w:pPr>
            <w:r>
              <w:rPr>
                <w:rFonts w:ascii="Calibri Light"/>
                <w:sz w:val="18"/>
              </w:rPr>
              <w:t>1B. A broader measure of access to services compared to need to include availability and distance travelled, affordability, client preferences and cultural safety and its inhibitors</w:t>
            </w:r>
          </w:p>
        </w:tc>
      </w:tr>
      <w:tr w:rsidR="00F94B71">
        <w:trPr>
          <w:trHeight w:val="2137"/>
        </w:trPr>
        <w:tc>
          <w:tcPr>
            <w:tcW w:w="2616" w:type="dxa"/>
            <w:tcBorders>
              <w:top w:val="single" w:sz="8" w:space="0" w:color="000000"/>
              <w:left w:val="single" w:sz="8" w:space="0" w:color="000000"/>
              <w:bottom w:val="single" w:sz="8" w:space="0" w:color="000000"/>
              <w:right w:val="single" w:sz="8" w:space="0" w:color="000000"/>
            </w:tcBorders>
          </w:tcPr>
          <w:p w:rsidR="00F94B71" w:rsidRDefault="00411D69">
            <w:pPr>
              <w:pStyle w:val="TableParagraph"/>
              <w:spacing w:before="1"/>
              <w:ind w:left="107" w:right="123"/>
              <w:rPr>
                <w:rFonts w:ascii="Calibri Light" w:hAnsi="Calibri Light"/>
                <w:sz w:val="18"/>
              </w:rPr>
            </w:pPr>
            <w:r>
              <w:rPr>
                <w:rFonts w:ascii="Calibri Light" w:hAnsi="Calibri Light"/>
                <w:sz w:val="18"/>
              </w:rPr>
              <w:lastRenderedPageBreak/>
              <w:t>4. Community data sources: ‘Community data’ is data that is collected by and owned by Aboriginal and Torres Strait Islander communities and groups for their benefit. A number of items in this category will also fall into other categories.</w:t>
            </w:r>
          </w:p>
        </w:tc>
        <w:tc>
          <w:tcPr>
            <w:tcW w:w="2877" w:type="dxa"/>
            <w:tcBorders>
              <w:top w:val="single" w:sz="8" w:space="0" w:color="000000"/>
              <w:left w:val="single" w:sz="8" w:space="0" w:color="000000"/>
              <w:bottom w:val="single" w:sz="8" w:space="0" w:color="000000"/>
              <w:right w:val="nil"/>
            </w:tcBorders>
          </w:tcPr>
          <w:p w:rsidR="00F94B71" w:rsidRDefault="00411D69">
            <w:pPr>
              <w:pStyle w:val="TableParagraph"/>
              <w:numPr>
                <w:ilvl w:val="0"/>
                <w:numId w:val="5"/>
              </w:numPr>
              <w:tabs>
                <w:tab w:val="left" w:pos="467"/>
                <w:tab w:val="left" w:pos="468"/>
              </w:tabs>
              <w:spacing w:before="1"/>
              <w:ind w:right="335"/>
              <w:rPr>
                <w:rFonts w:ascii="Calibri Light" w:hAnsi="Calibri Light"/>
                <w:sz w:val="18"/>
              </w:rPr>
            </w:pPr>
            <w:r>
              <w:rPr>
                <w:rFonts w:ascii="Calibri Light" w:hAnsi="Calibri Light"/>
                <w:sz w:val="18"/>
              </w:rPr>
              <w:t>See the Community data guiding principle for key considerations in the development, collection and use of Community</w:t>
            </w:r>
            <w:r>
              <w:rPr>
                <w:rFonts w:ascii="Calibri Light" w:hAnsi="Calibri Light"/>
                <w:spacing w:val="-4"/>
                <w:sz w:val="18"/>
              </w:rPr>
              <w:t xml:space="preserve"> </w:t>
            </w:r>
            <w:r>
              <w:rPr>
                <w:rFonts w:ascii="Calibri Light" w:hAnsi="Calibri Light"/>
                <w:sz w:val="18"/>
              </w:rPr>
              <w:t>data</w:t>
            </w:r>
          </w:p>
        </w:tc>
        <w:tc>
          <w:tcPr>
            <w:tcW w:w="3515" w:type="dxa"/>
            <w:tcBorders>
              <w:top w:val="single" w:sz="8" w:space="0" w:color="000000"/>
              <w:left w:val="nil"/>
              <w:bottom w:val="single" w:sz="8" w:space="0" w:color="000000"/>
              <w:right w:val="single" w:sz="8" w:space="0" w:color="000000"/>
            </w:tcBorders>
          </w:tcPr>
          <w:p w:rsidR="00F94B71" w:rsidRDefault="00411D69">
            <w:pPr>
              <w:pStyle w:val="TableParagraph"/>
              <w:spacing w:before="1"/>
              <w:ind w:left="135" w:right="90"/>
              <w:rPr>
                <w:rFonts w:ascii="Calibri Light"/>
                <w:sz w:val="18"/>
              </w:rPr>
            </w:pPr>
            <w:r>
              <w:rPr>
                <w:rFonts w:ascii="Calibri Light"/>
                <w:sz w:val="18"/>
              </w:rPr>
              <w:t>14G. Rate of Aboriginal and Torres Strait Islander people who feel a strong connection to culture and community: some conceptual work needed, but Community data likely to be a particularly valuable source of information</w:t>
            </w:r>
          </w:p>
        </w:tc>
      </w:tr>
    </w:tbl>
    <w:p w:rsidR="00F94B71" w:rsidRDefault="00F94B71">
      <w:pPr>
        <w:rPr>
          <w:sz w:val="18"/>
        </w:rPr>
        <w:sectPr w:rsidR="00F94B71" w:rsidSect="00E50250">
          <w:pgSz w:w="11910" w:h="16840"/>
          <w:pgMar w:top="1400" w:right="920" w:bottom="1180" w:left="1200" w:header="284" w:footer="901" w:gutter="0"/>
          <w:cols w:space="720"/>
        </w:sectPr>
      </w:pPr>
    </w:p>
    <w:p w:rsidR="00F94B71" w:rsidRDefault="00A24384">
      <w:pPr>
        <w:spacing w:before="41"/>
        <w:ind w:left="240" w:right="1217"/>
        <w:rPr>
          <w:sz w:val="40"/>
        </w:rPr>
      </w:pPr>
      <w:r>
        <w:rPr>
          <w:noProof/>
          <w:lang w:bidi="ar-SA"/>
        </w:rPr>
        <w:lastRenderedPageBreak/>
        <mc:AlternateContent>
          <mc:Choice Requires="wps">
            <w:drawing>
              <wp:anchor distT="0" distB="0" distL="0" distR="0" simplePos="0" relativeHeight="251675648" behindDoc="1" locked="0" layoutInCell="1" allowOverlap="1" wp14:anchorId="54A5028C" wp14:editId="76F3071C">
                <wp:simplePos x="0" y="0"/>
                <wp:positionH relativeFrom="page">
                  <wp:posOffset>895985</wp:posOffset>
                </wp:positionH>
                <wp:positionV relativeFrom="paragraph">
                  <wp:posOffset>675005</wp:posOffset>
                </wp:positionV>
                <wp:extent cx="5768340" cy="1270"/>
                <wp:effectExtent l="0" t="0" r="0" b="0"/>
                <wp:wrapTopAndBottom/>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109">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F480F" id="Freeform 41" o:spid="_x0000_s1026" style="position:absolute;margin-left:70.55pt;margin-top:53.15pt;width:454.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" path="m,l9084,e" filled="f" strokecolor="#ed7d31" strokeweight=".16969mm">
                <v:path arrowok="t" o:connecttype="custom" o:connectlocs="0,0;5768340,0" o:connectangles="0,0"/>
                <w10:wrap type="topAndBottom" anchorx="page"/>
              </v:shape>
            </w:pict>
          </mc:Fallback>
        </mc:AlternateContent>
      </w:r>
      <w:bookmarkStart w:id="13" w:name="Attachment_A:_Data_Prioritisation_by_Soc"/>
      <w:bookmarkEnd w:id="13"/>
      <w:r w:rsidR="00411D69">
        <w:rPr>
          <w:color w:val="212121"/>
          <w:sz w:val="40"/>
        </w:rPr>
        <w:t>Attachment A: Data Prioritisation by Socioeconomic Outcome</w:t>
      </w:r>
    </w:p>
    <w:p w:rsidR="00F94B71" w:rsidRDefault="00411D69">
      <w:pPr>
        <w:spacing w:before="90"/>
        <w:ind w:left="240" w:right="978"/>
        <w:rPr>
          <w:sz w:val="28"/>
        </w:rPr>
      </w:pPr>
      <w:bookmarkStart w:id="14" w:name="NOTE:_items_are_labelled_alphabetically_"/>
      <w:bookmarkEnd w:id="14"/>
      <w:r>
        <w:rPr>
          <w:color w:val="C45911"/>
          <w:sz w:val="28"/>
        </w:rPr>
        <w:t>NOTE: items are labelled alphabetically for ease of reference. This does NOT reflect relative importance of items within the same rating category.</w:t>
      </w:r>
    </w:p>
    <w:p w:rsidR="00F94B71" w:rsidRDefault="00F94B71">
      <w:pPr>
        <w:pStyle w:val="BodyText"/>
        <w:spacing w:before="10"/>
        <w:rPr>
          <w:sz w:val="36"/>
        </w:rPr>
      </w:pPr>
    </w:p>
    <w:p w:rsidR="00F94B71" w:rsidRDefault="00411D69">
      <w:pPr>
        <w:ind w:left="295"/>
        <w:rPr>
          <w:rFonts w:ascii="Arial"/>
          <w:b/>
          <w:sz w:val="20"/>
        </w:rPr>
      </w:pPr>
      <w:r>
        <w:rPr>
          <w:rFonts w:ascii="Arial"/>
          <w:b/>
          <w:sz w:val="20"/>
        </w:rPr>
        <w:t>OUTCOME 1: Aboriginal and Torres Strait Islander people enjoy long and healthy lives</w:t>
      </w:r>
    </w:p>
    <w:p w:rsidR="00F94B71" w:rsidRDefault="00F94B71">
      <w:pPr>
        <w:pStyle w:val="BodyText"/>
        <w:spacing w:before="5"/>
        <w:rPr>
          <w:rFonts w:ascii="Arial"/>
          <w:b/>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3677"/>
        <w:gridCol w:w="1559"/>
        <w:gridCol w:w="1417"/>
        <w:gridCol w:w="1398"/>
      </w:tblGrid>
      <w:tr w:rsidR="00F94B71" w:rsidTr="00F5161E">
        <w:trPr>
          <w:trHeight w:val="532"/>
          <w:tblHeader/>
        </w:trPr>
        <w:tc>
          <w:tcPr>
            <w:tcW w:w="1259" w:type="dxa"/>
            <w:shd w:val="clear" w:color="auto" w:fill="C45911"/>
          </w:tcPr>
          <w:p w:rsidR="00F94B71" w:rsidRDefault="00411D69" w:rsidP="000C6FDB">
            <w:pPr>
              <w:pStyle w:val="TableParagraph"/>
              <w:spacing w:before="120" w:after="120"/>
              <w:ind w:left="11"/>
              <w:rPr>
                <w:sz w:val="20"/>
              </w:rPr>
            </w:pPr>
            <w:r>
              <w:rPr>
                <w:color w:val="FFFFFF"/>
                <w:sz w:val="20"/>
              </w:rPr>
              <w:t>Rating</w:t>
            </w:r>
          </w:p>
        </w:tc>
        <w:tc>
          <w:tcPr>
            <w:tcW w:w="3677" w:type="dxa"/>
            <w:shd w:val="clear" w:color="auto" w:fill="C45911"/>
          </w:tcPr>
          <w:p w:rsidR="00F94B71" w:rsidRDefault="00411D69" w:rsidP="000C6FDB">
            <w:pPr>
              <w:pStyle w:val="TableParagraph"/>
              <w:spacing w:before="120" w:after="120"/>
              <w:ind w:left="28"/>
              <w:rPr>
                <w:sz w:val="20"/>
              </w:rPr>
            </w:pPr>
            <w:r>
              <w:rPr>
                <w:color w:val="FFFFFF"/>
                <w:sz w:val="20"/>
              </w:rPr>
              <w:t>Data item to be developed</w:t>
            </w:r>
          </w:p>
        </w:tc>
        <w:tc>
          <w:tcPr>
            <w:tcW w:w="1559" w:type="dxa"/>
            <w:shd w:val="clear" w:color="auto" w:fill="C45911"/>
          </w:tcPr>
          <w:p w:rsidR="00F94B71" w:rsidRDefault="00411D69" w:rsidP="000C6FDB">
            <w:pPr>
              <w:pStyle w:val="TableParagraph"/>
              <w:spacing w:before="120" w:after="120"/>
              <w:ind w:left="28"/>
              <w:rPr>
                <w:sz w:val="20"/>
              </w:rPr>
            </w:pPr>
            <w:r>
              <w:rPr>
                <w:color w:val="FFFFFF"/>
                <w:sz w:val="20"/>
              </w:rPr>
              <w:t>Proposed timing</w:t>
            </w:r>
          </w:p>
        </w:tc>
        <w:tc>
          <w:tcPr>
            <w:tcW w:w="1417" w:type="dxa"/>
            <w:shd w:val="clear" w:color="auto" w:fill="C45911"/>
          </w:tcPr>
          <w:p w:rsidR="00F94B71" w:rsidRDefault="00411D69" w:rsidP="000C6FDB">
            <w:pPr>
              <w:pStyle w:val="TableParagraph"/>
              <w:spacing w:before="120" w:after="120"/>
              <w:ind w:left="15"/>
              <w:rPr>
                <w:sz w:val="20"/>
              </w:rPr>
            </w:pPr>
            <w:r>
              <w:rPr>
                <w:color w:val="FFFFFF"/>
                <w:sz w:val="20"/>
              </w:rPr>
              <w:t xml:space="preserve">Data </w:t>
            </w:r>
            <w:r>
              <w:rPr>
                <w:color w:val="FFFFFF"/>
                <w:w w:val="95"/>
                <w:sz w:val="20"/>
              </w:rPr>
              <w:t>categorisation</w:t>
            </w:r>
          </w:p>
        </w:tc>
        <w:tc>
          <w:tcPr>
            <w:tcW w:w="1398" w:type="dxa"/>
            <w:shd w:val="clear" w:color="auto" w:fill="C45911"/>
          </w:tcPr>
          <w:p w:rsidR="00F94B71" w:rsidRDefault="00411D69" w:rsidP="000C6FDB">
            <w:pPr>
              <w:pStyle w:val="TableParagraph"/>
              <w:spacing w:before="120" w:after="120"/>
              <w:ind w:left="28"/>
              <w:rPr>
                <w:sz w:val="20"/>
              </w:rPr>
            </w:pPr>
            <w:r>
              <w:rPr>
                <w:color w:val="FFFFFF"/>
                <w:sz w:val="20"/>
              </w:rPr>
              <w:t>Notes</w:t>
            </w:r>
          </w:p>
        </w:tc>
      </w:tr>
      <w:tr w:rsidR="00F94B71" w:rsidTr="000C6FDB">
        <w:trPr>
          <w:trHeight w:val="1059"/>
        </w:trPr>
        <w:tc>
          <w:tcPr>
            <w:tcW w:w="1259" w:type="dxa"/>
            <w:shd w:val="clear" w:color="auto" w:fill="F2F2F2"/>
          </w:tcPr>
          <w:p w:rsidR="00F94B71" w:rsidRDefault="00411D69" w:rsidP="000C6FDB">
            <w:pPr>
              <w:pStyle w:val="TableParagraph"/>
              <w:spacing w:before="120" w:after="120"/>
              <w:ind w:left="11"/>
              <w:rPr>
                <w:sz w:val="20"/>
              </w:rPr>
            </w:pPr>
            <w:r>
              <w:rPr>
                <w:sz w:val="20"/>
              </w:rPr>
              <w:t>High</w:t>
            </w:r>
          </w:p>
        </w:tc>
        <w:tc>
          <w:tcPr>
            <w:tcW w:w="3677" w:type="dxa"/>
            <w:shd w:val="clear" w:color="auto" w:fill="F2F2F2"/>
          </w:tcPr>
          <w:p w:rsidR="00F94B71" w:rsidRDefault="00411D69" w:rsidP="000C6FDB">
            <w:pPr>
              <w:pStyle w:val="TableParagraph"/>
              <w:tabs>
                <w:tab w:val="left" w:pos="555"/>
              </w:tabs>
              <w:spacing w:before="120" w:after="120"/>
              <w:ind w:left="555" w:right="48" w:hanging="425"/>
              <w:rPr>
                <w:sz w:val="20"/>
              </w:rPr>
            </w:pPr>
            <w:r>
              <w:rPr>
                <w:sz w:val="20"/>
              </w:rPr>
              <w:t>A.</w:t>
            </w:r>
            <w:r>
              <w:rPr>
                <w:sz w:val="20"/>
              </w:rPr>
              <w:tab/>
              <w:t>Aboriginal and Torres Strait Islander life expectancy estimates by all states and territories; and at more frequent intervals</w:t>
            </w:r>
          </w:p>
        </w:tc>
        <w:tc>
          <w:tcPr>
            <w:tcW w:w="1559" w:type="dxa"/>
            <w:shd w:val="clear" w:color="auto" w:fill="F2F2F2"/>
          </w:tcPr>
          <w:p w:rsidR="00F94B71" w:rsidRDefault="00411D69" w:rsidP="00A7081F">
            <w:pPr>
              <w:pStyle w:val="TableParagraph"/>
              <w:spacing w:before="120" w:after="120" w:line="243" w:lineRule="exact"/>
              <w:ind w:left="43"/>
              <w:rPr>
                <w:sz w:val="20"/>
              </w:rPr>
            </w:pPr>
            <w:r>
              <w:rPr>
                <w:sz w:val="20"/>
              </w:rPr>
              <w:t>Short-term</w:t>
            </w:r>
            <w:r w:rsidR="00A7081F">
              <w:rPr>
                <w:sz w:val="20"/>
              </w:rPr>
              <w:br w:type="textWrapping" w:clear="all"/>
            </w:r>
            <w:r>
              <w:rPr>
                <w:sz w:val="20"/>
              </w:rPr>
              <w:t>(2022-</w:t>
            </w:r>
            <w:r w:rsidR="00A7081F">
              <w:rPr>
                <w:sz w:val="20"/>
              </w:rPr>
              <w:t>20</w:t>
            </w:r>
            <w:r>
              <w:rPr>
                <w:sz w:val="20"/>
              </w:rPr>
              <w:t>24)</w:t>
            </w:r>
          </w:p>
        </w:tc>
        <w:tc>
          <w:tcPr>
            <w:tcW w:w="1417" w:type="dxa"/>
            <w:shd w:val="clear" w:color="auto" w:fill="F2F2F2"/>
          </w:tcPr>
          <w:p w:rsidR="00F94B71" w:rsidRDefault="00411D69" w:rsidP="000C6FDB">
            <w:pPr>
              <w:pStyle w:val="TableParagraph"/>
              <w:spacing w:before="120" w:after="120"/>
              <w:ind w:left="30"/>
              <w:rPr>
                <w:sz w:val="20"/>
              </w:rPr>
            </w:pPr>
            <w:r>
              <w:rPr>
                <w:sz w:val="20"/>
              </w:rPr>
              <w:t>Category 1</w:t>
            </w:r>
          </w:p>
        </w:tc>
        <w:tc>
          <w:tcPr>
            <w:tcW w:w="1398" w:type="dxa"/>
            <w:shd w:val="clear" w:color="auto" w:fill="F2F2F2"/>
          </w:tcPr>
          <w:p w:rsidR="00F94B71" w:rsidRDefault="00F94B71" w:rsidP="000C6FDB">
            <w:pPr>
              <w:pStyle w:val="TableParagraph"/>
              <w:spacing w:before="120" w:after="120"/>
              <w:rPr>
                <w:rFonts w:ascii="Times New Roman"/>
                <w:sz w:val="20"/>
              </w:rPr>
            </w:pPr>
          </w:p>
        </w:tc>
      </w:tr>
      <w:tr w:rsidR="00F94B71" w:rsidTr="00A7081F">
        <w:trPr>
          <w:trHeight w:val="1258"/>
        </w:trPr>
        <w:tc>
          <w:tcPr>
            <w:tcW w:w="1259" w:type="dxa"/>
            <w:shd w:val="clear" w:color="auto" w:fill="F2F2F2"/>
          </w:tcPr>
          <w:p w:rsidR="00F94B71" w:rsidRDefault="00411D69" w:rsidP="000C6FDB">
            <w:pPr>
              <w:pStyle w:val="TableParagraph"/>
              <w:spacing w:before="120" w:after="120"/>
              <w:ind w:left="11"/>
              <w:rPr>
                <w:sz w:val="20"/>
              </w:rPr>
            </w:pPr>
            <w:r>
              <w:rPr>
                <w:sz w:val="20"/>
              </w:rPr>
              <w:t>High</w:t>
            </w:r>
          </w:p>
        </w:tc>
        <w:tc>
          <w:tcPr>
            <w:tcW w:w="3677" w:type="dxa"/>
            <w:shd w:val="clear" w:color="auto" w:fill="F2F2F2"/>
          </w:tcPr>
          <w:p w:rsidR="00F94B71" w:rsidRDefault="00411D69" w:rsidP="000C6FDB">
            <w:pPr>
              <w:pStyle w:val="TableParagraph"/>
              <w:tabs>
                <w:tab w:val="left" w:pos="540"/>
              </w:tabs>
              <w:spacing w:before="120" w:after="120"/>
              <w:ind w:left="540" w:right="47" w:hanging="425"/>
              <w:rPr>
                <w:sz w:val="20"/>
              </w:rPr>
            </w:pPr>
            <w:r>
              <w:rPr>
                <w:sz w:val="20"/>
              </w:rPr>
              <w:t>B.</w:t>
            </w:r>
            <w:r>
              <w:rPr>
                <w:sz w:val="20"/>
              </w:rPr>
              <w:tab/>
              <w:t>A broader measure of access to services compared to need to include availability and distance travelled, affordability, client preferences and cultural safety and its</w:t>
            </w:r>
            <w:r>
              <w:rPr>
                <w:spacing w:val="-4"/>
                <w:sz w:val="20"/>
              </w:rPr>
              <w:t xml:space="preserve"> </w:t>
            </w:r>
            <w:r>
              <w:rPr>
                <w:sz w:val="20"/>
              </w:rPr>
              <w:t>inhibitors</w:t>
            </w:r>
          </w:p>
        </w:tc>
        <w:tc>
          <w:tcPr>
            <w:tcW w:w="1559" w:type="dxa"/>
            <w:shd w:val="clear" w:color="auto" w:fill="F2F2F2"/>
          </w:tcPr>
          <w:p w:rsidR="00F94B71" w:rsidRDefault="00411D69" w:rsidP="000C6FDB">
            <w:pPr>
              <w:pStyle w:val="TableParagraph"/>
              <w:spacing w:before="120" w:after="120"/>
              <w:ind w:left="28" w:right="340"/>
              <w:rPr>
                <w:sz w:val="20"/>
              </w:rPr>
            </w:pPr>
            <w:r>
              <w:rPr>
                <w:w w:val="95"/>
                <w:sz w:val="20"/>
              </w:rPr>
              <w:t xml:space="preserve">Medium-term </w:t>
            </w:r>
            <w:r>
              <w:rPr>
                <w:sz w:val="20"/>
              </w:rPr>
              <w:t>(2025-</w:t>
            </w:r>
            <w:r w:rsidR="00A7081F">
              <w:rPr>
                <w:sz w:val="20"/>
              </w:rPr>
              <w:t>20</w:t>
            </w:r>
            <w:r>
              <w:rPr>
                <w:sz w:val="20"/>
              </w:rPr>
              <w:t>27)</w:t>
            </w:r>
          </w:p>
        </w:tc>
        <w:tc>
          <w:tcPr>
            <w:tcW w:w="1417" w:type="dxa"/>
            <w:shd w:val="clear" w:color="auto" w:fill="F2F2F2"/>
          </w:tcPr>
          <w:p w:rsidR="00F94B71" w:rsidRDefault="00411D69" w:rsidP="000C6FDB">
            <w:pPr>
              <w:pStyle w:val="TableParagraph"/>
              <w:spacing w:before="120" w:after="120"/>
              <w:ind w:left="15"/>
              <w:rPr>
                <w:sz w:val="20"/>
              </w:rPr>
            </w:pPr>
            <w:r>
              <w:rPr>
                <w:sz w:val="20"/>
              </w:rPr>
              <w:t>Category 3</w:t>
            </w:r>
          </w:p>
        </w:tc>
        <w:tc>
          <w:tcPr>
            <w:tcW w:w="1398" w:type="dxa"/>
            <w:shd w:val="clear" w:color="auto" w:fill="F2F2F2"/>
          </w:tcPr>
          <w:p w:rsidR="00F94B71" w:rsidRDefault="00F94B71" w:rsidP="000C6FDB">
            <w:pPr>
              <w:pStyle w:val="TableParagraph"/>
              <w:spacing w:before="120" w:after="120"/>
              <w:rPr>
                <w:rFonts w:ascii="Times New Roman"/>
                <w:sz w:val="20"/>
              </w:rPr>
            </w:pPr>
          </w:p>
        </w:tc>
      </w:tr>
      <w:tr w:rsidR="00F94B71" w:rsidTr="000C6FDB">
        <w:trPr>
          <w:trHeight w:val="775"/>
        </w:trPr>
        <w:tc>
          <w:tcPr>
            <w:tcW w:w="1259" w:type="dxa"/>
            <w:shd w:val="clear" w:color="auto" w:fill="DADADA"/>
          </w:tcPr>
          <w:p w:rsidR="00F94B71" w:rsidRDefault="00411D69" w:rsidP="000C6FDB">
            <w:pPr>
              <w:pStyle w:val="TableParagraph"/>
              <w:spacing w:before="120" w:after="120"/>
              <w:ind w:left="11"/>
              <w:rPr>
                <w:sz w:val="20"/>
              </w:rPr>
            </w:pPr>
            <w:r>
              <w:rPr>
                <w:sz w:val="20"/>
              </w:rPr>
              <w:t>Medium</w:t>
            </w:r>
          </w:p>
        </w:tc>
        <w:tc>
          <w:tcPr>
            <w:tcW w:w="3677" w:type="dxa"/>
            <w:shd w:val="clear" w:color="auto" w:fill="DADADA"/>
          </w:tcPr>
          <w:p w:rsidR="00F94B71" w:rsidRDefault="00411D69" w:rsidP="000C6FDB">
            <w:pPr>
              <w:pStyle w:val="TableParagraph"/>
              <w:tabs>
                <w:tab w:val="left" w:pos="540"/>
              </w:tabs>
              <w:spacing w:before="120" w:after="120"/>
              <w:ind w:left="540" w:right="166" w:hanging="425"/>
              <w:rPr>
                <w:sz w:val="20"/>
              </w:rPr>
            </w:pPr>
            <w:r>
              <w:rPr>
                <w:sz w:val="20"/>
              </w:rPr>
              <w:t>C.</w:t>
            </w:r>
            <w:r>
              <w:rPr>
                <w:sz w:val="20"/>
              </w:rPr>
              <w:tab/>
              <w:t>Burden of disease related to a broader range of health risk</w:t>
            </w:r>
            <w:r>
              <w:rPr>
                <w:spacing w:val="-18"/>
                <w:sz w:val="20"/>
              </w:rPr>
              <w:t xml:space="preserve"> </w:t>
            </w:r>
            <w:r>
              <w:rPr>
                <w:sz w:val="20"/>
              </w:rPr>
              <w:t>factors; and at more frequent</w:t>
            </w:r>
            <w:r>
              <w:rPr>
                <w:spacing w:val="-4"/>
                <w:sz w:val="20"/>
              </w:rPr>
              <w:t xml:space="preserve"> </w:t>
            </w:r>
            <w:r>
              <w:rPr>
                <w:sz w:val="20"/>
              </w:rPr>
              <w:t>intervals</w:t>
            </w:r>
          </w:p>
        </w:tc>
        <w:tc>
          <w:tcPr>
            <w:tcW w:w="1559" w:type="dxa"/>
            <w:shd w:val="clear" w:color="auto" w:fill="DADADA"/>
          </w:tcPr>
          <w:p w:rsidR="00F94B71" w:rsidRDefault="00411D69" w:rsidP="00A7081F">
            <w:pPr>
              <w:pStyle w:val="TableParagraph"/>
              <w:spacing w:before="120" w:after="120"/>
              <w:ind w:left="28"/>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7" w:type="dxa"/>
            <w:shd w:val="clear" w:color="auto" w:fill="DADADA"/>
          </w:tcPr>
          <w:p w:rsidR="00F94B71" w:rsidRDefault="00411D69" w:rsidP="000C6FDB">
            <w:pPr>
              <w:pStyle w:val="TableParagraph"/>
              <w:spacing w:before="120" w:after="120"/>
              <w:ind w:left="15"/>
              <w:rPr>
                <w:sz w:val="20"/>
              </w:rPr>
            </w:pPr>
            <w:r>
              <w:rPr>
                <w:sz w:val="20"/>
              </w:rPr>
              <w:t>Category 1</w:t>
            </w:r>
          </w:p>
        </w:tc>
        <w:tc>
          <w:tcPr>
            <w:tcW w:w="1398" w:type="dxa"/>
            <w:shd w:val="clear" w:color="auto" w:fill="DADADA"/>
          </w:tcPr>
          <w:p w:rsidR="00F94B71" w:rsidRDefault="00F94B71" w:rsidP="000C6FDB">
            <w:pPr>
              <w:pStyle w:val="TableParagraph"/>
              <w:spacing w:before="120" w:after="120"/>
              <w:rPr>
                <w:rFonts w:ascii="Times New Roman"/>
                <w:sz w:val="20"/>
              </w:rPr>
            </w:pPr>
          </w:p>
        </w:tc>
      </w:tr>
      <w:tr w:rsidR="00F94B71" w:rsidTr="000C6FDB">
        <w:trPr>
          <w:trHeight w:val="776"/>
        </w:trPr>
        <w:tc>
          <w:tcPr>
            <w:tcW w:w="1259" w:type="dxa"/>
            <w:shd w:val="clear" w:color="auto" w:fill="C0C0C0"/>
          </w:tcPr>
          <w:p w:rsidR="00F94B71" w:rsidRDefault="00411D69" w:rsidP="000C6FDB">
            <w:pPr>
              <w:pStyle w:val="TableParagraph"/>
              <w:spacing w:before="120" w:after="120"/>
              <w:ind w:left="11"/>
              <w:rPr>
                <w:sz w:val="20"/>
              </w:rPr>
            </w:pPr>
            <w:r>
              <w:rPr>
                <w:sz w:val="20"/>
              </w:rPr>
              <w:t>Low</w:t>
            </w:r>
          </w:p>
        </w:tc>
        <w:tc>
          <w:tcPr>
            <w:tcW w:w="3677" w:type="dxa"/>
            <w:shd w:val="clear" w:color="auto" w:fill="C0C0C0"/>
          </w:tcPr>
          <w:p w:rsidR="00F94B71" w:rsidRDefault="00411D69" w:rsidP="000C6FDB">
            <w:pPr>
              <w:pStyle w:val="TableParagraph"/>
              <w:tabs>
                <w:tab w:val="left" w:pos="540"/>
              </w:tabs>
              <w:spacing w:before="120" w:after="120"/>
              <w:ind w:left="115"/>
              <w:rPr>
                <w:sz w:val="20"/>
              </w:rPr>
            </w:pPr>
            <w:r>
              <w:rPr>
                <w:sz w:val="20"/>
              </w:rPr>
              <w:t>D.</w:t>
            </w:r>
            <w:r>
              <w:rPr>
                <w:sz w:val="20"/>
              </w:rPr>
              <w:tab/>
              <w:t>Broader measures of</w:t>
            </w:r>
            <w:r>
              <w:rPr>
                <w:spacing w:val="-3"/>
                <w:sz w:val="20"/>
              </w:rPr>
              <w:t xml:space="preserve"> </w:t>
            </w:r>
            <w:r>
              <w:rPr>
                <w:sz w:val="20"/>
              </w:rPr>
              <w:t>wellbeing</w:t>
            </w:r>
          </w:p>
        </w:tc>
        <w:tc>
          <w:tcPr>
            <w:tcW w:w="1559" w:type="dxa"/>
            <w:shd w:val="clear" w:color="auto" w:fill="C0C0C0"/>
          </w:tcPr>
          <w:p w:rsidR="00F94B71" w:rsidRDefault="00411D69" w:rsidP="000C6FDB">
            <w:pPr>
              <w:pStyle w:val="TableParagraph"/>
              <w:spacing w:before="120" w:after="120"/>
              <w:ind w:left="28" w:right="340"/>
              <w:rPr>
                <w:sz w:val="20"/>
              </w:rPr>
            </w:pPr>
            <w:r>
              <w:rPr>
                <w:w w:val="95"/>
                <w:sz w:val="20"/>
              </w:rPr>
              <w:t xml:space="preserve">Medium-term </w:t>
            </w:r>
            <w:r>
              <w:rPr>
                <w:sz w:val="20"/>
              </w:rPr>
              <w:t>(2025-</w:t>
            </w:r>
            <w:r w:rsidR="00A7081F">
              <w:rPr>
                <w:sz w:val="20"/>
              </w:rPr>
              <w:t>20</w:t>
            </w:r>
            <w:r>
              <w:rPr>
                <w:sz w:val="20"/>
              </w:rPr>
              <w:t>27)</w:t>
            </w:r>
          </w:p>
        </w:tc>
        <w:tc>
          <w:tcPr>
            <w:tcW w:w="1417" w:type="dxa"/>
            <w:shd w:val="clear" w:color="auto" w:fill="C0C0C0"/>
          </w:tcPr>
          <w:p w:rsidR="00F94B71" w:rsidRDefault="00411D69" w:rsidP="000C6FDB">
            <w:pPr>
              <w:pStyle w:val="TableParagraph"/>
              <w:spacing w:before="120" w:after="120"/>
              <w:ind w:left="15"/>
              <w:rPr>
                <w:sz w:val="20"/>
              </w:rPr>
            </w:pPr>
            <w:r>
              <w:rPr>
                <w:sz w:val="20"/>
              </w:rPr>
              <w:t>Category 3/4</w:t>
            </w:r>
          </w:p>
        </w:tc>
        <w:tc>
          <w:tcPr>
            <w:tcW w:w="1398" w:type="dxa"/>
            <w:shd w:val="clear" w:color="auto" w:fill="C0C0C0"/>
          </w:tcPr>
          <w:p w:rsidR="00F94B71" w:rsidRDefault="00F94B71" w:rsidP="000C6FDB">
            <w:pPr>
              <w:pStyle w:val="TableParagraph"/>
              <w:spacing w:before="120" w:after="120"/>
              <w:rPr>
                <w:rFonts w:ascii="Times New Roman"/>
                <w:sz w:val="20"/>
              </w:rPr>
            </w:pPr>
          </w:p>
        </w:tc>
      </w:tr>
    </w:tbl>
    <w:p w:rsidR="00F94B71" w:rsidRDefault="00F94B71">
      <w:pPr>
        <w:pStyle w:val="BodyText"/>
        <w:rPr>
          <w:rFonts w:ascii="Arial"/>
          <w:b/>
        </w:rPr>
      </w:pPr>
    </w:p>
    <w:p w:rsidR="00F94B71" w:rsidRDefault="00F94B71">
      <w:pPr>
        <w:pStyle w:val="BodyText"/>
        <w:rPr>
          <w:rFonts w:ascii="Arial"/>
          <w:b/>
        </w:rPr>
      </w:pPr>
    </w:p>
    <w:p w:rsidR="00E50250" w:rsidRDefault="00E50250">
      <w:pPr>
        <w:rPr>
          <w:rFonts w:ascii="Arial"/>
          <w:b/>
          <w:sz w:val="20"/>
        </w:rPr>
      </w:pPr>
      <w:r>
        <w:rPr>
          <w:rFonts w:ascii="Arial"/>
          <w:b/>
          <w:sz w:val="20"/>
        </w:rPr>
        <w:br w:type="page"/>
      </w:r>
    </w:p>
    <w:p w:rsidR="00F94B71" w:rsidRDefault="00411D69">
      <w:pPr>
        <w:spacing w:before="1"/>
        <w:ind w:left="240"/>
        <w:rPr>
          <w:rFonts w:ascii="Arial"/>
          <w:b/>
          <w:sz w:val="20"/>
        </w:rPr>
      </w:pPr>
      <w:r>
        <w:rPr>
          <w:rFonts w:ascii="Arial"/>
          <w:b/>
          <w:sz w:val="20"/>
        </w:rPr>
        <w:lastRenderedPageBreak/>
        <w:t>OUTCOME 2: Aboriginal and Torres Strait Islander children are born healthy and strong</w:t>
      </w:r>
    </w:p>
    <w:p w:rsidR="00F94B71" w:rsidRDefault="00F94B71">
      <w:pPr>
        <w:pStyle w:val="BodyText"/>
        <w:spacing w:before="10"/>
        <w:rPr>
          <w:rFonts w:ascii="Arial"/>
          <w:b/>
          <w:sz w:val="2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3686"/>
        <w:gridCol w:w="1560"/>
        <w:gridCol w:w="1400"/>
        <w:gridCol w:w="1410"/>
      </w:tblGrid>
      <w:tr w:rsidR="00F94B71" w:rsidTr="00F5161E">
        <w:trPr>
          <w:trHeight w:val="711"/>
          <w:tblHeader/>
        </w:trPr>
        <w:tc>
          <w:tcPr>
            <w:tcW w:w="126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Rating</w:t>
            </w:r>
          </w:p>
        </w:tc>
        <w:tc>
          <w:tcPr>
            <w:tcW w:w="3686"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Data item to be developed</w:t>
            </w:r>
          </w:p>
        </w:tc>
        <w:tc>
          <w:tcPr>
            <w:tcW w:w="156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Proposed timing</w:t>
            </w:r>
          </w:p>
        </w:tc>
        <w:tc>
          <w:tcPr>
            <w:tcW w:w="140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 xml:space="preserve">Data </w:t>
            </w:r>
            <w:r w:rsidRPr="00A63691">
              <w:rPr>
                <w:color w:val="FFFFFF"/>
                <w:sz w:val="20"/>
              </w:rPr>
              <w:t>categorisation</w:t>
            </w:r>
          </w:p>
        </w:tc>
        <w:tc>
          <w:tcPr>
            <w:tcW w:w="141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Notes</w:t>
            </w:r>
          </w:p>
        </w:tc>
      </w:tr>
      <w:tr w:rsidR="00F94B71" w:rsidTr="000C6FDB">
        <w:trPr>
          <w:trHeight w:val="2281"/>
        </w:trPr>
        <w:tc>
          <w:tcPr>
            <w:tcW w:w="1260" w:type="dxa"/>
            <w:shd w:val="clear" w:color="auto" w:fill="F2F2F2"/>
          </w:tcPr>
          <w:p w:rsidR="00F94B71" w:rsidRDefault="00411D69">
            <w:pPr>
              <w:pStyle w:val="TableParagraph"/>
              <w:spacing w:before="24"/>
              <w:ind w:left="6"/>
              <w:rPr>
                <w:sz w:val="20"/>
              </w:rPr>
            </w:pPr>
            <w:r>
              <w:rPr>
                <w:sz w:val="20"/>
              </w:rPr>
              <w:t>High</w:t>
            </w:r>
          </w:p>
        </w:tc>
        <w:tc>
          <w:tcPr>
            <w:tcW w:w="3686" w:type="dxa"/>
            <w:shd w:val="clear" w:color="auto" w:fill="F2F2F2"/>
          </w:tcPr>
          <w:p w:rsidR="00F94B71" w:rsidRDefault="00411D69">
            <w:pPr>
              <w:pStyle w:val="TableParagraph"/>
              <w:tabs>
                <w:tab w:val="left" w:pos="544"/>
              </w:tabs>
              <w:spacing w:before="24"/>
              <w:ind w:left="544" w:right="60" w:hanging="425"/>
              <w:rPr>
                <w:sz w:val="20"/>
              </w:rPr>
            </w:pPr>
            <w:r>
              <w:rPr>
                <w:sz w:val="20"/>
              </w:rPr>
              <w:t>A.</w:t>
            </w:r>
            <w:r>
              <w:rPr>
                <w:sz w:val="20"/>
              </w:rPr>
              <w:tab/>
              <w:t>Mother/family mental health—i.e., risk and protective factors for serious psychological distress—how many adverse life events women have experienced, as well as the protective factors they have experienced such as cultural cohesion, connection to land and language and sense of wellbeing and</w:t>
            </w:r>
            <w:r>
              <w:rPr>
                <w:spacing w:val="-1"/>
                <w:sz w:val="20"/>
              </w:rPr>
              <w:t xml:space="preserve"> </w:t>
            </w:r>
            <w:r>
              <w:rPr>
                <w:sz w:val="20"/>
              </w:rPr>
              <w:t>resilience.</w:t>
            </w:r>
          </w:p>
        </w:tc>
        <w:tc>
          <w:tcPr>
            <w:tcW w:w="1560" w:type="dxa"/>
            <w:shd w:val="clear" w:color="auto" w:fill="F2F2F2"/>
          </w:tcPr>
          <w:p w:rsidR="00F94B71" w:rsidRDefault="00411D69">
            <w:pPr>
              <w:pStyle w:val="TableParagraph"/>
              <w:spacing w:before="24"/>
              <w:ind w:left="21" w:right="378"/>
              <w:rPr>
                <w:sz w:val="20"/>
              </w:rPr>
            </w:pPr>
            <w:r>
              <w:rPr>
                <w:w w:val="95"/>
                <w:sz w:val="20"/>
              </w:rPr>
              <w:t xml:space="preserve">Medium-term </w:t>
            </w:r>
            <w:r>
              <w:rPr>
                <w:sz w:val="20"/>
              </w:rPr>
              <w:t>(2025-</w:t>
            </w:r>
            <w:r w:rsidR="00A7081F">
              <w:rPr>
                <w:sz w:val="20"/>
              </w:rPr>
              <w:t>20</w:t>
            </w:r>
            <w:r>
              <w:rPr>
                <w:sz w:val="20"/>
              </w:rPr>
              <w:t>27)</w:t>
            </w:r>
          </w:p>
        </w:tc>
        <w:tc>
          <w:tcPr>
            <w:tcW w:w="1400" w:type="dxa"/>
            <w:shd w:val="clear" w:color="auto" w:fill="F2F2F2"/>
          </w:tcPr>
          <w:p w:rsidR="00F94B71" w:rsidRDefault="00411D69">
            <w:pPr>
              <w:pStyle w:val="TableParagraph"/>
              <w:spacing w:before="24"/>
              <w:ind w:left="7"/>
              <w:rPr>
                <w:sz w:val="20"/>
              </w:rPr>
            </w:pPr>
            <w:r>
              <w:rPr>
                <w:sz w:val="20"/>
              </w:rPr>
              <w:t>Category 2</w:t>
            </w:r>
          </w:p>
        </w:tc>
        <w:tc>
          <w:tcPr>
            <w:tcW w:w="1410" w:type="dxa"/>
            <w:shd w:val="clear" w:color="auto" w:fill="F2F2F2"/>
          </w:tcPr>
          <w:p w:rsidR="00F94B71" w:rsidRDefault="00411D69">
            <w:pPr>
              <w:pStyle w:val="TableParagraph"/>
              <w:spacing w:before="24"/>
              <w:ind w:left="37" w:right="92"/>
              <w:jc w:val="both"/>
              <w:rPr>
                <w:sz w:val="20"/>
              </w:rPr>
            </w:pPr>
            <w:r>
              <w:rPr>
                <w:sz w:val="20"/>
              </w:rPr>
              <w:t>New proposal – not in National Agreement</w:t>
            </w:r>
          </w:p>
        </w:tc>
      </w:tr>
      <w:tr w:rsidR="00F94B71" w:rsidTr="000C6FDB">
        <w:trPr>
          <w:trHeight w:val="1281"/>
        </w:trPr>
        <w:tc>
          <w:tcPr>
            <w:tcW w:w="1260" w:type="dxa"/>
            <w:shd w:val="clear" w:color="auto" w:fill="F2F2F2"/>
          </w:tcPr>
          <w:p w:rsidR="00F94B71" w:rsidRDefault="00411D69">
            <w:pPr>
              <w:pStyle w:val="TableParagraph"/>
              <w:spacing w:before="15"/>
              <w:ind w:left="6"/>
              <w:rPr>
                <w:sz w:val="20"/>
              </w:rPr>
            </w:pPr>
            <w:r>
              <w:rPr>
                <w:sz w:val="20"/>
              </w:rPr>
              <w:t>High</w:t>
            </w:r>
          </w:p>
        </w:tc>
        <w:tc>
          <w:tcPr>
            <w:tcW w:w="3686" w:type="dxa"/>
            <w:shd w:val="clear" w:color="auto" w:fill="F2F2F2"/>
          </w:tcPr>
          <w:p w:rsidR="00F94B71" w:rsidRDefault="00411D69">
            <w:pPr>
              <w:pStyle w:val="TableParagraph"/>
              <w:tabs>
                <w:tab w:val="left" w:pos="544"/>
              </w:tabs>
              <w:spacing w:before="15"/>
              <w:ind w:left="544" w:right="114" w:hanging="425"/>
              <w:rPr>
                <w:sz w:val="20"/>
              </w:rPr>
            </w:pPr>
            <w:r>
              <w:rPr>
                <w:sz w:val="20"/>
              </w:rPr>
              <w:t>B.</w:t>
            </w:r>
            <w:r>
              <w:rPr>
                <w:sz w:val="20"/>
              </w:rPr>
              <w:tab/>
              <w:t>Other risk factors such as alcohol use during pregnancy in National Perinatal Data Collection which is linked to birthweight and preterm birth. Further discussions on</w:t>
            </w:r>
            <w:r>
              <w:rPr>
                <w:spacing w:val="-7"/>
                <w:sz w:val="20"/>
              </w:rPr>
              <w:t xml:space="preserve"> </w:t>
            </w:r>
            <w:r>
              <w:rPr>
                <w:sz w:val="20"/>
              </w:rPr>
              <w:t>the</w:t>
            </w:r>
            <w:r w:rsidR="00E50250">
              <w:rPr>
                <w:sz w:val="20"/>
              </w:rPr>
              <w:t xml:space="preserve"> suitability of collecting information on drug use could be considered</w:t>
            </w:r>
          </w:p>
        </w:tc>
        <w:tc>
          <w:tcPr>
            <w:tcW w:w="1560" w:type="dxa"/>
            <w:shd w:val="clear" w:color="auto" w:fill="F2F2F2"/>
          </w:tcPr>
          <w:p w:rsidR="00F94B71" w:rsidRDefault="00411D69">
            <w:pPr>
              <w:pStyle w:val="TableParagraph"/>
              <w:spacing w:before="15"/>
              <w:ind w:left="21" w:right="378"/>
              <w:rPr>
                <w:sz w:val="20"/>
              </w:rPr>
            </w:pPr>
            <w:r>
              <w:rPr>
                <w:w w:val="95"/>
                <w:sz w:val="20"/>
              </w:rPr>
              <w:t xml:space="preserve">Medium-term </w:t>
            </w:r>
            <w:r>
              <w:rPr>
                <w:sz w:val="20"/>
              </w:rPr>
              <w:t>(2025-</w:t>
            </w:r>
            <w:r w:rsidR="00A7081F">
              <w:rPr>
                <w:sz w:val="20"/>
              </w:rPr>
              <w:t>20</w:t>
            </w:r>
            <w:r>
              <w:rPr>
                <w:sz w:val="20"/>
              </w:rPr>
              <w:t>27)</w:t>
            </w:r>
          </w:p>
        </w:tc>
        <w:tc>
          <w:tcPr>
            <w:tcW w:w="1400" w:type="dxa"/>
            <w:shd w:val="clear" w:color="auto" w:fill="F2F2F2"/>
          </w:tcPr>
          <w:p w:rsidR="00F94B71" w:rsidRDefault="00411D69">
            <w:pPr>
              <w:pStyle w:val="TableParagraph"/>
              <w:spacing w:before="15"/>
              <w:ind w:left="7" w:right="368"/>
              <w:rPr>
                <w:sz w:val="20"/>
              </w:rPr>
            </w:pPr>
            <w:r>
              <w:rPr>
                <w:sz w:val="20"/>
              </w:rPr>
              <w:t>Alcohol use: Category 1 Drug use: Category 3</w:t>
            </w:r>
          </w:p>
        </w:tc>
        <w:tc>
          <w:tcPr>
            <w:tcW w:w="1410" w:type="dxa"/>
            <w:shd w:val="clear" w:color="auto" w:fill="F2F2F2"/>
          </w:tcPr>
          <w:p w:rsidR="00F94B71" w:rsidRDefault="00F94B71">
            <w:pPr>
              <w:pStyle w:val="TableParagraph"/>
              <w:rPr>
                <w:rFonts w:ascii="Times New Roman"/>
                <w:sz w:val="20"/>
              </w:rPr>
            </w:pPr>
          </w:p>
        </w:tc>
      </w:tr>
      <w:tr w:rsidR="00E50250" w:rsidTr="000C6FDB">
        <w:trPr>
          <w:trHeight w:val="613"/>
        </w:trPr>
        <w:tc>
          <w:tcPr>
            <w:tcW w:w="1260" w:type="dxa"/>
            <w:shd w:val="clear" w:color="auto" w:fill="F2F2F2"/>
          </w:tcPr>
          <w:p w:rsidR="00E50250" w:rsidRDefault="000C6FDB" w:rsidP="00E50250">
            <w:pPr>
              <w:pStyle w:val="TableParagraph"/>
              <w:spacing w:before="15"/>
              <w:ind w:left="6"/>
              <w:rPr>
                <w:sz w:val="20"/>
              </w:rPr>
            </w:pPr>
            <w:r>
              <w:rPr>
                <w:sz w:val="20"/>
              </w:rPr>
              <w:t>High</w:t>
            </w:r>
          </w:p>
        </w:tc>
        <w:tc>
          <w:tcPr>
            <w:tcW w:w="3686" w:type="dxa"/>
            <w:shd w:val="clear" w:color="auto" w:fill="F2F2F2"/>
          </w:tcPr>
          <w:p w:rsidR="00E50250" w:rsidRDefault="00E50250" w:rsidP="00E50250">
            <w:pPr>
              <w:pStyle w:val="TableParagraph"/>
              <w:tabs>
                <w:tab w:val="left" w:pos="544"/>
              </w:tabs>
              <w:spacing w:before="15"/>
              <w:ind w:left="544" w:right="114" w:hanging="425"/>
              <w:rPr>
                <w:sz w:val="20"/>
              </w:rPr>
            </w:pPr>
            <w:r>
              <w:rPr>
                <w:sz w:val="20"/>
              </w:rPr>
              <w:t>C.</w:t>
            </w:r>
            <w:r>
              <w:rPr>
                <w:sz w:val="20"/>
              </w:rPr>
              <w:tab/>
              <w:t>Role of Aboriginal and Torres Strait Islander men in parenting</w:t>
            </w:r>
          </w:p>
        </w:tc>
        <w:tc>
          <w:tcPr>
            <w:tcW w:w="1560" w:type="dxa"/>
            <w:shd w:val="clear" w:color="auto" w:fill="F2F2F2"/>
          </w:tcPr>
          <w:p w:rsidR="00E50250" w:rsidRPr="00A7081F" w:rsidRDefault="00E50250" w:rsidP="00A7081F">
            <w:pPr>
              <w:pStyle w:val="TableParagraph"/>
              <w:spacing w:before="15" w:line="243" w:lineRule="exact"/>
              <w:ind w:left="44"/>
              <w:rPr>
                <w:sz w:val="20"/>
              </w:rPr>
            </w:pPr>
            <w:r>
              <w:rPr>
                <w:sz w:val="20"/>
              </w:rPr>
              <w:t xml:space="preserve">Long-term </w:t>
            </w:r>
            <w:r w:rsidR="00A7081F">
              <w:rPr>
                <w:sz w:val="20"/>
              </w:rPr>
              <w:br w:type="textWrapping" w:clear="all"/>
            </w:r>
            <w:r>
              <w:rPr>
                <w:sz w:val="20"/>
              </w:rPr>
              <w:t>(2028-2030)</w:t>
            </w:r>
          </w:p>
        </w:tc>
        <w:tc>
          <w:tcPr>
            <w:tcW w:w="1400" w:type="dxa"/>
            <w:shd w:val="clear" w:color="auto" w:fill="F2F2F2"/>
          </w:tcPr>
          <w:p w:rsidR="00E50250" w:rsidRDefault="00E50250" w:rsidP="00E50250">
            <w:pPr>
              <w:pStyle w:val="TableParagraph"/>
              <w:spacing w:before="15"/>
              <w:ind w:left="7" w:right="368"/>
              <w:rPr>
                <w:sz w:val="20"/>
              </w:rPr>
            </w:pPr>
            <w:r>
              <w:rPr>
                <w:sz w:val="20"/>
              </w:rPr>
              <w:t>Category 3</w:t>
            </w:r>
          </w:p>
        </w:tc>
        <w:tc>
          <w:tcPr>
            <w:tcW w:w="1410" w:type="dxa"/>
            <w:shd w:val="clear" w:color="auto" w:fill="F2F2F2"/>
          </w:tcPr>
          <w:p w:rsidR="00E50250" w:rsidRPr="000C6FDB" w:rsidRDefault="00E50250" w:rsidP="00E50250">
            <w:pPr>
              <w:pStyle w:val="TableParagraph"/>
              <w:rPr>
                <w:rFonts w:ascii="Times New Roman"/>
                <w:sz w:val="20"/>
              </w:rPr>
            </w:pPr>
            <w:r w:rsidRPr="000C6FDB">
              <w:rPr>
                <w:sz w:val="20"/>
              </w:rPr>
              <w:t>Moved from Outcome 2</w:t>
            </w:r>
          </w:p>
        </w:tc>
      </w:tr>
      <w:tr w:rsidR="00E50250" w:rsidTr="000C6FDB">
        <w:trPr>
          <w:trHeight w:val="1281"/>
        </w:trPr>
        <w:tc>
          <w:tcPr>
            <w:tcW w:w="1260" w:type="dxa"/>
            <w:shd w:val="clear" w:color="auto" w:fill="DADADA"/>
          </w:tcPr>
          <w:p w:rsidR="00E50250" w:rsidRDefault="00E50250" w:rsidP="00E50250">
            <w:pPr>
              <w:pStyle w:val="TableParagraph"/>
              <w:spacing w:before="15"/>
              <w:ind w:left="6"/>
              <w:rPr>
                <w:sz w:val="20"/>
              </w:rPr>
            </w:pPr>
            <w:r>
              <w:rPr>
                <w:sz w:val="20"/>
              </w:rPr>
              <w:t>Medium</w:t>
            </w:r>
          </w:p>
        </w:tc>
        <w:tc>
          <w:tcPr>
            <w:tcW w:w="3686" w:type="dxa"/>
            <w:shd w:val="clear" w:color="auto" w:fill="DADADA"/>
          </w:tcPr>
          <w:p w:rsidR="00E50250" w:rsidRDefault="00E50250" w:rsidP="00E50250">
            <w:pPr>
              <w:pStyle w:val="TableParagraph"/>
              <w:tabs>
                <w:tab w:val="left" w:pos="544"/>
              </w:tabs>
              <w:spacing w:before="15"/>
              <w:ind w:left="544" w:right="114" w:hanging="425"/>
              <w:rPr>
                <w:sz w:val="20"/>
              </w:rPr>
            </w:pPr>
            <w:r>
              <w:rPr>
                <w:sz w:val="20"/>
              </w:rPr>
              <w:t>D.</w:t>
            </w:r>
            <w:r>
              <w:rPr>
                <w:sz w:val="20"/>
              </w:rPr>
              <w:tab/>
              <w:t>Access to culturally appropriate antenatal care for mothers of Aboriginal and Torres Strait Islander babies based on location</w:t>
            </w:r>
          </w:p>
        </w:tc>
        <w:tc>
          <w:tcPr>
            <w:tcW w:w="1560" w:type="dxa"/>
            <w:shd w:val="clear" w:color="auto" w:fill="DADADA"/>
          </w:tcPr>
          <w:p w:rsidR="00E50250" w:rsidRDefault="00E50250" w:rsidP="00E50250">
            <w:pPr>
              <w:pStyle w:val="TableParagraph"/>
              <w:spacing w:before="15" w:line="243" w:lineRule="exact"/>
              <w:ind w:left="44"/>
              <w:rPr>
                <w:sz w:val="20"/>
              </w:rPr>
            </w:pPr>
            <w:r>
              <w:rPr>
                <w:sz w:val="20"/>
              </w:rPr>
              <w:t>Medium-term (2025-</w:t>
            </w:r>
            <w:r w:rsidR="00A7081F">
              <w:rPr>
                <w:sz w:val="20"/>
              </w:rPr>
              <w:t>20</w:t>
            </w:r>
            <w:r>
              <w:rPr>
                <w:sz w:val="20"/>
              </w:rPr>
              <w:t>27)</w:t>
            </w:r>
          </w:p>
        </w:tc>
        <w:tc>
          <w:tcPr>
            <w:tcW w:w="1400" w:type="dxa"/>
            <w:shd w:val="clear" w:color="auto" w:fill="DADADA"/>
          </w:tcPr>
          <w:p w:rsidR="00E50250" w:rsidRDefault="00E50250" w:rsidP="00E50250">
            <w:pPr>
              <w:pStyle w:val="TableParagraph"/>
              <w:spacing w:before="15"/>
              <w:ind w:left="7" w:right="368"/>
              <w:rPr>
                <w:sz w:val="20"/>
              </w:rPr>
            </w:pPr>
            <w:r>
              <w:rPr>
                <w:sz w:val="20"/>
              </w:rPr>
              <w:t>Category 3</w:t>
            </w:r>
          </w:p>
        </w:tc>
        <w:tc>
          <w:tcPr>
            <w:tcW w:w="1410" w:type="dxa"/>
            <w:shd w:val="clear" w:color="auto" w:fill="DADADA"/>
          </w:tcPr>
          <w:p w:rsidR="00E50250" w:rsidRDefault="00E50250" w:rsidP="00E50250">
            <w:pPr>
              <w:pStyle w:val="TableParagraph"/>
              <w:rPr>
                <w:strike/>
                <w:sz w:val="20"/>
              </w:rPr>
            </w:pPr>
          </w:p>
        </w:tc>
      </w:tr>
      <w:tr w:rsidR="00E50250" w:rsidTr="000C6FDB">
        <w:trPr>
          <w:trHeight w:val="1281"/>
        </w:trPr>
        <w:tc>
          <w:tcPr>
            <w:tcW w:w="1260" w:type="dxa"/>
            <w:shd w:val="clear" w:color="auto" w:fill="DADADA"/>
          </w:tcPr>
          <w:p w:rsidR="00E50250" w:rsidRDefault="00E50250" w:rsidP="00E50250">
            <w:pPr>
              <w:pStyle w:val="TableParagraph"/>
              <w:spacing w:before="15"/>
              <w:ind w:left="6"/>
              <w:rPr>
                <w:sz w:val="20"/>
              </w:rPr>
            </w:pPr>
            <w:r>
              <w:rPr>
                <w:sz w:val="20"/>
              </w:rPr>
              <w:t>Medium</w:t>
            </w:r>
          </w:p>
        </w:tc>
        <w:tc>
          <w:tcPr>
            <w:tcW w:w="3686" w:type="dxa"/>
            <w:shd w:val="clear" w:color="auto" w:fill="DADADA"/>
          </w:tcPr>
          <w:p w:rsidR="00E50250" w:rsidRDefault="00E50250" w:rsidP="00E50250">
            <w:pPr>
              <w:pStyle w:val="TableParagraph"/>
              <w:tabs>
                <w:tab w:val="left" w:pos="544"/>
              </w:tabs>
              <w:spacing w:before="15"/>
              <w:ind w:left="544" w:right="114" w:hanging="425"/>
              <w:rPr>
                <w:sz w:val="20"/>
              </w:rPr>
            </w:pPr>
            <w:r>
              <w:rPr>
                <w:sz w:val="20"/>
              </w:rPr>
              <w:t>E.</w:t>
            </w:r>
            <w:r>
              <w:rPr>
                <w:sz w:val="20"/>
              </w:rPr>
              <w:tab/>
              <w:t>Incorporation of First Nations women’s knowledge into maternal supports and midwifery</w:t>
            </w:r>
            <w:r>
              <w:rPr>
                <w:spacing w:val="-6"/>
                <w:sz w:val="20"/>
              </w:rPr>
              <w:t xml:space="preserve"> </w:t>
            </w:r>
            <w:r>
              <w:rPr>
                <w:sz w:val="20"/>
              </w:rPr>
              <w:t>training</w:t>
            </w:r>
          </w:p>
        </w:tc>
        <w:tc>
          <w:tcPr>
            <w:tcW w:w="1560" w:type="dxa"/>
            <w:shd w:val="clear" w:color="auto" w:fill="DADADA"/>
          </w:tcPr>
          <w:p w:rsidR="00E50250" w:rsidRDefault="00E50250" w:rsidP="00E50250">
            <w:pPr>
              <w:pStyle w:val="TableParagraph"/>
              <w:spacing w:before="15" w:line="243" w:lineRule="exact"/>
              <w:ind w:left="44"/>
              <w:rPr>
                <w:sz w:val="20"/>
              </w:rPr>
            </w:pPr>
            <w:r>
              <w:rPr>
                <w:sz w:val="20"/>
              </w:rPr>
              <w:t>Medium-term (2025-</w:t>
            </w:r>
            <w:r w:rsidR="00A7081F">
              <w:rPr>
                <w:sz w:val="20"/>
              </w:rPr>
              <w:t>20</w:t>
            </w:r>
            <w:r>
              <w:rPr>
                <w:sz w:val="20"/>
              </w:rPr>
              <w:t>27)</w:t>
            </w:r>
          </w:p>
        </w:tc>
        <w:tc>
          <w:tcPr>
            <w:tcW w:w="1400" w:type="dxa"/>
            <w:shd w:val="clear" w:color="auto" w:fill="DADADA"/>
          </w:tcPr>
          <w:p w:rsidR="00E50250" w:rsidRDefault="00E50250" w:rsidP="00E50250">
            <w:pPr>
              <w:pStyle w:val="TableParagraph"/>
              <w:spacing w:before="15"/>
              <w:ind w:left="7" w:right="368"/>
              <w:rPr>
                <w:sz w:val="20"/>
              </w:rPr>
            </w:pPr>
          </w:p>
        </w:tc>
        <w:tc>
          <w:tcPr>
            <w:tcW w:w="1410" w:type="dxa"/>
            <w:shd w:val="clear" w:color="auto" w:fill="DADADA"/>
          </w:tcPr>
          <w:p w:rsidR="00E50250" w:rsidRDefault="00E50250" w:rsidP="00E50250">
            <w:pPr>
              <w:pStyle w:val="TableParagraph"/>
              <w:rPr>
                <w:strike/>
                <w:sz w:val="20"/>
              </w:rPr>
            </w:pPr>
            <w:r>
              <w:rPr>
                <w:sz w:val="20"/>
              </w:rPr>
              <w:t>New proposal – not in National Agreement Relates to item 2.D</w:t>
            </w:r>
          </w:p>
        </w:tc>
      </w:tr>
    </w:tbl>
    <w:p w:rsidR="00F94B71" w:rsidRDefault="00F94B71">
      <w:pPr>
        <w:pStyle w:val="BodyText"/>
        <w:rPr>
          <w:rFonts w:ascii="Arial"/>
          <w:b/>
          <w:sz w:val="20"/>
        </w:rPr>
      </w:pPr>
    </w:p>
    <w:p w:rsidR="00F94B71" w:rsidRDefault="00F94B71">
      <w:pPr>
        <w:pStyle w:val="BodyText"/>
        <w:spacing w:before="8"/>
        <w:rPr>
          <w:rFonts w:ascii="Calibri"/>
          <w:sz w:val="16"/>
        </w:rPr>
      </w:pPr>
    </w:p>
    <w:p w:rsidR="00E50250" w:rsidRDefault="00E50250">
      <w:pPr>
        <w:rPr>
          <w:rFonts w:ascii="Arial" w:hAnsi="Arial"/>
          <w:b/>
          <w:sz w:val="20"/>
        </w:rPr>
      </w:pPr>
      <w:r>
        <w:rPr>
          <w:rFonts w:ascii="Arial" w:hAnsi="Arial"/>
          <w:b/>
          <w:sz w:val="20"/>
        </w:rPr>
        <w:br w:type="page"/>
      </w:r>
    </w:p>
    <w:p w:rsidR="00F94B71" w:rsidRDefault="00411D69">
      <w:pPr>
        <w:spacing w:line="276" w:lineRule="auto"/>
        <w:ind w:left="240" w:right="1117"/>
        <w:rPr>
          <w:rFonts w:ascii="Arial" w:hAnsi="Arial"/>
          <w:b/>
          <w:sz w:val="20"/>
        </w:rPr>
      </w:pPr>
      <w:r>
        <w:rPr>
          <w:rFonts w:ascii="Arial" w:hAnsi="Arial"/>
          <w:b/>
          <w:sz w:val="20"/>
        </w:rPr>
        <w:lastRenderedPageBreak/>
        <w:t>OUTCOME 3 – Aboriginal and Torres Strait Islander children are engaged in high quality, culturally appropriate early childhood education in their early years</w:t>
      </w:r>
    </w:p>
    <w:p w:rsidR="00F94B71" w:rsidRDefault="00F94B71">
      <w:pPr>
        <w:pStyle w:val="BodyText"/>
        <w:spacing w:before="1" w:after="1"/>
        <w:rPr>
          <w:rFonts w:ascii="Arial"/>
          <w:b/>
          <w:sz w:val="18"/>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37"/>
        <w:gridCol w:w="3686"/>
        <w:gridCol w:w="1558"/>
        <w:gridCol w:w="1439"/>
        <w:gridCol w:w="1393"/>
      </w:tblGrid>
      <w:tr w:rsidR="00F94B71" w:rsidTr="000C6FDB">
        <w:trPr>
          <w:cantSplit/>
          <w:trHeight w:val="524"/>
          <w:tblHeader/>
        </w:trPr>
        <w:tc>
          <w:tcPr>
            <w:tcW w:w="1237"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Rating</w:t>
            </w:r>
          </w:p>
        </w:tc>
        <w:tc>
          <w:tcPr>
            <w:tcW w:w="3686"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Data item to be developed</w:t>
            </w:r>
          </w:p>
        </w:tc>
        <w:tc>
          <w:tcPr>
            <w:tcW w:w="1558"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Timing</w:t>
            </w:r>
          </w:p>
        </w:tc>
        <w:tc>
          <w:tcPr>
            <w:tcW w:w="1439"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 xml:space="preserve">Data </w:t>
            </w:r>
            <w:r w:rsidRPr="00A63691">
              <w:rPr>
                <w:color w:val="FFFFFF"/>
                <w:sz w:val="20"/>
              </w:rPr>
              <w:t>Categorisation</w:t>
            </w:r>
          </w:p>
        </w:tc>
        <w:tc>
          <w:tcPr>
            <w:tcW w:w="1393"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Notes</w:t>
            </w:r>
          </w:p>
        </w:tc>
      </w:tr>
      <w:tr w:rsidR="00F94B71" w:rsidTr="000C6FDB">
        <w:trPr>
          <w:cantSplit/>
          <w:trHeight w:val="1304"/>
        </w:trPr>
        <w:tc>
          <w:tcPr>
            <w:tcW w:w="1237" w:type="dxa"/>
            <w:shd w:val="clear" w:color="auto" w:fill="F2F2F2"/>
          </w:tcPr>
          <w:p w:rsidR="00F94B71" w:rsidRDefault="00411D69" w:rsidP="006F5A4C">
            <w:pPr>
              <w:pStyle w:val="TableParagraph"/>
              <w:spacing w:before="120" w:after="120"/>
              <w:ind w:left="6"/>
              <w:rPr>
                <w:sz w:val="20"/>
              </w:rPr>
            </w:pPr>
            <w:r>
              <w:rPr>
                <w:sz w:val="20"/>
              </w:rPr>
              <w:t>High</w:t>
            </w:r>
          </w:p>
        </w:tc>
        <w:tc>
          <w:tcPr>
            <w:tcW w:w="3686" w:type="dxa"/>
            <w:shd w:val="clear" w:color="auto" w:fill="F2F2F2"/>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Rate of enrolment and attendance of Aboriginal and Torres Strait Islander three-year-olds (two years</w:t>
            </w:r>
            <w:r>
              <w:rPr>
                <w:spacing w:val="-5"/>
                <w:sz w:val="20"/>
              </w:rPr>
              <w:t xml:space="preserve"> </w:t>
            </w:r>
            <w:r>
              <w:rPr>
                <w:sz w:val="20"/>
              </w:rPr>
              <w:t>before</w:t>
            </w:r>
          </w:p>
          <w:p w:rsidR="00F94B71" w:rsidRDefault="00411D69" w:rsidP="006F5A4C">
            <w:pPr>
              <w:pStyle w:val="TableParagraph"/>
              <w:spacing w:before="120" w:after="120"/>
              <w:ind w:left="567" w:right="21"/>
              <w:rPr>
                <w:sz w:val="20"/>
              </w:rPr>
            </w:pPr>
            <w:r>
              <w:rPr>
                <w:sz w:val="20"/>
              </w:rPr>
              <w:t>full-time schooling) in early childhood education</w:t>
            </w:r>
          </w:p>
        </w:tc>
        <w:tc>
          <w:tcPr>
            <w:tcW w:w="1558" w:type="dxa"/>
            <w:shd w:val="clear" w:color="auto" w:fill="F2F2F2"/>
          </w:tcPr>
          <w:p w:rsidR="00F94B71" w:rsidRDefault="00411D69" w:rsidP="00A7081F">
            <w:pPr>
              <w:pStyle w:val="TableParagraph"/>
              <w:spacing w:before="120" w:after="120"/>
              <w:ind w:left="44"/>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39" w:type="dxa"/>
            <w:shd w:val="clear" w:color="auto" w:fill="F2F2F2"/>
          </w:tcPr>
          <w:p w:rsidR="00F94B71" w:rsidRDefault="00411D69" w:rsidP="006F5A4C">
            <w:pPr>
              <w:pStyle w:val="TableParagraph"/>
              <w:spacing w:before="120" w:after="120"/>
              <w:ind w:left="32"/>
              <w:rPr>
                <w:sz w:val="20"/>
              </w:rPr>
            </w:pPr>
            <w:r>
              <w:rPr>
                <w:sz w:val="20"/>
              </w:rPr>
              <w:t>Category 1</w:t>
            </w:r>
          </w:p>
        </w:tc>
        <w:tc>
          <w:tcPr>
            <w:tcW w:w="1393" w:type="dxa"/>
            <w:shd w:val="clear" w:color="auto" w:fill="F2F2F2"/>
          </w:tcPr>
          <w:p w:rsidR="00F94B71" w:rsidRDefault="00F94B71" w:rsidP="006F5A4C">
            <w:pPr>
              <w:pStyle w:val="TableParagraph"/>
              <w:spacing w:before="120" w:after="120"/>
              <w:rPr>
                <w:rFonts w:ascii="Times New Roman"/>
                <w:sz w:val="18"/>
              </w:rPr>
            </w:pPr>
          </w:p>
        </w:tc>
      </w:tr>
      <w:tr w:rsidR="00F94B71" w:rsidTr="000C6FDB">
        <w:trPr>
          <w:cantSplit/>
          <w:trHeight w:val="1297"/>
        </w:trPr>
        <w:tc>
          <w:tcPr>
            <w:tcW w:w="1237" w:type="dxa"/>
            <w:shd w:val="clear" w:color="auto" w:fill="F2F2F2"/>
          </w:tcPr>
          <w:p w:rsidR="00F94B71" w:rsidRDefault="00411D69" w:rsidP="006F5A4C">
            <w:pPr>
              <w:pStyle w:val="TableParagraph"/>
              <w:spacing w:before="120" w:after="120"/>
              <w:ind w:left="6"/>
              <w:rPr>
                <w:sz w:val="20"/>
              </w:rPr>
            </w:pPr>
            <w:r>
              <w:rPr>
                <w:sz w:val="20"/>
              </w:rPr>
              <w:t>High</w:t>
            </w:r>
          </w:p>
        </w:tc>
        <w:tc>
          <w:tcPr>
            <w:tcW w:w="3686" w:type="dxa"/>
            <w:shd w:val="clear" w:color="auto" w:fill="F2F2F2"/>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Proportion of early childhood education facilities attended by Aboriginal and Torres Strait Islander children meeting or exceeding National Quality</w:t>
            </w:r>
            <w:r w:rsidRPr="000C6FDB">
              <w:rPr>
                <w:sz w:val="20"/>
              </w:rPr>
              <w:t xml:space="preserve"> </w:t>
            </w:r>
            <w:r>
              <w:rPr>
                <w:sz w:val="20"/>
              </w:rPr>
              <w:t>Standard</w:t>
            </w:r>
          </w:p>
        </w:tc>
        <w:tc>
          <w:tcPr>
            <w:tcW w:w="1558" w:type="dxa"/>
            <w:shd w:val="clear" w:color="auto" w:fill="F2F2F2"/>
          </w:tcPr>
          <w:p w:rsidR="00F94B71" w:rsidRDefault="00411D69" w:rsidP="00A7081F">
            <w:pPr>
              <w:pStyle w:val="TableParagraph"/>
              <w:spacing w:before="120" w:after="120"/>
              <w:ind w:left="44"/>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39" w:type="dxa"/>
            <w:shd w:val="clear" w:color="auto" w:fill="F2F2F2"/>
          </w:tcPr>
          <w:p w:rsidR="00F94B71" w:rsidRDefault="00411D69" w:rsidP="006F5A4C">
            <w:pPr>
              <w:pStyle w:val="TableParagraph"/>
              <w:spacing w:before="120" w:after="120"/>
              <w:ind w:left="32"/>
              <w:rPr>
                <w:sz w:val="20"/>
              </w:rPr>
            </w:pPr>
            <w:r>
              <w:rPr>
                <w:sz w:val="20"/>
              </w:rPr>
              <w:t>Category 1</w:t>
            </w:r>
          </w:p>
        </w:tc>
        <w:tc>
          <w:tcPr>
            <w:tcW w:w="1393" w:type="dxa"/>
            <w:shd w:val="clear" w:color="auto" w:fill="F2F2F2"/>
          </w:tcPr>
          <w:p w:rsidR="00F94B71" w:rsidRDefault="00F94B71" w:rsidP="006F5A4C">
            <w:pPr>
              <w:pStyle w:val="TableParagraph"/>
              <w:spacing w:before="120" w:after="120"/>
              <w:rPr>
                <w:rFonts w:ascii="Times New Roman"/>
                <w:sz w:val="18"/>
              </w:rPr>
            </w:pPr>
          </w:p>
        </w:tc>
      </w:tr>
      <w:tr w:rsidR="00F94B71" w:rsidTr="000C6FDB">
        <w:trPr>
          <w:cantSplit/>
          <w:trHeight w:val="1782"/>
        </w:trPr>
        <w:tc>
          <w:tcPr>
            <w:tcW w:w="1237" w:type="dxa"/>
            <w:shd w:val="clear" w:color="auto" w:fill="F2F2F2"/>
          </w:tcPr>
          <w:p w:rsidR="00F94B71" w:rsidRDefault="00411D69" w:rsidP="006F5A4C">
            <w:pPr>
              <w:pStyle w:val="TableParagraph"/>
              <w:spacing w:before="120" w:after="120"/>
              <w:ind w:left="6"/>
              <w:rPr>
                <w:sz w:val="20"/>
              </w:rPr>
            </w:pPr>
            <w:r>
              <w:rPr>
                <w:sz w:val="20"/>
              </w:rPr>
              <w:t>High</w:t>
            </w:r>
          </w:p>
        </w:tc>
        <w:tc>
          <w:tcPr>
            <w:tcW w:w="3686" w:type="dxa"/>
            <w:shd w:val="clear" w:color="auto" w:fill="F2F2F2"/>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Access to culturally appropriate</w:t>
            </w:r>
            <w:r w:rsidRPr="000C6FDB">
              <w:rPr>
                <w:sz w:val="20"/>
              </w:rPr>
              <w:t xml:space="preserve"> </w:t>
            </w:r>
            <w:r>
              <w:rPr>
                <w:sz w:val="20"/>
              </w:rPr>
              <w:t>early childhood education</w:t>
            </w:r>
            <w:r w:rsidRPr="000C6FDB">
              <w:rPr>
                <w:sz w:val="20"/>
              </w:rPr>
              <w:t xml:space="preserve"> </w:t>
            </w:r>
            <w:r>
              <w:rPr>
                <w:sz w:val="20"/>
              </w:rPr>
              <w:t>programs</w:t>
            </w:r>
          </w:p>
        </w:tc>
        <w:tc>
          <w:tcPr>
            <w:tcW w:w="1558" w:type="dxa"/>
            <w:shd w:val="clear" w:color="auto" w:fill="F2F2F2"/>
          </w:tcPr>
          <w:p w:rsidR="00F94B71" w:rsidRDefault="00411D69" w:rsidP="00A7081F">
            <w:pPr>
              <w:pStyle w:val="TableParagraph"/>
              <w:spacing w:before="120" w:after="120"/>
              <w:ind w:left="44"/>
              <w:rPr>
                <w:sz w:val="20"/>
              </w:rPr>
            </w:pPr>
            <w:r>
              <w:rPr>
                <w:sz w:val="20"/>
              </w:rPr>
              <w:t xml:space="preserve">Long-term </w:t>
            </w:r>
            <w:r w:rsidR="00A7081F">
              <w:rPr>
                <w:sz w:val="20"/>
              </w:rPr>
              <w:br w:type="textWrapping" w:clear="all"/>
            </w:r>
            <w:r>
              <w:rPr>
                <w:sz w:val="20"/>
              </w:rPr>
              <w:t>(2028-2030)</w:t>
            </w:r>
          </w:p>
        </w:tc>
        <w:tc>
          <w:tcPr>
            <w:tcW w:w="1439" w:type="dxa"/>
            <w:shd w:val="clear" w:color="auto" w:fill="F2F2F2"/>
          </w:tcPr>
          <w:p w:rsidR="00F94B71" w:rsidRDefault="00411D69" w:rsidP="006F5A4C">
            <w:pPr>
              <w:pStyle w:val="TableParagraph"/>
              <w:spacing w:before="120" w:after="120"/>
              <w:ind w:left="32"/>
              <w:rPr>
                <w:sz w:val="20"/>
              </w:rPr>
            </w:pPr>
            <w:r>
              <w:rPr>
                <w:sz w:val="20"/>
              </w:rPr>
              <w:t>Category 3</w:t>
            </w:r>
          </w:p>
        </w:tc>
        <w:tc>
          <w:tcPr>
            <w:tcW w:w="1393" w:type="dxa"/>
            <w:shd w:val="clear" w:color="auto" w:fill="F2F2F2"/>
          </w:tcPr>
          <w:p w:rsidR="00F94B71" w:rsidRDefault="00411D69" w:rsidP="006F5A4C">
            <w:pPr>
              <w:pStyle w:val="TableParagraph"/>
              <w:spacing w:before="120" w:after="120"/>
              <w:ind w:left="23" w:right="234"/>
              <w:rPr>
                <w:sz w:val="20"/>
              </w:rPr>
            </w:pPr>
            <w:r>
              <w:rPr>
                <w:sz w:val="20"/>
              </w:rPr>
              <w:t>Needs definitional work or agreement to define 'culturally appropriate'.</w:t>
            </w:r>
          </w:p>
        </w:tc>
      </w:tr>
      <w:tr w:rsidR="00F94B71" w:rsidTr="000C6FDB">
        <w:trPr>
          <w:cantSplit/>
          <w:trHeight w:val="563"/>
        </w:trPr>
        <w:tc>
          <w:tcPr>
            <w:tcW w:w="1237" w:type="dxa"/>
            <w:shd w:val="clear" w:color="auto" w:fill="F2F2F2"/>
          </w:tcPr>
          <w:p w:rsidR="00F94B71" w:rsidRDefault="00411D69" w:rsidP="006F5A4C">
            <w:pPr>
              <w:pStyle w:val="TableParagraph"/>
              <w:spacing w:before="120" w:after="120"/>
              <w:ind w:left="6"/>
              <w:rPr>
                <w:sz w:val="20"/>
              </w:rPr>
            </w:pPr>
            <w:r>
              <w:rPr>
                <w:sz w:val="20"/>
              </w:rPr>
              <w:t>High</w:t>
            </w:r>
          </w:p>
        </w:tc>
        <w:tc>
          <w:tcPr>
            <w:tcW w:w="3686" w:type="dxa"/>
            <w:shd w:val="clear" w:color="auto" w:fill="F2F2F2"/>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Access to bilingual</w:t>
            </w:r>
            <w:r w:rsidRPr="000C6FDB">
              <w:rPr>
                <w:sz w:val="20"/>
              </w:rPr>
              <w:t xml:space="preserve"> </w:t>
            </w:r>
            <w:r>
              <w:rPr>
                <w:sz w:val="20"/>
              </w:rPr>
              <w:t>education</w:t>
            </w:r>
          </w:p>
        </w:tc>
        <w:tc>
          <w:tcPr>
            <w:tcW w:w="1558" w:type="dxa"/>
            <w:shd w:val="clear" w:color="auto" w:fill="F2F2F2"/>
          </w:tcPr>
          <w:p w:rsidR="00F94B71" w:rsidRDefault="00411D69" w:rsidP="00A7081F">
            <w:pPr>
              <w:pStyle w:val="TableParagraph"/>
              <w:spacing w:before="120" w:after="120" w:line="243" w:lineRule="exact"/>
              <w:ind w:left="44"/>
              <w:rPr>
                <w:sz w:val="20"/>
              </w:rPr>
            </w:pPr>
            <w:r>
              <w:rPr>
                <w:sz w:val="20"/>
              </w:rPr>
              <w:t xml:space="preserve">Long-term </w:t>
            </w:r>
            <w:r w:rsidR="00A7081F">
              <w:rPr>
                <w:sz w:val="20"/>
              </w:rPr>
              <w:br w:type="textWrapping" w:clear="all"/>
            </w:r>
            <w:r>
              <w:rPr>
                <w:sz w:val="20"/>
              </w:rPr>
              <w:t>(2028-2030)</w:t>
            </w:r>
          </w:p>
        </w:tc>
        <w:tc>
          <w:tcPr>
            <w:tcW w:w="1439" w:type="dxa"/>
            <w:shd w:val="clear" w:color="auto" w:fill="F2F2F2"/>
          </w:tcPr>
          <w:p w:rsidR="00F94B71" w:rsidRDefault="00411D69" w:rsidP="006F5A4C">
            <w:pPr>
              <w:pStyle w:val="TableParagraph"/>
              <w:spacing w:before="120" w:after="120"/>
              <w:ind w:left="32"/>
              <w:rPr>
                <w:sz w:val="20"/>
              </w:rPr>
            </w:pPr>
            <w:r>
              <w:rPr>
                <w:sz w:val="20"/>
              </w:rPr>
              <w:t>Category 3</w:t>
            </w:r>
          </w:p>
        </w:tc>
        <w:tc>
          <w:tcPr>
            <w:tcW w:w="1393" w:type="dxa"/>
            <w:shd w:val="clear" w:color="auto" w:fill="F2F2F2"/>
          </w:tcPr>
          <w:p w:rsidR="00F94B71" w:rsidRDefault="00411D69" w:rsidP="006F5A4C">
            <w:pPr>
              <w:pStyle w:val="TableParagraph"/>
              <w:spacing w:before="120" w:after="120"/>
              <w:ind w:left="23" w:right="71"/>
              <w:rPr>
                <w:sz w:val="20"/>
              </w:rPr>
            </w:pPr>
            <w:r>
              <w:rPr>
                <w:sz w:val="20"/>
              </w:rPr>
              <w:t>Linked to DI 3.C &amp; 4.A</w:t>
            </w:r>
          </w:p>
        </w:tc>
      </w:tr>
      <w:tr w:rsidR="00F94B71" w:rsidTr="000C6FDB">
        <w:trPr>
          <w:cantSplit/>
          <w:trHeight w:val="769"/>
        </w:trPr>
        <w:tc>
          <w:tcPr>
            <w:tcW w:w="1237" w:type="dxa"/>
            <w:shd w:val="clear" w:color="auto" w:fill="DADADA"/>
          </w:tcPr>
          <w:p w:rsidR="00F94B71" w:rsidRDefault="00411D69" w:rsidP="006F5A4C">
            <w:pPr>
              <w:pStyle w:val="TableParagraph"/>
              <w:spacing w:before="120" w:after="120"/>
              <w:ind w:left="6"/>
              <w:rPr>
                <w:sz w:val="20"/>
              </w:rPr>
            </w:pPr>
            <w:r>
              <w:rPr>
                <w:sz w:val="20"/>
              </w:rPr>
              <w:t>Medium</w:t>
            </w:r>
          </w:p>
        </w:tc>
        <w:tc>
          <w:tcPr>
            <w:tcW w:w="3686" w:type="dxa"/>
            <w:shd w:val="clear" w:color="auto" w:fill="DADADA"/>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Number of Aboriginal and Torres Strait Islander early years’</w:t>
            </w:r>
            <w:r w:rsidRPr="000C6FDB">
              <w:rPr>
                <w:sz w:val="20"/>
              </w:rPr>
              <w:t xml:space="preserve"> </w:t>
            </w:r>
            <w:r>
              <w:rPr>
                <w:sz w:val="20"/>
              </w:rPr>
              <w:t>service providers</w:t>
            </w:r>
          </w:p>
        </w:tc>
        <w:tc>
          <w:tcPr>
            <w:tcW w:w="1558" w:type="dxa"/>
            <w:shd w:val="clear" w:color="auto" w:fill="DADADA"/>
          </w:tcPr>
          <w:p w:rsidR="00F94B71" w:rsidRDefault="00411D69" w:rsidP="006F5A4C">
            <w:pPr>
              <w:pStyle w:val="TableParagraph"/>
              <w:spacing w:before="120" w:after="120"/>
              <w:ind w:left="44" w:right="353"/>
              <w:rPr>
                <w:sz w:val="20"/>
              </w:rPr>
            </w:pPr>
            <w:r>
              <w:rPr>
                <w:w w:val="95"/>
                <w:sz w:val="20"/>
              </w:rPr>
              <w:t xml:space="preserve">Medium-term </w:t>
            </w:r>
            <w:r>
              <w:rPr>
                <w:sz w:val="20"/>
              </w:rPr>
              <w:t>(2025-</w:t>
            </w:r>
            <w:r w:rsidR="00A7081F">
              <w:rPr>
                <w:sz w:val="20"/>
              </w:rPr>
              <w:t>20</w:t>
            </w:r>
            <w:r>
              <w:rPr>
                <w:sz w:val="20"/>
              </w:rPr>
              <w:t>27)</w:t>
            </w:r>
          </w:p>
        </w:tc>
        <w:tc>
          <w:tcPr>
            <w:tcW w:w="1439" w:type="dxa"/>
            <w:shd w:val="clear" w:color="auto" w:fill="DADADA"/>
          </w:tcPr>
          <w:p w:rsidR="00F94B71" w:rsidRDefault="00411D69" w:rsidP="006F5A4C">
            <w:pPr>
              <w:pStyle w:val="TableParagraph"/>
              <w:spacing w:before="120" w:after="120"/>
              <w:ind w:left="32"/>
              <w:rPr>
                <w:sz w:val="20"/>
              </w:rPr>
            </w:pPr>
            <w:r>
              <w:rPr>
                <w:sz w:val="20"/>
              </w:rPr>
              <w:t>Category 3</w:t>
            </w:r>
          </w:p>
        </w:tc>
        <w:tc>
          <w:tcPr>
            <w:tcW w:w="1393" w:type="dxa"/>
            <w:shd w:val="clear" w:color="auto" w:fill="DADADA"/>
          </w:tcPr>
          <w:p w:rsidR="00F94B71" w:rsidRDefault="00F94B71" w:rsidP="006F5A4C">
            <w:pPr>
              <w:pStyle w:val="TableParagraph"/>
              <w:spacing w:before="120" w:after="120"/>
              <w:rPr>
                <w:rFonts w:ascii="Times New Roman"/>
                <w:sz w:val="18"/>
              </w:rPr>
            </w:pPr>
          </w:p>
        </w:tc>
      </w:tr>
      <w:tr w:rsidR="00F94B71" w:rsidTr="000C6FDB">
        <w:trPr>
          <w:cantSplit/>
          <w:trHeight w:val="775"/>
        </w:trPr>
        <w:tc>
          <w:tcPr>
            <w:tcW w:w="1237" w:type="dxa"/>
            <w:shd w:val="clear" w:color="auto" w:fill="DADADA"/>
          </w:tcPr>
          <w:p w:rsidR="00F94B71" w:rsidRDefault="00411D69" w:rsidP="006F5A4C">
            <w:pPr>
              <w:pStyle w:val="TableParagraph"/>
              <w:spacing w:before="120" w:after="120"/>
              <w:ind w:left="6"/>
              <w:rPr>
                <w:sz w:val="20"/>
              </w:rPr>
            </w:pPr>
            <w:r>
              <w:rPr>
                <w:sz w:val="20"/>
              </w:rPr>
              <w:t>Medium</w:t>
            </w:r>
          </w:p>
        </w:tc>
        <w:tc>
          <w:tcPr>
            <w:tcW w:w="3686" w:type="dxa"/>
            <w:shd w:val="clear" w:color="auto" w:fill="DADADA"/>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Barriers to attendance (including out- of-pocket costs, access to services, transport, housing)</w:t>
            </w:r>
          </w:p>
        </w:tc>
        <w:tc>
          <w:tcPr>
            <w:tcW w:w="1558" w:type="dxa"/>
            <w:shd w:val="clear" w:color="auto" w:fill="DADADA"/>
          </w:tcPr>
          <w:p w:rsidR="00F94B71" w:rsidRDefault="00411D69" w:rsidP="00A7081F">
            <w:pPr>
              <w:pStyle w:val="TableParagraph"/>
              <w:spacing w:before="120" w:after="120"/>
              <w:ind w:left="44"/>
              <w:rPr>
                <w:sz w:val="20"/>
              </w:rPr>
            </w:pPr>
            <w:r>
              <w:rPr>
                <w:sz w:val="20"/>
              </w:rPr>
              <w:t xml:space="preserve">Long-term </w:t>
            </w:r>
            <w:r w:rsidR="00A7081F">
              <w:rPr>
                <w:sz w:val="20"/>
              </w:rPr>
              <w:br w:type="textWrapping" w:clear="all"/>
            </w:r>
            <w:r>
              <w:rPr>
                <w:sz w:val="20"/>
              </w:rPr>
              <w:t>(2028-2030)</w:t>
            </w:r>
          </w:p>
        </w:tc>
        <w:tc>
          <w:tcPr>
            <w:tcW w:w="1439" w:type="dxa"/>
            <w:shd w:val="clear" w:color="auto" w:fill="DADADA"/>
          </w:tcPr>
          <w:p w:rsidR="00F94B71" w:rsidRDefault="00411D69" w:rsidP="006F5A4C">
            <w:pPr>
              <w:pStyle w:val="TableParagraph"/>
              <w:spacing w:before="120" w:after="120"/>
              <w:ind w:left="32"/>
              <w:rPr>
                <w:sz w:val="20"/>
              </w:rPr>
            </w:pPr>
            <w:r>
              <w:rPr>
                <w:sz w:val="20"/>
              </w:rPr>
              <w:t>Category 2</w:t>
            </w:r>
          </w:p>
        </w:tc>
        <w:tc>
          <w:tcPr>
            <w:tcW w:w="1393" w:type="dxa"/>
            <w:shd w:val="clear" w:color="auto" w:fill="DADADA"/>
          </w:tcPr>
          <w:p w:rsidR="00F94B71" w:rsidRDefault="00F94B71" w:rsidP="006F5A4C">
            <w:pPr>
              <w:pStyle w:val="TableParagraph"/>
              <w:spacing w:before="120" w:after="120"/>
              <w:rPr>
                <w:rFonts w:ascii="Times New Roman"/>
                <w:sz w:val="18"/>
              </w:rPr>
            </w:pPr>
          </w:p>
        </w:tc>
      </w:tr>
      <w:tr w:rsidR="00F94B71" w:rsidTr="000C6FDB">
        <w:trPr>
          <w:cantSplit/>
          <w:trHeight w:val="533"/>
        </w:trPr>
        <w:tc>
          <w:tcPr>
            <w:tcW w:w="1237" w:type="dxa"/>
            <w:shd w:val="clear" w:color="auto" w:fill="DADADA"/>
          </w:tcPr>
          <w:p w:rsidR="00F94B71" w:rsidRDefault="00411D69" w:rsidP="006F5A4C">
            <w:pPr>
              <w:pStyle w:val="TableParagraph"/>
              <w:spacing w:before="120" w:after="120"/>
              <w:ind w:left="6"/>
              <w:rPr>
                <w:sz w:val="20"/>
              </w:rPr>
            </w:pPr>
            <w:r>
              <w:rPr>
                <w:sz w:val="20"/>
              </w:rPr>
              <w:t>Medium</w:t>
            </w:r>
          </w:p>
        </w:tc>
        <w:tc>
          <w:tcPr>
            <w:tcW w:w="3686" w:type="dxa"/>
            <w:shd w:val="clear" w:color="auto" w:fill="DADADA"/>
          </w:tcPr>
          <w:p w:rsidR="00F94B71" w:rsidRDefault="00411D69" w:rsidP="000C6FDB">
            <w:pPr>
              <w:pStyle w:val="TableParagraph"/>
              <w:numPr>
                <w:ilvl w:val="0"/>
                <w:numId w:val="26"/>
              </w:numPr>
              <w:tabs>
                <w:tab w:val="left" w:pos="567"/>
              </w:tabs>
              <w:spacing w:before="120" w:after="120"/>
              <w:ind w:left="597" w:right="83" w:hanging="426"/>
              <w:rPr>
                <w:sz w:val="20"/>
              </w:rPr>
            </w:pPr>
            <w:r>
              <w:rPr>
                <w:sz w:val="20"/>
              </w:rPr>
              <w:t>Health and disability of Aboriginal and Torres Strait Islander</w:t>
            </w:r>
            <w:r w:rsidRPr="000C6FDB">
              <w:rPr>
                <w:sz w:val="20"/>
              </w:rPr>
              <w:t xml:space="preserve"> </w:t>
            </w:r>
            <w:r>
              <w:rPr>
                <w:sz w:val="20"/>
              </w:rPr>
              <w:t>children</w:t>
            </w:r>
          </w:p>
        </w:tc>
        <w:tc>
          <w:tcPr>
            <w:tcW w:w="1558" w:type="dxa"/>
            <w:shd w:val="clear" w:color="auto" w:fill="DADADA"/>
          </w:tcPr>
          <w:p w:rsidR="00F94B71" w:rsidRDefault="00411D69" w:rsidP="00A7081F">
            <w:pPr>
              <w:pStyle w:val="TableParagraph"/>
              <w:spacing w:before="120" w:after="120"/>
              <w:ind w:left="44"/>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39" w:type="dxa"/>
            <w:shd w:val="clear" w:color="auto" w:fill="DADADA"/>
          </w:tcPr>
          <w:p w:rsidR="00F94B71" w:rsidRDefault="00411D69" w:rsidP="006F5A4C">
            <w:pPr>
              <w:pStyle w:val="TableParagraph"/>
              <w:spacing w:before="120" w:after="120"/>
              <w:ind w:left="32"/>
              <w:rPr>
                <w:sz w:val="20"/>
              </w:rPr>
            </w:pPr>
            <w:r>
              <w:rPr>
                <w:sz w:val="20"/>
              </w:rPr>
              <w:t>Category 2</w:t>
            </w:r>
          </w:p>
        </w:tc>
        <w:tc>
          <w:tcPr>
            <w:tcW w:w="1393" w:type="dxa"/>
            <w:shd w:val="clear" w:color="auto" w:fill="DADADA"/>
          </w:tcPr>
          <w:p w:rsidR="00F94B71" w:rsidRDefault="00F94B71" w:rsidP="006F5A4C">
            <w:pPr>
              <w:pStyle w:val="TableParagraph"/>
              <w:spacing w:before="120" w:after="120"/>
              <w:rPr>
                <w:rFonts w:ascii="Times New Roman"/>
                <w:sz w:val="18"/>
              </w:rPr>
            </w:pPr>
          </w:p>
        </w:tc>
      </w:tr>
      <w:tr w:rsidR="00F94B71" w:rsidTr="000C6FDB">
        <w:trPr>
          <w:cantSplit/>
          <w:trHeight w:val="769"/>
        </w:trPr>
        <w:tc>
          <w:tcPr>
            <w:tcW w:w="1237" w:type="dxa"/>
            <w:shd w:val="clear" w:color="auto" w:fill="DADADA"/>
          </w:tcPr>
          <w:p w:rsidR="00F94B71" w:rsidRDefault="00411D69" w:rsidP="006F5A4C">
            <w:pPr>
              <w:pStyle w:val="TableParagraph"/>
              <w:spacing w:before="120" w:after="120"/>
              <w:ind w:left="6"/>
              <w:rPr>
                <w:sz w:val="20"/>
              </w:rPr>
            </w:pPr>
            <w:r>
              <w:rPr>
                <w:sz w:val="20"/>
              </w:rPr>
              <w:t>Medium</w:t>
            </w:r>
          </w:p>
        </w:tc>
        <w:tc>
          <w:tcPr>
            <w:tcW w:w="3686" w:type="dxa"/>
            <w:shd w:val="clear" w:color="auto" w:fill="DADADA"/>
          </w:tcPr>
          <w:p w:rsidR="00F94B71" w:rsidRPr="000C6FDB" w:rsidRDefault="00411D69" w:rsidP="000C6FDB">
            <w:pPr>
              <w:pStyle w:val="TableParagraph"/>
              <w:numPr>
                <w:ilvl w:val="0"/>
                <w:numId w:val="26"/>
              </w:numPr>
              <w:tabs>
                <w:tab w:val="left" w:pos="567"/>
              </w:tabs>
              <w:spacing w:before="120" w:after="120"/>
              <w:ind w:left="597" w:right="83" w:hanging="426"/>
              <w:rPr>
                <w:sz w:val="20"/>
              </w:rPr>
            </w:pPr>
            <w:r>
              <w:rPr>
                <w:sz w:val="20"/>
              </w:rPr>
              <w:t>Parental education, health and disability of Aboriginal and</w:t>
            </w:r>
            <w:r w:rsidRPr="000C6FDB">
              <w:rPr>
                <w:sz w:val="20"/>
              </w:rPr>
              <w:t xml:space="preserve"> </w:t>
            </w:r>
            <w:r>
              <w:rPr>
                <w:sz w:val="20"/>
              </w:rPr>
              <w:t>Torres</w:t>
            </w:r>
            <w:r w:rsidR="000C6FDB">
              <w:rPr>
                <w:sz w:val="20"/>
              </w:rPr>
              <w:t xml:space="preserve"> </w:t>
            </w:r>
            <w:r w:rsidRPr="000C6FDB">
              <w:rPr>
                <w:sz w:val="20"/>
              </w:rPr>
              <w:t>Strait Islander children</w:t>
            </w:r>
          </w:p>
        </w:tc>
        <w:tc>
          <w:tcPr>
            <w:tcW w:w="1558" w:type="dxa"/>
            <w:shd w:val="clear" w:color="auto" w:fill="DADADA"/>
          </w:tcPr>
          <w:p w:rsidR="00F94B71" w:rsidRDefault="00411D69" w:rsidP="00A7081F">
            <w:pPr>
              <w:pStyle w:val="TableParagraph"/>
              <w:spacing w:before="120" w:after="120"/>
              <w:ind w:left="44"/>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39" w:type="dxa"/>
            <w:shd w:val="clear" w:color="auto" w:fill="DADADA"/>
          </w:tcPr>
          <w:p w:rsidR="00F94B71" w:rsidRDefault="00411D69" w:rsidP="006F5A4C">
            <w:pPr>
              <w:pStyle w:val="TableParagraph"/>
              <w:spacing w:before="120" w:after="120"/>
              <w:ind w:left="32"/>
              <w:rPr>
                <w:sz w:val="20"/>
              </w:rPr>
            </w:pPr>
            <w:r>
              <w:rPr>
                <w:sz w:val="20"/>
              </w:rPr>
              <w:t>Category 2</w:t>
            </w:r>
          </w:p>
        </w:tc>
        <w:tc>
          <w:tcPr>
            <w:tcW w:w="1393" w:type="dxa"/>
            <w:shd w:val="clear" w:color="auto" w:fill="DADADA"/>
          </w:tcPr>
          <w:p w:rsidR="00F94B71" w:rsidRDefault="00F94B71" w:rsidP="006F5A4C">
            <w:pPr>
              <w:pStyle w:val="TableParagraph"/>
              <w:spacing w:before="120" w:after="120"/>
              <w:rPr>
                <w:rFonts w:ascii="Times New Roman"/>
                <w:sz w:val="18"/>
              </w:rPr>
            </w:pPr>
          </w:p>
        </w:tc>
      </w:tr>
      <w:tr w:rsidR="00E50250" w:rsidTr="000C6FDB">
        <w:trPr>
          <w:cantSplit/>
          <w:trHeight w:val="769"/>
        </w:trPr>
        <w:tc>
          <w:tcPr>
            <w:tcW w:w="1237" w:type="dxa"/>
            <w:shd w:val="clear" w:color="auto" w:fill="C0C0C0"/>
          </w:tcPr>
          <w:p w:rsidR="00E50250" w:rsidRDefault="00E50250" w:rsidP="006F5A4C">
            <w:pPr>
              <w:pStyle w:val="TableParagraph"/>
              <w:spacing w:before="120" w:after="120"/>
              <w:ind w:left="6"/>
              <w:rPr>
                <w:sz w:val="20"/>
              </w:rPr>
            </w:pPr>
            <w:r>
              <w:rPr>
                <w:sz w:val="20"/>
              </w:rPr>
              <w:t>Low</w:t>
            </w:r>
          </w:p>
        </w:tc>
        <w:tc>
          <w:tcPr>
            <w:tcW w:w="3686" w:type="dxa"/>
            <w:shd w:val="clear" w:color="auto" w:fill="C0C0C0"/>
          </w:tcPr>
          <w:p w:rsidR="00E50250" w:rsidRDefault="00E50250" w:rsidP="000C6FDB">
            <w:pPr>
              <w:pStyle w:val="TableParagraph"/>
              <w:numPr>
                <w:ilvl w:val="0"/>
                <w:numId w:val="26"/>
              </w:numPr>
              <w:tabs>
                <w:tab w:val="left" w:pos="567"/>
              </w:tabs>
              <w:spacing w:before="120" w:after="120"/>
              <w:ind w:left="597" w:right="83" w:hanging="426"/>
              <w:rPr>
                <w:sz w:val="20"/>
              </w:rPr>
            </w:pPr>
            <w:r>
              <w:rPr>
                <w:sz w:val="20"/>
              </w:rPr>
              <w:t>Access to Aboriginal and Torres Strait Islander teachers in early education—how many Aboriginal and Torres Strait Islander staff are in supporting or teaching roles or are being trained to become</w:t>
            </w:r>
            <w:r w:rsidRPr="000C6FDB">
              <w:rPr>
                <w:sz w:val="20"/>
              </w:rPr>
              <w:t xml:space="preserve"> </w:t>
            </w:r>
            <w:r>
              <w:rPr>
                <w:sz w:val="20"/>
              </w:rPr>
              <w:t>teachers?</w:t>
            </w:r>
          </w:p>
        </w:tc>
        <w:tc>
          <w:tcPr>
            <w:tcW w:w="1558" w:type="dxa"/>
            <w:shd w:val="clear" w:color="auto" w:fill="C0C0C0"/>
          </w:tcPr>
          <w:p w:rsidR="00E50250" w:rsidRDefault="00E50250" w:rsidP="006F5A4C">
            <w:pPr>
              <w:pStyle w:val="TableParagraph"/>
              <w:spacing w:before="120" w:after="120"/>
              <w:ind w:left="44"/>
              <w:rPr>
                <w:sz w:val="20"/>
              </w:rPr>
            </w:pPr>
            <w:r>
              <w:rPr>
                <w:sz w:val="20"/>
              </w:rPr>
              <w:t>Medium-term (2025-</w:t>
            </w:r>
            <w:r w:rsidR="00A7081F">
              <w:rPr>
                <w:sz w:val="20"/>
              </w:rPr>
              <w:t>20</w:t>
            </w:r>
            <w:r>
              <w:rPr>
                <w:sz w:val="20"/>
              </w:rPr>
              <w:t>27)</w:t>
            </w:r>
          </w:p>
        </w:tc>
        <w:tc>
          <w:tcPr>
            <w:tcW w:w="1439" w:type="dxa"/>
            <w:shd w:val="clear" w:color="auto" w:fill="C0C0C0"/>
          </w:tcPr>
          <w:p w:rsidR="00E50250" w:rsidRDefault="00E50250" w:rsidP="006F5A4C">
            <w:pPr>
              <w:pStyle w:val="TableParagraph"/>
              <w:spacing w:before="120" w:after="120"/>
              <w:ind w:left="32"/>
              <w:rPr>
                <w:sz w:val="20"/>
              </w:rPr>
            </w:pPr>
            <w:r>
              <w:rPr>
                <w:sz w:val="20"/>
              </w:rPr>
              <w:t>Category 2</w:t>
            </w:r>
          </w:p>
        </w:tc>
        <w:tc>
          <w:tcPr>
            <w:tcW w:w="1393" w:type="dxa"/>
            <w:shd w:val="clear" w:color="auto" w:fill="C0C0C0"/>
          </w:tcPr>
          <w:p w:rsidR="00E50250" w:rsidRDefault="00E50250" w:rsidP="006F5A4C">
            <w:pPr>
              <w:pStyle w:val="TableParagraph"/>
              <w:spacing w:before="120" w:after="120"/>
              <w:rPr>
                <w:rFonts w:ascii="Times New Roman"/>
                <w:sz w:val="18"/>
              </w:rPr>
            </w:pPr>
            <w:r>
              <w:rPr>
                <w:sz w:val="20"/>
              </w:rPr>
              <w:t>New proposal – not in National Agreement</w:t>
            </w:r>
          </w:p>
        </w:tc>
      </w:tr>
      <w:tr w:rsidR="00E50250" w:rsidTr="000C6FDB">
        <w:trPr>
          <w:cantSplit/>
          <w:trHeight w:val="769"/>
        </w:trPr>
        <w:tc>
          <w:tcPr>
            <w:tcW w:w="1237" w:type="dxa"/>
            <w:shd w:val="clear" w:color="auto" w:fill="C0C0C0"/>
          </w:tcPr>
          <w:p w:rsidR="00E50250" w:rsidRDefault="00E50250" w:rsidP="006F5A4C">
            <w:pPr>
              <w:pStyle w:val="TableParagraph"/>
              <w:spacing w:before="120" w:after="120"/>
              <w:ind w:left="6"/>
              <w:rPr>
                <w:sz w:val="20"/>
              </w:rPr>
            </w:pPr>
            <w:r>
              <w:rPr>
                <w:sz w:val="20"/>
              </w:rPr>
              <w:t>Low</w:t>
            </w:r>
          </w:p>
        </w:tc>
        <w:tc>
          <w:tcPr>
            <w:tcW w:w="3686" w:type="dxa"/>
            <w:shd w:val="clear" w:color="auto" w:fill="C0C0C0"/>
          </w:tcPr>
          <w:p w:rsidR="00E50250" w:rsidRDefault="00E50250" w:rsidP="000C6FDB">
            <w:pPr>
              <w:pStyle w:val="TableParagraph"/>
              <w:numPr>
                <w:ilvl w:val="0"/>
                <w:numId w:val="26"/>
              </w:numPr>
              <w:tabs>
                <w:tab w:val="left" w:pos="567"/>
              </w:tabs>
              <w:spacing w:before="120" w:after="120"/>
              <w:ind w:left="597" w:right="83" w:hanging="426"/>
              <w:rPr>
                <w:sz w:val="20"/>
              </w:rPr>
            </w:pPr>
            <w:r>
              <w:rPr>
                <w:sz w:val="20"/>
              </w:rPr>
              <w:t>Proportion of Aboriginal and Torres Strait Islander children living in poverty</w:t>
            </w:r>
          </w:p>
        </w:tc>
        <w:tc>
          <w:tcPr>
            <w:tcW w:w="1558" w:type="dxa"/>
            <w:shd w:val="clear" w:color="auto" w:fill="C0C0C0"/>
          </w:tcPr>
          <w:p w:rsidR="00E50250" w:rsidRDefault="00E50250" w:rsidP="006F5A4C">
            <w:pPr>
              <w:pStyle w:val="TableParagraph"/>
              <w:spacing w:before="120" w:after="120"/>
              <w:ind w:left="44"/>
              <w:rPr>
                <w:sz w:val="20"/>
              </w:rPr>
            </w:pPr>
            <w:r>
              <w:rPr>
                <w:sz w:val="20"/>
              </w:rPr>
              <w:t>Medium-term (2025-</w:t>
            </w:r>
            <w:r w:rsidR="00A7081F">
              <w:rPr>
                <w:sz w:val="20"/>
              </w:rPr>
              <w:t>20</w:t>
            </w:r>
            <w:r>
              <w:rPr>
                <w:sz w:val="20"/>
              </w:rPr>
              <w:t>27)</w:t>
            </w:r>
          </w:p>
        </w:tc>
        <w:tc>
          <w:tcPr>
            <w:tcW w:w="1439" w:type="dxa"/>
            <w:shd w:val="clear" w:color="auto" w:fill="C0C0C0"/>
          </w:tcPr>
          <w:p w:rsidR="00E50250" w:rsidRDefault="00E50250" w:rsidP="006F5A4C">
            <w:pPr>
              <w:pStyle w:val="TableParagraph"/>
              <w:spacing w:before="120" w:after="120"/>
              <w:ind w:left="32"/>
              <w:rPr>
                <w:sz w:val="20"/>
              </w:rPr>
            </w:pPr>
            <w:r>
              <w:rPr>
                <w:sz w:val="20"/>
              </w:rPr>
              <w:t>Category 3</w:t>
            </w:r>
          </w:p>
        </w:tc>
        <w:tc>
          <w:tcPr>
            <w:tcW w:w="1393" w:type="dxa"/>
            <w:shd w:val="clear" w:color="auto" w:fill="C0C0C0"/>
          </w:tcPr>
          <w:p w:rsidR="00E50250" w:rsidRDefault="00E50250" w:rsidP="006F5A4C">
            <w:pPr>
              <w:pStyle w:val="TableParagraph"/>
              <w:spacing w:before="120" w:after="120"/>
              <w:rPr>
                <w:rFonts w:ascii="Times New Roman"/>
                <w:sz w:val="18"/>
              </w:rPr>
            </w:pPr>
            <w:r>
              <w:rPr>
                <w:sz w:val="20"/>
              </w:rPr>
              <w:t>New proposal – not in National Agreement Overlap with DI 4.A, 4.D and 3.H</w:t>
            </w:r>
          </w:p>
        </w:tc>
      </w:tr>
      <w:tr w:rsidR="00E50250" w:rsidTr="000C6FDB">
        <w:trPr>
          <w:cantSplit/>
          <w:trHeight w:val="769"/>
        </w:trPr>
        <w:tc>
          <w:tcPr>
            <w:tcW w:w="1237" w:type="dxa"/>
            <w:shd w:val="clear" w:color="auto" w:fill="C0C0C0"/>
          </w:tcPr>
          <w:p w:rsidR="00E50250" w:rsidRDefault="00E50250" w:rsidP="006F5A4C">
            <w:pPr>
              <w:pStyle w:val="TableParagraph"/>
              <w:spacing w:before="120" w:after="120"/>
              <w:ind w:left="6"/>
              <w:rPr>
                <w:sz w:val="20"/>
              </w:rPr>
            </w:pPr>
            <w:r>
              <w:rPr>
                <w:sz w:val="20"/>
              </w:rPr>
              <w:lastRenderedPageBreak/>
              <w:t>Low</w:t>
            </w:r>
          </w:p>
        </w:tc>
        <w:tc>
          <w:tcPr>
            <w:tcW w:w="3686" w:type="dxa"/>
            <w:shd w:val="clear" w:color="auto" w:fill="C0C0C0"/>
          </w:tcPr>
          <w:p w:rsidR="00E50250" w:rsidRDefault="00E50250" w:rsidP="000C6FDB">
            <w:pPr>
              <w:pStyle w:val="TableParagraph"/>
              <w:numPr>
                <w:ilvl w:val="0"/>
                <w:numId w:val="26"/>
              </w:numPr>
              <w:tabs>
                <w:tab w:val="left" w:pos="567"/>
              </w:tabs>
              <w:spacing w:before="120" w:after="120"/>
              <w:ind w:left="597" w:right="83" w:hanging="426"/>
              <w:rPr>
                <w:sz w:val="20"/>
              </w:rPr>
            </w:pPr>
            <w:r>
              <w:rPr>
                <w:sz w:val="20"/>
              </w:rPr>
              <w:t>Educational status of parents of Aboriginal and Torres Strait Islander children</w:t>
            </w:r>
          </w:p>
        </w:tc>
        <w:tc>
          <w:tcPr>
            <w:tcW w:w="1558" w:type="dxa"/>
            <w:shd w:val="clear" w:color="auto" w:fill="C0C0C0"/>
          </w:tcPr>
          <w:p w:rsidR="00E50250" w:rsidRDefault="00E50250" w:rsidP="00A7081F">
            <w:pPr>
              <w:pStyle w:val="TableParagraph"/>
              <w:spacing w:before="120" w:after="120"/>
              <w:ind w:left="29"/>
              <w:rPr>
                <w:sz w:val="20"/>
              </w:rPr>
            </w:pPr>
            <w:r>
              <w:rPr>
                <w:sz w:val="20"/>
              </w:rPr>
              <w:t xml:space="preserve">Long-term </w:t>
            </w:r>
            <w:r w:rsidR="00A7081F">
              <w:rPr>
                <w:sz w:val="20"/>
              </w:rPr>
              <w:br w:type="textWrapping" w:clear="all"/>
            </w:r>
            <w:r>
              <w:rPr>
                <w:sz w:val="20"/>
              </w:rPr>
              <w:t>(2028-2030)</w:t>
            </w:r>
          </w:p>
        </w:tc>
        <w:tc>
          <w:tcPr>
            <w:tcW w:w="1439" w:type="dxa"/>
            <w:shd w:val="clear" w:color="auto" w:fill="C0C0C0"/>
          </w:tcPr>
          <w:p w:rsidR="00E50250" w:rsidRDefault="00E50250" w:rsidP="006F5A4C">
            <w:pPr>
              <w:pStyle w:val="TableParagraph"/>
              <w:spacing w:before="120" w:after="120"/>
              <w:ind w:left="32"/>
              <w:rPr>
                <w:sz w:val="20"/>
              </w:rPr>
            </w:pPr>
            <w:r>
              <w:rPr>
                <w:sz w:val="20"/>
              </w:rPr>
              <w:t>Category 3</w:t>
            </w:r>
          </w:p>
        </w:tc>
        <w:tc>
          <w:tcPr>
            <w:tcW w:w="1393" w:type="dxa"/>
            <w:shd w:val="clear" w:color="auto" w:fill="C0C0C0"/>
          </w:tcPr>
          <w:p w:rsidR="00E50250" w:rsidRDefault="00E50250" w:rsidP="006F5A4C">
            <w:pPr>
              <w:pStyle w:val="TableParagraph"/>
              <w:spacing w:before="120" w:after="120"/>
              <w:rPr>
                <w:rFonts w:ascii="Times New Roman"/>
                <w:sz w:val="18"/>
              </w:rPr>
            </w:pPr>
            <w:r>
              <w:rPr>
                <w:sz w:val="20"/>
              </w:rPr>
              <w:t>Moved from Outcome 2</w:t>
            </w:r>
          </w:p>
        </w:tc>
      </w:tr>
    </w:tbl>
    <w:p w:rsidR="00F94B71" w:rsidRDefault="00F94B71">
      <w:pPr>
        <w:rPr>
          <w:rFonts w:ascii="Times New Roman"/>
          <w:sz w:val="18"/>
        </w:rPr>
        <w:sectPr w:rsidR="00F94B71" w:rsidSect="00E50250">
          <w:pgSz w:w="11910" w:h="16840"/>
          <w:pgMar w:top="1440" w:right="920" w:bottom="1180" w:left="1200" w:header="284" w:footer="901" w:gutter="0"/>
          <w:cols w:space="720"/>
        </w:sectPr>
      </w:pPr>
    </w:p>
    <w:p w:rsidR="00F94B71" w:rsidRDefault="00411D69" w:rsidP="00E50250">
      <w:pPr>
        <w:ind w:firstLine="284"/>
        <w:rPr>
          <w:rFonts w:ascii="Calibri"/>
          <w:b/>
          <w:sz w:val="21"/>
        </w:rPr>
      </w:pPr>
      <w:r>
        <w:rPr>
          <w:rFonts w:ascii="Arial"/>
          <w:b/>
          <w:sz w:val="20"/>
        </w:rPr>
        <w:lastRenderedPageBreak/>
        <w:t xml:space="preserve">OUTCOME 4 - </w:t>
      </w:r>
      <w:r>
        <w:rPr>
          <w:rFonts w:ascii="Calibri"/>
          <w:b/>
          <w:sz w:val="21"/>
        </w:rPr>
        <w:t>Aboriginal and Torres Strait Islander children thrive in their early years</w:t>
      </w:r>
    </w:p>
    <w:p w:rsidR="00F94B71" w:rsidRDefault="00F94B71">
      <w:pPr>
        <w:pStyle w:val="BodyText"/>
        <w:spacing w:before="11"/>
        <w:rPr>
          <w:rFonts w:ascii="Calibri"/>
          <w:b/>
          <w:sz w:val="26"/>
        </w:rPr>
      </w:pPr>
    </w:p>
    <w:p w:rsidR="00E50250" w:rsidRDefault="00E50250" w:rsidP="00E50250">
      <w:pPr>
        <w:pStyle w:val="BodyText"/>
        <w:spacing w:before="7"/>
        <w:rPr>
          <w:rFonts w:ascii="Calibri"/>
          <w:b/>
          <w:sz w:val="11"/>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3686"/>
        <w:gridCol w:w="1560"/>
        <w:gridCol w:w="1416"/>
        <w:gridCol w:w="1469"/>
      </w:tblGrid>
      <w:tr w:rsidR="00E50250" w:rsidTr="00F5161E">
        <w:trPr>
          <w:trHeight w:val="526"/>
          <w:tblHeader/>
        </w:trPr>
        <w:tc>
          <w:tcPr>
            <w:tcW w:w="1260" w:type="dxa"/>
            <w:shd w:val="clear" w:color="auto" w:fill="C45911"/>
          </w:tcPr>
          <w:p w:rsidR="00E50250" w:rsidRPr="00A63691" w:rsidRDefault="00E50250" w:rsidP="00A63691">
            <w:pPr>
              <w:pStyle w:val="TableParagraph"/>
              <w:spacing w:before="120" w:after="120"/>
              <w:ind w:left="11"/>
              <w:rPr>
                <w:color w:val="FFFFFF"/>
                <w:sz w:val="20"/>
              </w:rPr>
            </w:pPr>
            <w:r>
              <w:rPr>
                <w:color w:val="FFFFFF"/>
                <w:sz w:val="20"/>
              </w:rPr>
              <w:t>Rating</w:t>
            </w:r>
          </w:p>
        </w:tc>
        <w:tc>
          <w:tcPr>
            <w:tcW w:w="3686" w:type="dxa"/>
            <w:shd w:val="clear" w:color="auto" w:fill="C45911"/>
          </w:tcPr>
          <w:p w:rsidR="00E50250" w:rsidRPr="00A63691" w:rsidRDefault="00E50250" w:rsidP="00A63691">
            <w:pPr>
              <w:pStyle w:val="TableParagraph"/>
              <w:spacing w:before="120" w:after="120"/>
              <w:ind w:left="11"/>
              <w:rPr>
                <w:color w:val="FFFFFF"/>
                <w:sz w:val="20"/>
              </w:rPr>
            </w:pPr>
            <w:r>
              <w:rPr>
                <w:color w:val="FFFFFF"/>
                <w:sz w:val="20"/>
              </w:rPr>
              <w:t>Data item to be developed</w:t>
            </w:r>
          </w:p>
        </w:tc>
        <w:tc>
          <w:tcPr>
            <w:tcW w:w="1560" w:type="dxa"/>
            <w:shd w:val="clear" w:color="auto" w:fill="C45911"/>
          </w:tcPr>
          <w:p w:rsidR="00E50250" w:rsidRPr="00A63691" w:rsidRDefault="00E50250" w:rsidP="00A63691">
            <w:pPr>
              <w:pStyle w:val="TableParagraph"/>
              <w:spacing w:before="120" w:after="120"/>
              <w:ind w:left="11"/>
              <w:rPr>
                <w:color w:val="FFFFFF"/>
                <w:sz w:val="20"/>
              </w:rPr>
            </w:pPr>
            <w:r>
              <w:rPr>
                <w:color w:val="FFFFFF"/>
                <w:sz w:val="20"/>
              </w:rPr>
              <w:t>Proposed timing</w:t>
            </w:r>
          </w:p>
        </w:tc>
        <w:tc>
          <w:tcPr>
            <w:tcW w:w="1416" w:type="dxa"/>
            <w:shd w:val="clear" w:color="auto" w:fill="C45911"/>
          </w:tcPr>
          <w:p w:rsidR="00E50250" w:rsidRPr="00A63691" w:rsidRDefault="00E50250" w:rsidP="00A63691">
            <w:pPr>
              <w:pStyle w:val="TableParagraph"/>
              <w:spacing w:before="120" w:after="120"/>
              <w:ind w:left="11"/>
              <w:rPr>
                <w:color w:val="FFFFFF"/>
                <w:sz w:val="20"/>
              </w:rPr>
            </w:pPr>
            <w:r>
              <w:rPr>
                <w:color w:val="FFFFFF"/>
                <w:sz w:val="20"/>
              </w:rPr>
              <w:t xml:space="preserve">Data </w:t>
            </w:r>
            <w:r w:rsidRPr="00A63691">
              <w:rPr>
                <w:color w:val="FFFFFF"/>
                <w:sz w:val="20"/>
              </w:rPr>
              <w:t>categorisation</w:t>
            </w:r>
          </w:p>
        </w:tc>
        <w:tc>
          <w:tcPr>
            <w:tcW w:w="1469" w:type="dxa"/>
            <w:shd w:val="clear" w:color="auto" w:fill="C45911"/>
          </w:tcPr>
          <w:p w:rsidR="00E50250" w:rsidRPr="00A63691" w:rsidRDefault="00E50250" w:rsidP="00A63691">
            <w:pPr>
              <w:pStyle w:val="TableParagraph"/>
              <w:spacing w:before="120" w:after="120"/>
              <w:ind w:left="11"/>
              <w:rPr>
                <w:color w:val="FFFFFF"/>
                <w:sz w:val="20"/>
              </w:rPr>
            </w:pPr>
            <w:r>
              <w:rPr>
                <w:color w:val="FFFFFF"/>
                <w:sz w:val="20"/>
              </w:rPr>
              <w:t>Notes</w:t>
            </w:r>
          </w:p>
        </w:tc>
      </w:tr>
      <w:tr w:rsidR="00E50250" w:rsidTr="006F5A4C">
        <w:trPr>
          <w:trHeight w:val="1059"/>
        </w:trPr>
        <w:tc>
          <w:tcPr>
            <w:tcW w:w="1260" w:type="dxa"/>
            <w:shd w:val="clear" w:color="auto" w:fill="F2F2F2"/>
          </w:tcPr>
          <w:p w:rsidR="00E50250" w:rsidRDefault="00E50250" w:rsidP="006F5A4C">
            <w:pPr>
              <w:pStyle w:val="TableParagraph"/>
              <w:spacing w:before="120" w:after="120"/>
              <w:ind w:left="6"/>
              <w:rPr>
                <w:sz w:val="20"/>
              </w:rPr>
            </w:pPr>
            <w:r>
              <w:rPr>
                <w:sz w:val="20"/>
              </w:rPr>
              <w:t>High</w:t>
            </w:r>
          </w:p>
        </w:tc>
        <w:tc>
          <w:tcPr>
            <w:tcW w:w="3686" w:type="dxa"/>
            <w:shd w:val="clear" w:color="auto" w:fill="F2F2F2"/>
          </w:tcPr>
          <w:p w:rsidR="00E50250" w:rsidRDefault="00E50250" w:rsidP="006F5A4C">
            <w:pPr>
              <w:pStyle w:val="TableParagraph"/>
              <w:numPr>
                <w:ilvl w:val="0"/>
                <w:numId w:val="22"/>
              </w:numPr>
              <w:tabs>
                <w:tab w:val="left" w:pos="544"/>
              </w:tabs>
              <w:spacing w:before="120" w:after="120"/>
              <w:ind w:right="171"/>
              <w:rPr>
                <w:sz w:val="20"/>
              </w:rPr>
            </w:pPr>
            <w:r>
              <w:rPr>
                <w:sz w:val="20"/>
              </w:rPr>
              <w:t>Culturally-appropriate childhood development, such as the provision of early childhood education by community-controlled</w:t>
            </w:r>
            <w:r>
              <w:rPr>
                <w:spacing w:val="-13"/>
                <w:sz w:val="20"/>
              </w:rPr>
              <w:t xml:space="preserve"> </w:t>
            </w:r>
            <w:r>
              <w:rPr>
                <w:sz w:val="20"/>
              </w:rPr>
              <w:t>organisations</w:t>
            </w:r>
          </w:p>
        </w:tc>
        <w:tc>
          <w:tcPr>
            <w:tcW w:w="1560" w:type="dxa"/>
            <w:shd w:val="clear" w:color="auto" w:fill="F2F2F2"/>
          </w:tcPr>
          <w:p w:rsidR="00E50250" w:rsidRDefault="00E50250" w:rsidP="006F5A4C">
            <w:pPr>
              <w:pStyle w:val="TableParagraph"/>
              <w:spacing w:before="120" w:after="120"/>
              <w:ind w:left="21" w:right="54"/>
              <w:rPr>
                <w:sz w:val="20"/>
              </w:rPr>
            </w:pPr>
            <w:r>
              <w:rPr>
                <w:sz w:val="20"/>
              </w:rPr>
              <w:t>Short to Medium- term (2025-</w:t>
            </w:r>
            <w:r w:rsidR="00A7081F">
              <w:rPr>
                <w:sz w:val="20"/>
              </w:rPr>
              <w:t>20</w:t>
            </w:r>
            <w:r>
              <w:rPr>
                <w:sz w:val="20"/>
              </w:rPr>
              <w:t>27)</w:t>
            </w:r>
          </w:p>
        </w:tc>
        <w:tc>
          <w:tcPr>
            <w:tcW w:w="1416" w:type="dxa"/>
            <w:shd w:val="clear" w:color="auto" w:fill="F2F2F2"/>
          </w:tcPr>
          <w:p w:rsidR="00E50250" w:rsidRDefault="00E50250" w:rsidP="006F5A4C">
            <w:pPr>
              <w:pStyle w:val="TableParagraph"/>
              <w:spacing w:before="120" w:after="120"/>
              <w:ind w:left="7"/>
              <w:rPr>
                <w:sz w:val="20"/>
              </w:rPr>
            </w:pPr>
            <w:r>
              <w:rPr>
                <w:sz w:val="20"/>
              </w:rPr>
              <w:t>Category 3</w:t>
            </w:r>
          </w:p>
        </w:tc>
        <w:tc>
          <w:tcPr>
            <w:tcW w:w="1469" w:type="dxa"/>
            <w:shd w:val="clear" w:color="auto" w:fill="F2F2F2"/>
          </w:tcPr>
          <w:p w:rsidR="00E50250" w:rsidRDefault="00E50250" w:rsidP="006F5A4C">
            <w:pPr>
              <w:pStyle w:val="TableParagraph"/>
              <w:spacing w:before="120" w:after="120"/>
              <w:rPr>
                <w:rFonts w:ascii="Times New Roman"/>
                <w:sz w:val="18"/>
              </w:rPr>
            </w:pPr>
          </w:p>
        </w:tc>
      </w:tr>
      <w:tr w:rsidR="00E50250" w:rsidTr="006F5A4C">
        <w:trPr>
          <w:trHeight w:val="563"/>
        </w:trPr>
        <w:tc>
          <w:tcPr>
            <w:tcW w:w="1260" w:type="dxa"/>
            <w:shd w:val="clear" w:color="auto" w:fill="F2F2F2"/>
          </w:tcPr>
          <w:p w:rsidR="00E50250" w:rsidRDefault="00E50250" w:rsidP="006F5A4C">
            <w:pPr>
              <w:pStyle w:val="TableParagraph"/>
              <w:spacing w:before="120" w:after="120"/>
              <w:ind w:left="6"/>
              <w:rPr>
                <w:sz w:val="20"/>
              </w:rPr>
            </w:pPr>
            <w:r>
              <w:rPr>
                <w:sz w:val="20"/>
              </w:rPr>
              <w:t>High</w:t>
            </w:r>
          </w:p>
        </w:tc>
        <w:tc>
          <w:tcPr>
            <w:tcW w:w="3686" w:type="dxa"/>
            <w:shd w:val="clear" w:color="auto" w:fill="F2F2F2"/>
          </w:tcPr>
          <w:p w:rsidR="00E50250" w:rsidRDefault="00E50250" w:rsidP="006F5A4C">
            <w:pPr>
              <w:pStyle w:val="TableParagraph"/>
              <w:numPr>
                <w:ilvl w:val="0"/>
                <w:numId w:val="22"/>
              </w:numPr>
              <w:tabs>
                <w:tab w:val="left" w:pos="544"/>
              </w:tabs>
              <w:spacing w:before="120" w:after="120"/>
              <w:ind w:right="171"/>
              <w:rPr>
                <w:sz w:val="20"/>
              </w:rPr>
            </w:pPr>
            <w:r>
              <w:rPr>
                <w:sz w:val="20"/>
              </w:rPr>
              <w:t>Health of</w:t>
            </w:r>
            <w:r>
              <w:rPr>
                <w:spacing w:val="-1"/>
                <w:sz w:val="20"/>
              </w:rPr>
              <w:t xml:space="preserve"> </w:t>
            </w:r>
            <w:r>
              <w:rPr>
                <w:sz w:val="20"/>
              </w:rPr>
              <w:t>children</w:t>
            </w:r>
          </w:p>
        </w:tc>
        <w:tc>
          <w:tcPr>
            <w:tcW w:w="1560" w:type="dxa"/>
            <w:shd w:val="clear" w:color="auto" w:fill="F2F2F2"/>
          </w:tcPr>
          <w:p w:rsidR="00E50250" w:rsidRDefault="00E50250" w:rsidP="00A7081F">
            <w:pPr>
              <w:pStyle w:val="TableParagraph"/>
              <w:spacing w:before="120" w:after="120"/>
              <w:ind w:left="21"/>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6" w:type="dxa"/>
            <w:shd w:val="clear" w:color="auto" w:fill="F2F2F2"/>
          </w:tcPr>
          <w:p w:rsidR="00E50250" w:rsidRDefault="00E50250" w:rsidP="006F5A4C">
            <w:pPr>
              <w:pStyle w:val="TableParagraph"/>
              <w:spacing w:before="120" w:after="120"/>
              <w:ind w:left="7"/>
              <w:rPr>
                <w:sz w:val="20"/>
              </w:rPr>
            </w:pPr>
            <w:r>
              <w:rPr>
                <w:sz w:val="20"/>
              </w:rPr>
              <w:t>Category 2</w:t>
            </w:r>
          </w:p>
        </w:tc>
        <w:tc>
          <w:tcPr>
            <w:tcW w:w="1469" w:type="dxa"/>
            <w:shd w:val="clear" w:color="auto" w:fill="F2F2F2"/>
          </w:tcPr>
          <w:p w:rsidR="00E50250" w:rsidRDefault="00E50250" w:rsidP="006F5A4C">
            <w:pPr>
              <w:pStyle w:val="TableParagraph"/>
              <w:spacing w:before="120" w:after="120"/>
              <w:rPr>
                <w:rFonts w:ascii="Times New Roman"/>
                <w:sz w:val="18"/>
              </w:rPr>
            </w:pPr>
          </w:p>
        </w:tc>
      </w:tr>
      <w:tr w:rsidR="00E50250" w:rsidTr="006F5A4C">
        <w:trPr>
          <w:trHeight w:val="808"/>
        </w:trPr>
        <w:tc>
          <w:tcPr>
            <w:tcW w:w="1260" w:type="dxa"/>
            <w:shd w:val="clear" w:color="auto" w:fill="F2F2F2"/>
          </w:tcPr>
          <w:p w:rsidR="00E50250" w:rsidRDefault="00E50250" w:rsidP="006F5A4C">
            <w:pPr>
              <w:pStyle w:val="TableParagraph"/>
              <w:spacing w:before="120" w:after="120"/>
              <w:ind w:left="6"/>
              <w:rPr>
                <w:sz w:val="20"/>
              </w:rPr>
            </w:pPr>
            <w:r>
              <w:rPr>
                <w:sz w:val="20"/>
              </w:rPr>
              <w:t>High</w:t>
            </w:r>
          </w:p>
        </w:tc>
        <w:tc>
          <w:tcPr>
            <w:tcW w:w="3686" w:type="dxa"/>
            <w:shd w:val="clear" w:color="auto" w:fill="F2F2F2"/>
          </w:tcPr>
          <w:p w:rsidR="00E50250" w:rsidRDefault="00E50250" w:rsidP="006F5A4C">
            <w:pPr>
              <w:pStyle w:val="TableParagraph"/>
              <w:numPr>
                <w:ilvl w:val="0"/>
                <w:numId w:val="22"/>
              </w:numPr>
              <w:tabs>
                <w:tab w:val="left" w:pos="544"/>
              </w:tabs>
              <w:spacing w:before="120" w:after="120"/>
              <w:ind w:right="171"/>
              <w:rPr>
                <w:sz w:val="20"/>
              </w:rPr>
            </w:pPr>
            <w:r>
              <w:rPr>
                <w:sz w:val="20"/>
              </w:rPr>
              <w:t>Proportion of children who have regular health and development check-ups</w:t>
            </w:r>
          </w:p>
        </w:tc>
        <w:tc>
          <w:tcPr>
            <w:tcW w:w="1560" w:type="dxa"/>
            <w:shd w:val="clear" w:color="auto" w:fill="F2F2F2"/>
          </w:tcPr>
          <w:p w:rsidR="00E50250" w:rsidRDefault="00E50250" w:rsidP="00A7081F">
            <w:pPr>
              <w:pStyle w:val="TableParagraph"/>
              <w:spacing w:before="120" w:after="120"/>
              <w:ind w:left="21"/>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6" w:type="dxa"/>
            <w:shd w:val="clear" w:color="auto" w:fill="F2F2F2"/>
          </w:tcPr>
          <w:p w:rsidR="00E50250" w:rsidRDefault="00E50250" w:rsidP="006F5A4C">
            <w:pPr>
              <w:pStyle w:val="TableParagraph"/>
              <w:spacing w:before="120" w:after="120"/>
              <w:ind w:left="7"/>
              <w:rPr>
                <w:sz w:val="20"/>
              </w:rPr>
            </w:pPr>
            <w:r>
              <w:rPr>
                <w:sz w:val="20"/>
              </w:rPr>
              <w:t>Category 2</w:t>
            </w:r>
          </w:p>
        </w:tc>
        <w:tc>
          <w:tcPr>
            <w:tcW w:w="1469" w:type="dxa"/>
            <w:shd w:val="clear" w:color="auto" w:fill="F2F2F2"/>
          </w:tcPr>
          <w:p w:rsidR="00E50250" w:rsidRDefault="00E50250" w:rsidP="006F5A4C">
            <w:pPr>
              <w:pStyle w:val="TableParagraph"/>
              <w:spacing w:before="120" w:after="120"/>
              <w:rPr>
                <w:rFonts w:ascii="Times New Roman"/>
                <w:sz w:val="18"/>
              </w:rPr>
            </w:pPr>
          </w:p>
        </w:tc>
      </w:tr>
      <w:tr w:rsidR="00E50250" w:rsidTr="006F5A4C">
        <w:trPr>
          <w:trHeight w:val="805"/>
        </w:trPr>
        <w:tc>
          <w:tcPr>
            <w:tcW w:w="1260" w:type="dxa"/>
            <w:shd w:val="clear" w:color="auto" w:fill="F2F2F2"/>
          </w:tcPr>
          <w:p w:rsidR="00E50250" w:rsidRDefault="00E50250" w:rsidP="006F5A4C">
            <w:pPr>
              <w:pStyle w:val="TableParagraph"/>
              <w:spacing w:before="120" w:after="120"/>
              <w:ind w:left="6"/>
              <w:rPr>
                <w:sz w:val="20"/>
              </w:rPr>
            </w:pPr>
            <w:r>
              <w:rPr>
                <w:sz w:val="20"/>
              </w:rPr>
              <w:t>High</w:t>
            </w:r>
          </w:p>
        </w:tc>
        <w:tc>
          <w:tcPr>
            <w:tcW w:w="3686" w:type="dxa"/>
            <w:shd w:val="clear" w:color="auto" w:fill="F2F2F2"/>
          </w:tcPr>
          <w:p w:rsidR="00E50250" w:rsidRDefault="00E50250" w:rsidP="006F5A4C">
            <w:pPr>
              <w:pStyle w:val="TableParagraph"/>
              <w:numPr>
                <w:ilvl w:val="0"/>
                <w:numId w:val="22"/>
              </w:numPr>
              <w:tabs>
                <w:tab w:val="left" w:pos="544"/>
              </w:tabs>
              <w:spacing w:before="120" w:after="120"/>
              <w:ind w:right="171"/>
              <w:rPr>
                <w:sz w:val="20"/>
              </w:rPr>
            </w:pPr>
            <w:r>
              <w:rPr>
                <w:sz w:val="20"/>
              </w:rPr>
              <w:t>Proportion of Aboriginal and</w:t>
            </w:r>
            <w:r w:rsidRPr="006F5A4C">
              <w:rPr>
                <w:sz w:val="20"/>
              </w:rPr>
              <w:t xml:space="preserve"> </w:t>
            </w:r>
            <w:r>
              <w:rPr>
                <w:sz w:val="20"/>
              </w:rPr>
              <w:t>Torres Strait Islander children living in poverty</w:t>
            </w:r>
          </w:p>
        </w:tc>
        <w:tc>
          <w:tcPr>
            <w:tcW w:w="1560" w:type="dxa"/>
            <w:shd w:val="clear" w:color="auto" w:fill="F2F2F2"/>
          </w:tcPr>
          <w:p w:rsidR="00E50250" w:rsidRDefault="00E50250" w:rsidP="00A7081F">
            <w:pPr>
              <w:pStyle w:val="TableParagraph"/>
              <w:spacing w:before="120" w:after="120"/>
              <w:ind w:left="21"/>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6" w:type="dxa"/>
            <w:shd w:val="clear" w:color="auto" w:fill="F2F2F2"/>
          </w:tcPr>
          <w:p w:rsidR="00E50250" w:rsidRDefault="00E50250" w:rsidP="006F5A4C">
            <w:pPr>
              <w:pStyle w:val="TableParagraph"/>
              <w:spacing w:before="120" w:after="120"/>
              <w:ind w:left="7"/>
              <w:rPr>
                <w:sz w:val="20"/>
              </w:rPr>
            </w:pPr>
            <w:r>
              <w:rPr>
                <w:sz w:val="20"/>
              </w:rPr>
              <w:t>Category 3</w:t>
            </w:r>
          </w:p>
        </w:tc>
        <w:tc>
          <w:tcPr>
            <w:tcW w:w="1469" w:type="dxa"/>
            <w:shd w:val="clear" w:color="auto" w:fill="F2F2F2"/>
          </w:tcPr>
          <w:p w:rsidR="00E50250" w:rsidRDefault="00E50250" w:rsidP="006F5A4C">
            <w:pPr>
              <w:pStyle w:val="TableParagraph"/>
              <w:spacing w:before="120" w:after="120"/>
              <w:rPr>
                <w:rFonts w:ascii="Times New Roman"/>
                <w:sz w:val="18"/>
              </w:rPr>
            </w:pPr>
          </w:p>
        </w:tc>
      </w:tr>
      <w:tr w:rsidR="00E50250" w:rsidTr="006F5A4C">
        <w:trPr>
          <w:trHeight w:val="760"/>
        </w:trPr>
        <w:tc>
          <w:tcPr>
            <w:tcW w:w="1260" w:type="dxa"/>
            <w:shd w:val="clear" w:color="auto" w:fill="DADADA"/>
          </w:tcPr>
          <w:p w:rsidR="00E50250" w:rsidRDefault="00E50250" w:rsidP="006F5A4C">
            <w:pPr>
              <w:pStyle w:val="TableParagraph"/>
              <w:spacing w:before="120" w:after="120"/>
              <w:ind w:left="6"/>
              <w:rPr>
                <w:sz w:val="20"/>
              </w:rPr>
            </w:pPr>
            <w:r>
              <w:rPr>
                <w:sz w:val="20"/>
              </w:rPr>
              <w:t>Medium</w:t>
            </w:r>
          </w:p>
        </w:tc>
        <w:tc>
          <w:tcPr>
            <w:tcW w:w="3686" w:type="dxa"/>
            <w:shd w:val="clear" w:color="auto" w:fill="DADADA"/>
          </w:tcPr>
          <w:p w:rsidR="00E50250" w:rsidRDefault="00E50250" w:rsidP="006F5A4C">
            <w:pPr>
              <w:pStyle w:val="TableParagraph"/>
              <w:numPr>
                <w:ilvl w:val="0"/>
                <w:numId w:val="22"/>
              </w:numPr>
              <w:tabs>
                <w:tab w:val="left" w:pos="544"/>
              </w:tabs>
              <w:spacing w:before="120" w:after="120"/>
              <w:ind w:right="171"/>
              <w:rPr>
                <w:sz w:val="20"/>
              </w:rPr>
            </w:pPr>
            <w:r>
              <w:rPr>
                <w:sz w:val="20"/>
              </w:rPr>
              <w:t>Proportion of children in out-of- home</w:t>
            </w:r>
            <w:r w:rsidRPr="006F5A4C">
              <w:rPr>
                <w:sz w:val="20"/>
              </w:rPr>
              <w:t xml:space="preserve"> </w:t>
            </w:r>
            <w:r>
              <w:rPr>
                <w:sz w:val="20"/>
              </w:rPr>
              <w:t>care</w:t>
            </w:r>
          </w:p>
        </w:tc>
        <w:tc>
          <w:tcPr>
            <w:tcW w:w="1560" w:type="dxa"/>
            <w:shd w:val="clear" w:color="auto" w:fill="DADADA"/>
          </w:tcPr>
          <w:p w:rsidR="00E50250" w:rsidRDefault="00E50250" w:rsidP="00A7081F">
            <w:pPr>
              <w:pStyle w:val="TableParagraph"/>
              <w:spacing w:before="120" w:after="120" w:line="243" w:lineRule="exact"/>
              <w:ind w:left="21"/>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6" w:type="dxa"/>
            <w:shd w:val="clear" w:color="auto" w:fill="DADADA"/>
          </w:tcPr>
          <w:p w:rsidR="00E50250" w:rsidRDefault="00E50250" w:rsidP="006F5A4C">
            <w:pPr>
              <w:pStyle w:val="TableParagraph"/>
              <w:spacing w:before="120" w:after="120"/>
              <w:ind w:left="7"/>
              <w:rPr>
                <w:sz w:val="20"/>
              </w:rPr>
            </w:pPr>
            <w:r>
              <w:rPr>
                <w:sz w:val="20"/>
              </w:rPr>
              <w:t>Category 1 or 2</w:t>
            </w:r>
          </w:p>
        </w:tc>
        <w:tc>
          <w:tcPr>
            <w:tcW w:w="1469" w:type="dxa"/>
            <w:shd w:val="clear" w:color="auto" w:fill="DADADA"/>
          </w:tcPr>
          <w:p w:rsidR="00E50250" w:rsidRDefault="00E50250" w:rsidP="006F5A4C">
            <w:pPr>
              <w:pStyle w:val="TableParagraph"/>
              <w:spacing w:before="120" w:after="120"/>
              <w:ind w:left="21" w:right="175"/>
              <w:rPr>
                <w:sz w:val="20"/>
              </w:rPr>
            </w:pPr>
            <w:r>
              <w:rPr>
                <w:sz w:val="20"/>
              </w:rPr>
              <w:t xml:space="preserve">New item – </w:t>
            </w:r>
            <w:r>
              <w:rPr>
                <w:spacing w:val="-4"/>
                <w:sz w:val="20"/>
              </w:rPr>
              <w:t xml:space="preserve">not </w:t>
            </w:r>
            <w:r>
              <w:rPr>
                <w:sz w:val="20"/>
              </w:rPr>
              <w:t>in National</w:t>
            </w:r>
          </w:p>
          <w:p w:rsidR="00E50250" w:rsidRDefault="00E50250" w:rsidP="006F5A4C">
            <w:pPr>
              <w:pStyle w:val="TableParagraph"/>
              <w:spacing w:before="120" w:after="120" w:line="237" w:lineRule="exact"/>
              <w:ind w:left="21"/>
              <w:rPr>
                <w:sz w:val="20"/>
              </w:rPr>
            </w:pPr>
            <w:r>
              <w:rPr>
                <w:sz w:val="20"/>
              </w:rPr>
              <w:t>Agreement</w:t>
            </w:r>
          </w:p>
        </w:tc>
      </w:tr>
      <w:tr w:rsidR="00E50250" w:rsidTr="006F5A4C">
        <w:trPr>
          <w:trHeight w:val="760"/>
        </w:trPr>
        <w:tc>
          <w:tcPr>
            <w:tcW w:w="1260" w:type="dxa"/>
            <w:shd w:val="clear" w:color="auto" w:fill="DADADA"/>
          </w:tcPr>
          <w:p w:rsidR="00E50250" w:rsidRDefault="00E50250" w:rsidP="006F5A4C">
            <w:pPr>
              <w:pStyle w:val="TableParagraph"/>
              <w:spacing w:before="120" w:after="120"/>
              <w:ind w:left="6"/>
              <w:rPr>
                <w:sz w:val="20"/>
              </w:rPr>
            </w:pPr>
            <w:r>
              <w:rPr>
                <w:sz w:val="20"/>
              </w:rPr>
              <w:t>Medium</w:t>
            </w:r>
          </w:p>
        </w:tc>
        <w:tc>
          <w:tcPr>
            <w:tcW w:w="3686" w:type="dxa"/>
            <w:shd w:val="clear" w:color="auto" w:fill="DADADA"/>
          </w:tcPr>
          <w:p w:rsidR="00E50250" w:rsidRDefault="00E50250" w:rsidP="006F5A4C">
            <w:pPr>
              <w:pStyle w:val="TableParagraph"/>
              <w:numPr>
                <w:ilvl w:val="0"/>
                <w:numId w:val="22"/>
              </w:numPr>
              <w:tabs>
                <w:tab w:val="left" w:pos="544"/>
              </w:tabs>
              <w:spacing w:before="120" w:after="120"/>
              <w:ind w:right="171"/>
              <w:rPr>
                <w:sz w:val="20"/>
              </w:rPr>
            </w:pPr>
            <w:r>
              <w:rPr>
                <w:sz w:val="20"/>
              </w:rPr>
              <w:t>Rates of access to nurse home visiting</w:t>
            </w:r>
            <w:r w:rsidRPr="006F5A4C">
              <w:rPr>
                <w:sz w:val="20"/>
              </w:rPr>
              <w:t xml:space="preserve"> </w:t>
            </w:r>
            <w:r>
              <w:rPr>
                <w:sz w:val="20"/>
              </w:rPr>
              <w:t>programs</w:t>
            </w:r>
          </w:p>
        </w:tc>
        <w:tc>
          <w:tcPr>
            <w:tcW w:w="1560" w:type="dxa"/>
            <w:shd w:val="clear" w:color="auto" w:fill="DADADA"/>
          </w:tcPr>
          <w:p w:rsidR="00E50250" w:rsidRDefault="00E50250" w:rsidP="00A7081F">
            <w:pPr>
              <w:pStyle w:val="TableParagraph"/>
              <w:spacing w:before="120" w:after="120" w:line="243" w:lineRule="exact"/>
              <w:ind w:left="29"/>
              <w:rPr>
                <w:sz w:val="20"/>
              </w:rPr>
            </w:pPr>
            <w:r>
              <w:rPr>
                <w:sz w:val="20"/>
              </w:rPr>
              <w:t xml:space="preserve">Short-term </w:t>
            </w:r>
            <w:r w:rsidR="00A7081F">
              <w:rPr>
                <w:sz w:val="20"/>
              </w:rPr>
              <w:br w:type="textWrapping" w:clear="all"/>
            </w:r>
            <w:r>
              <w:rPr>
                <w:sz w:val="20"/>
              </w:rPr>
              <w:t>(2022-</w:t>
            </w:r>
            <w:r w:rsidR="00A7081F">
              <w:rPr>
                <w:sz w:val="20"/>
              </w:rPr>
              <w:t>20</w:t>
            </w:r>
            <w:r>
              <w:rPr>
                <w:sz w:val="20"/>
              </w:rPr>
              <w:t>24)</w:t>
            </w:r>
          </w:p>
        </w:tc>
        <w:tc>
          <w:tcPr>
            <w:tcW w:w="1416" w:type="dxa"/>
            <w:shd w:val="clear" w:color="auto" w:fill="DADADA"/>
          </w:tcPr>
          <w:p w:rsidR="00E50250" w:rsidRDefault="00E50250" w:rsidP="006F5A4C">
            <w:pPr>
              <w:pStyle w:val="TableParagraph"/>
              <w:spacing w:before="120" w:after="120"/>
              <w:ind w:left="7"/>
              <w:rPr>
                <w:sz w:val="20"/>
              </w:rPr>
            </w:pPr>
            <w:r>
              <w:rPr>
                <w:sz w:val="20"/>
              </w:rPr>
              <w:t>Category 3</w:t>
            </w:r>
          </w:p>
        </w:tc>
        <w:tc>
          <w:tcPr>
            <w:tcW w:w="1469" w:type="dxa"/>
            <w:shd w:val="clear" w:color="auto" w:fill="DADADA"/>
          </w:tcPr>
          <w:p w:rsidR="00E50250" w:rsidRDefault="00E50250" w:rsidP="006F5A4C">
            <w:pPr>
              <w:pStyle w:val="TableParagraph"/>
              <w:spacing w:before="120" w:after="120"/>
              <w:ind w:left="21" w:right="175"/>
              <w:rPr>
                <w:sz w:val="20"/>
              </w:rPr>
            </w:pPr>
          </w:p>
        </w:tc>
      </w:tr>
      <w:tr w:rsidR="00E50250" w:rsidTr="006F5A4C">
        <w:trPr>
          <w:trHeight w:val="760"/>
        </w:trPr>
        <w:tc>
          <w:tcPr>
            <w:tcW w:w="1260" w:type="dxa"/>
            <w:shd w:val="clear" w:color="auto" w:fill="C0C0C0"/>
          </w:tcPr>
          <w:p w:rsidR="00E50250" w:rsidRDefault="00E50250" w:rsidP="006F5A4C">
            <w:pPr>
              <w:pStyle w:val="TableParagraph"/>
              <w:spacing w:before="120" w:after="120"/>
              <w:ind w:left="6"/>
              <w:rPr>
                <w:sz w:val="20"/>
              </w:rPr>
            </w:pPr>
            <w:r>
              <w:rPr>
                <w:sz w:val="20"/>
              </w:rPr>
              <w:t>Low</w:t>
            </w:r>
          </w:p>
        </w:tc>
        <w:tc>
          <w:tcPr>
            <w:tcW w:w="3686" w:type="dxa"/>
            <w:shd w:val="clear" w:color="auto" w:fill="C0C0C0"/>
          </w:tcPr>
          <w:p w:rsidR="00E50250" w:rsidRDefault="00E50250" w:rsidP="006F5A4C">
            <w:pPr>
              <w:pStyle w:val="TableParagraph"/>
              <w:numPr>
                <w:ilvl w:val="0"/>
                <w:numId w:val="22"/>
              </w:numPr>
              <w:tabs>
                <w:tab w:val="left" w:pos="544"/>
              </w:tabs>
              <w:spacing w:before="120" w:after="120"/>
              <w:ind w:right="171"/>
              <w:rPr>
                <w:sz w:val="20"/>
              </w:rPr>
            </w:pPr>
            <w:r>
              <w:rPr>
                <w:sz w:val="20"/>
              </w:rPr>
              <w:t>Barriers that stop children from attending early years</w:t>
            </w:r>
            <w:r w:rsidRPr="006F5A4C">
              <w:rPr>
                <w:sz w:val="20"/>
              </w:rPr>
              <w:t xml:space="preserve"> </w:t>
            </w:r>
            <w:r>
              <w:rPr>
                <w:sz w:val="20"/>
              </w:rPr>
              <w:t>education:</w:t>
            </w:r>
          </w:p>
        </w:tc>
        <w:tc>
          <w:tcPr>
            <w:tcW w:w="1560" w:type="dxa"/>
            <w:shd w:val="clear" w:color="auto" w:fill="C0C0C0"/>
          </w:tcPr>
          <w:p w:rsidR="00E50250" w:rsidRDefault="00E50250" w:rsidP="00A7081F">
            <w:pPr>
              <w:pStyle w:val="TableParagraph"/>
              <w:spacing w:before="120" w:after="120" w:line="243" w:lineRule="exact"/>
              <w:ind w:left="29"/>
              <w:rPr>
                <w:sz w:val="20"/>
              </w:rPr>
            </w:pPr>
            <w:r>
              <w:rPr>
                <w:sz w:val="20"/>
              </w:rPr>
              <w:t xml:space="preserve">Long-term </w:t>
            </w:r>
            <w:r w:rsidR="00A7081F">
              <w:rPr>
                <w:sz w:val="20"/>
              </w:rPr>
              <w:br w:type="textWrapping" w:clear="all"/>
            </w:r>
            <w:r>
              <w:rPr>
                <w:sz w:val="20"/>
              </w:rPr>
              <w:t>(2028-2030)</w:t>
            </w:r>
          </w:p>
        </w:tc>
        <w:tc>
          <w:tcPr>
            <w:tcW w:w="1416" w:type="dxa"/>
            <w:shd w:val="clear" w:color="auto" w:fill="C0C0C0"/>
          </w:tcPr>
          <w:p w:rsidR="00E50250" w:rsidRDefault="00E50250" w:rsidP="006F5A4C">
            <w:pPr>
              <w:pStyle w:val="TableParagraph"/>
              <w:spacing w:before="120" w:after="120"/>
              <w:ind w:left="7"/>
              <w:rPr>
                <w:sz w:val="20"/>
              </w:rPr>
            </w:pPr>
            <w:r>
              <w:rPr>
                <w:sz w:val="20"/>
              </w:rPr>
              <w:t>Category 3</w:t>
            </w:r>
          </w:p>
        </w:tc>
        <w:tc>
          <w:tcPr>
            <w:tcW w:w="1469" w:type="dxa"/>
            <w:shd w:val="clear" w:color="auto" w:fill="C0C0C0"/>
          </w:tcPr>
          <w:p w:rsidR="00E50250" w:rsidRDefault="00E50250" w:rsidP="006F5A4C">
            <w:pPr>
              <w:pStyle w:val="TableParagraph"/>
              <w:spacing w:before="120" w:after="120"/>
              <w:ind w:left="21" w:right="175"/>
              <w:rPr>
                <w:sz w:val="20"/>
              </w:rPr>
            </w:pPr>
            <w:r>
              <w:rPr>
                <w:sz w:val="20"/>
              </w:rPr>
              <w:t>New item – not in National Agreement</w:t>
            </w:r>
          </w:p>
        </w:tc>
      </w:tr>
    </w:tbl>
    <w:p w:rsidR="00E50250" w:rsidRDefault="00E50250" w:rsidP="00E50250">
      <w:pPr>
        <w:pStyle w:val="BodyText"/>
        <w:spacing w:before="7"/>
        <w:rPr>
          <w:rFonts w:ascii="Calibri"/>
          <w:b/>
          <w:sz w:val="11"/>
        </w:rPr>
      </w:pPr>
    </w:p>
    <w:p w:rsidR="00E50250" w:rsidRDefault="00E50250">
      <w:pPr>
        <w:rPr>
          <w:rFonts w:ascii="Arial"/>
          <w:b/>
          <w:sz w:val="20"/>
        </w:rPr>
      </w:pPr>
      <w:r>
        <w:rPr>
          <w:rFonts w:ascii="Arial"/>
          <w:b/>
          <w:sz w:val="20"/>
        </w:rPr>
        <w:br w:type="page"/>
      </w:r>
    </w:p>
    <w:p w:rsidR="00F94B71" w:rsidRDefault="00411D69" w:rsidP="00E50250">
      <w:pPr>
        <w:pStyle w:val="BodyText"/>
        <w:spacing w:before="7"/>
        <w:rPr>
          <w:rFonts w:ascii="Calibri"/>
          <w:b/>
          <w:sz w:val="21"/>
        </w:rPr>
      </w:pPr>
      <w:r>
        <w:rPr>
          <w:rFonts w:ascii="Arial"/>
          <w:b/>
          <w:sz w:val="20"/>
        </w:rPr>
        <w:lastRenderedPageBreak/>
        <w:t xml:space="preserve">OUTCOME 5 - </w:t>
      </w:r>
      <w:r>
        <w:rPr>
          <w:rFonts w:ascii="Calibri"/>
          <w:b/>
          <w:sz w:val="21"/>
        </w:rPr>
        <w:t>Aboriginal and Torres Strait Islander students achieve their full learning potential</w:t>
      </w:r>
    </w:p>
    <w:p w:rsidR="00F94B71" w:rsidRDefault="00F94B71">
      <w:pPr>
        <w:pStyle w:val="BodyText"/>
        <w:rPr>
          <w:rFonts w:ascii="Calibri"/>
          <w:b/>
          <w:sz w:val="25"/>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3"/>
        <w:gridCol w:w="3685"/>
        <w:gridCol w:w="1559"/>
        <w:gridCol w:w="1418"/>
        <w:gridCol w:w="1417"/>
      </w:tblGrid>
      <w:tr w:rsidR="00F94B71" w:rsidTr="00F5161E">
        <w:trPr>
          <w:trHeight w:val="534"/>
          <w:tblHeader/>
        </w:trPr>
        <w:tc>
          <w:tcPr>
            <w:tcW w:w="1273" w:type="dxa"/>
            <w:shd w:val="clear" w:color="auto" w:fill="C45911"/>
          </w:tcPr>
          <w:p w:rsidR="00F94B71" w:rsidRPr="00A63691" w:rsidRDefault="00411D69" w:rsidP="00777B87">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777B87">
            <w:pPr>
              <w:pStyle w:val="TableParagraph"/>
              <w:spacing w:before="120" w:after="120"/>
              <w:ind w:left="28"/>
              <w:rPr>
                <w:color w:val="FFFFFF"/>
                <w:sz w:val="20"/>
              </w:rPr>
            </w:pPr>
            <w:r>
              <w:rPr>
                <w:color w:val="FFFFFF"/>
                <w:sz w:val="20"/>
              </w:rPr>
              <w:t>Data item to be developed</w:t>
            </w:r>
          </w:p>
        </w:tc>
        <w:tc>
          <w:tcPr>
            <w:tcW w:w="1559" w:type="dxa"/>
            <w:shd w:val="clear" w:color="auto" w:fill="C45911"/>
          </w:tcPr>
          <w:p w:rsidR="00F94B71" w:rsidRPr="00A63691" w:rsidRDefault="00411D69" w:rsidP="00777B87">
            <w:pPr>
              <w:pStyle w:val="TableParagraph"/>
              <w:spacing w:before="120" w:after="120"/>
              <w:ind w:left="28"/>
              <w:rPr>
                <w:color w:val="FFFFFF"/>
                <w:sz w:val="20"/>
              </w:rPr>
            </w:pPr>
            <w:r>
              <w:rPr>
                <w:color w:val="FFFFFF"/>
                <w:sz w:val="20"/>
              </w:rPr>
              <w:t>Proposed timing</w:t>
            </w:r>
          </w:p>
        </w:tc>
        <w:tc>
          <w:tcPr>
            <w:tcW w:w="1418" w:type="dxa"/>
            <w:shd w:val="clear" w:color="auto" w:fill="C45911"/>
          </w:tcPr>
          <w:p w:rsidR="00F94B71" w:rsidRPr="00A63691" w:rsidRDefault="00411D69" w:rsidP="00777B87">
            <w:pPr>
              <w:pStyle w:val="TableParagraph"/>
              <w:spacing w:before="120" w:after="120"/>
              <w:ind w:left="38"/>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777B87">
            <w:pPr>
              <w:pStyle w:val="TableParagraph"/>
              <w:spacing w:before="120" w:after="120"/>
              <w:ind w:left="26"/>
              <w:rPr>
                <w:color w:val="FFFFFF"/>
                <w:sz w:val="20"/>
              </w:rPr>
            </w:pPr>
            <w:r>
              <w:rPr>
                <w:color w:val="FFFFFF"/>
                <w:sz w:val="20"/>
              </w:rPr>
              <w:t>Notes</w:t>
            </w:r>
          </w:p>
        </w:tc>
      </w:tr>
      <w:tr w:rsidR="00F94B71" w:rsidTr="00A7081F">
        <w:trPr>
          <w:trHeight w:val="817"/>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numPr>
                <w:ilvl w:val="0"/>
                <w:numId w:val="23"/>
              </w:numPr>
              <w:spacing w:before="120" w:after="120"/>
              <w:ind w:left="616" w:right="52" w:hanging="425"/>
              <w:jc w:val="both"/>
              <w:rPr>
                <w:sz w:val="20"/>
              </w:rPr>
            </w:pPr>
            <w:r>
              <w:rPr>
                <w:sz w:val="20"/>
              </w:rPr>
              <w:t>Barriers to attendance and support required to complete Year 12 (for those who have</w:t>
            </w:r>
            <w:r>
              <w:rPr>
                <w:spacing w:val="-20"/>
                <w:sz w:val="20"/>
              </w:rPr>
              <w:t xml:space="preserve"> </w:t>
            </w:r>
            <w:r>
              <w:rPr>
                <w:sz w:val="20"/>
              </w:rPr>
              <w:t>not completed Year 12)</w:t>
            </w:r>
          </w:p>
        </w:tc>
        <w:tc>
          <w:tcPr>
            <w:tcW w:w="1559" w:type="dxa"/>
            <w:shd w:val="clear" w:color="auto" w:fill="F2F2F2"/>
          </w:tcPr>
          <w:p w:rsidR="00F94B71" w:rsidRDefault="00411D69" w:rsidP="00777B87">
            <w:pPr>
              <w:pStyle w:val="TableParagraph"/>
              <w:spacing w:before="120" w:after="120" w:line="243" w:lineRule="exact"/>
              <w:ind w:left="21"/>
              <w:rPr>
                <w:sz w:val="20"/>
              </w:rPr>
            </w:pPr>
            <w:r w:rsidRPr="00777B87">
              <w:rPr>
                <w:sz w:val="20"/>
              </w:rPr>
              <w:t xml:space="preserve">Medium-term </w:t>
            </w:r>
            <w:r>
              <w:rPr>
                <w:sz w:val="20"/>
              </w:rPr>
              <w:t>(2025-</w:t>
            </w:r>
            <w:r w:rsidR="00A7081F">
              <w:rPr>
                <w:sz w:val="20"/>
              </w:rPr>
              <w:t>20</w:t>
            </w:r>
            <w:r>
              <w:rPr>
                <w:sz w:val="20"/>
              </w:rPr>
              <w:t>27)</w:t>
            </w:r>
          </w:p>
        </w:tc>
        <w:tc>
          <w:tcPr>
            <w:tcW w:w="1418" w:type="dxa"/>
            <w:shd w:val="clear" w:color="auto" w:fill="F2F2F2"/>
          </w:tcPr>
          <w:p w:rsidR="00F94B71" w:rsidRDefault="00411D69" w:rsidP="00777B87">
            <w:pPr>
              <w:pStyle w:val="TableParagraph"/>
              <w:spacing w:before="120" w:after="120"/>
              <w:ind w:left="53"/>
              <w:rPr>
                <w:sz w:val="20"/>
              </w:rPr>
            </w:pPr>
            <w:r>
              <w:rPr>
                <w:sz w:val="20"/>
              </w:rPr>
              <w:t>Category 3</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A7081F">
        <w:trPr>
          <w:trHeight w:val="563"/>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98"/>
              </w:tabs>
              <w:spacing w:before="120" w:after="120"/>
              <w:ind w:left="598" w:right="627" w:hanging="425"/>
              <w:rPr>
                <w:sz w:val="20"/>
              </w:rPr>
            </w:pPr>
            <w:r>
              <w:rPr>
                <w:sz w:val="20"/>
              </w:rPr>
              <w:t>B.</w:t>
            </w:r>
            <w:r>
              <w:rPr>
                <w:sz w:val="20"/>
              </w:rPr>
              <w:tab/>
              <w:t>Year 12 completions, based on school administrative</w:t>
            </w:r>
            <w:r>
              <w:rPr>
                <w:spacing w:val="-2"/>
                <w:sz w:val="20"/>
              </w:rPr>
              <w:t xml:space="preserve"> </w:t>
            </w:r>
            <w:r>
              <w:rPr>
                <w:sz w:val="20"/>
              </w:rPr>
              <w:t>records</w:t>
            </w:r>
          </w:p>
        </w:tc>
        <w:tc>
          <w:tcPr>
            <w:tcW w:w="1559" w:type="dxa"/>
            <w:shd w:val="clear" w:color="auto" w:fill="F2F2F2"/>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A7081F">
              <w:rPr>
                <w:sz w:val="20"/>
              </w:rPr>
              <w:t>20</w:t>
            </w:r>
            <w:r>
              <w:rPr>
                <w:sz w:val="20"/>
              </w:rPr>
              <w:t>24)</w:t>
            </w:r>
          </w:p>
        </w:tc>
        <w:tc>
          <w:tcPr>
            <w:tcW w:w="1418" w:type="dxa"/>
            <w:shd w:val="clear" w:color="auto" w:fill="F2F2F2"/>
          </w:tcPr>
          <w:p w:rsidR="00F94B71" w:rsidRDefault="00411D69" w:rsidP="00777B87">
            <w:pPr>
              <w:pStyle w:val="TableParagraph"/>
              <w:spacing w:before="120" w:after="120"/>
              <w:ind w:left="53"/>
              <w:rPr>
                <w:sz w:val="20"/>
              </w:rPr>
            </w:pPr>
            <w:r>
              <w:rPr>
                <w:sz w:val="20"/>
              </w:rPr>
              <w:t>Category 2</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A7081F">
        <w:trPr>
          <w:trHeight w:val="563"/>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98"/>
              </w:tabs>
              <w:spacing w:before="120" w:after="120"/>
              <w:ind w:left="173"/>
              <w:rPr>
                <w:sz w:val="20"/>
              </w:rPr>
            </w:pPr>
            <w:r>
              <w:rPr>
                <w:sz w:val="20"/>
              </w:rPr>
              <w:t>C.</w:t>
            </w:r>
            <w:r>
              <w:rPr>
                <w:sz w:val="20"/>
              </w:rPr>
              <w:tab/>
              <w:t>Student experiences of</w:t>
            </w:r>
            <w:r>
              <w:rPr>
                <w:spacing w:val="-4"/>
                <w:sz w:val="20"/>
              </w:rPr>
              <w:t xml:space="preserve"> </w:t>
            </w:r>
            <w:r>
              <w:rPr>
                <w:sz w:val="20"/>
              </w:rPr>
              <w:t>racism</w:t>
            </w:r>
          </w:p>
        </w:tc>
        <w:tc>
          <w:tcPr>
            <w:tcW w:w="1559" w:type="dxa"/>
            <w:shd w:val="clear" w:color="auto" w:fill="F2F2F2"/>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A7081F">
              <w:rPr>
                <w:sz w:val="20"/>
              </w:rPr>
              <w:t>20</w:t>
            </w:r>
            <w:r>
              <w:rPr>
                <w:sz w:val="20"/>
              </w:rPr>
              <w:t>24)</w:t>
            </w:r>
          </w:p>
        </w:tc>
        <w:tc>
          <w:tcPr>
            <w:tcW w:w="1418" w:type="dxa"/>
            <w:shd w:val="clear" w:color="auto" w:fill="F2F2F2"/>
          </w:tcPr>
          <w:p w:rsidR="00F94B71" w:rsidRDefault="00411D69" w:rsidP="00777B87">
            <w:pPr>
              <w:pStyle w:val="TableParagraph"/>
              <w:spacing w:before="120" w:after="120"/>
              <w:ind w:left="53"/>
              <w:rPr>
                <w:sz w:val="20"/>
              </w:rPr>
            </w:pPr>
            <w:r>
              <w:rPr>
                <w:sz w:val="20"/>
              </w:rPr>
              <w:t>Category 1</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A7081F">
        <w:trPr>
          <w:trHeight w:val="805"/>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98"/>
              </w:tabs>
              <w:spacing w:before="120" w:after="120"/>
              <w:ind w:left="598" w:right="157" w:hanging="425"/>
              <w:rPr>
                <w:sz w:val="20"/>
              </w:rPr>
            </w:pPr>
            <w:r>
              <w:rPr>
                <w:sz w:val="20"/>
              </w:rPr>
              <w:t>D.</w:t>
            </w:r>
            <w:r>
              <w:rPr>
                <w:sz w:val="20"/>
              </w:rPr>
              <w:tab/>
              <w:t>Proportion studying ATAR eligible Year 12 program, and Australian Tertiary</w:t>
            </w:r>
            <w:r>
              <w:rPr>
                <w:spacing w:val="-20"/>
                <w:sz w:val="20"/>
              </w:rPr>
              <w:t xml:space="preserve"> </w:t>
            </w:r>
            <w:r>
              <w:rPr>
                <w:sz w:val="20"/>
              </w:rPr>
              <w:t>Admission Rate (ATAR) score</w:t>
            </w:r>
          </w:p>
        </w:tc>
        <w:tc>
          <w:tcPr>
            <w:tcW w:w="1559" w:type="dxa"/>
            <w:shd w:val="clear" w:color="auto" w:fill="F2F2F2"/>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777B87">
              <w:rPr>
                <w:sz w:val="20"/>
              </w:rPr>
              <w:t>20</w:t>
            </w:r>
            <w:r>
              <w:rPr>
                <w:sz w:val="20"/>
              </w:rPr>
              <w:t>24)</w:t>
            </w:r>
          </w:p>
        </w:tc>
        <w:tc>
          <w:tcPr>
            <w:tcW w:w="1418" w:type="dxa"/>
            <w:shd w:val="clear" w:color="auto" w:fill="F2F2F2"/>
          </w:tcPr>
          <w:p w:rsidR="00F94B71" w:rsidRDefault="00411D69" w:rsidP="00777B87">
            <w:pPr>
              <w:pStyle w:val="TableParagraph"/>
              <w:spacing w:before="120" w:after="120"/>
              <w:ind w:left="53"/>
              <w:rPr>
                <w:sz w:val="20"/>
              </w:rPr>
            </w:pPr>
            <w:r>
              <w:rPr>
                <w:sz w:val="20"/>
              </w:rPr>
              <w:t>Category 2</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A7081F">
        <w:trPr>
          <w:trHeight w:val="1053"/>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98"/>
              </w:tabs>
              <w:spacing w:before="120" w:after="120"/>
              <w:ind w:left="598" w:right="92" w:hanging="425"/>
              <w:rPr>
                <w:sz w:val="20"/>
              </w:rPr>
            </w:pPr>
            <w:r>
              <w:rPr>
                <w:sz w:val="20"/>
              </w:rPr>
              <w:t>E.</w:t>
            </w:r>
            <w:r>
              <w:rPr>
                <w:sz w:val="20"/>
              </w:rPr>
              <w:tab/>
              <w:t>Completion of Certificate II and III or higher by those who do not have Year 12, based</w:t>
            </w:r>
            <w:r>
              <w:rPr>
                <w:spacing w:val="-22"/>
                <w:sz w:val="20"/>
              </w:rPr>
              <w:t xml:space="preserve"> </w:t>
            </w:r>
            <w:r>
              <w:rPr>
                <w:sz w:val="20"/>
              </w:rPr>
              <w:t>on Vocational Education and Training (VET) administrative</w:t>
            </w:r>
            <w:r>
              <w:rPr>
                <w:spacing w:val="-2"/>
                <w:sz w:val="20"/>
              </w:rPr>
              <w:t xml:space="preserve"> </w:t>
            </w:r>
            <w:r>
              <w:rPr>
                <w:sz w:val="20"/>
              </w:rPr>
              <w:t>records</w:t>
            </w:r>
          </w:p>
        </w:tc>
        <w:tc>
          <w:tcPr>
            <w:tcW w:w="1559" w:type="dxa"/>
            <w:shd w:val="clear" w:color="auto" w:fill="F2F2F2"/>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777B87">
              <w:rPr>
                <w:sz w:val="20"/>
              </w:rPr>
              <w:t>20</w:t>
            </w:r>
            <w:r>
              <w:rPr>
                <w:sz w:val="20"/>
              </w:rPr>
              <w:t>24)</w:t>
            </w:r>
          </w:p>
        </w:tc>
        <w:tc>
          <w:tcPr>
            <w:tcW w:w="1418" w:type="dxa"/>
            <w:shd w:val="clear" w:color="auto" w:fill="F2F2F2"/>
          </w:tcPr>
          <w:p w:rsidR="00F94B71" w:rsidRDefault="00411D69" w:rsidP="00777B87">
            <w:pPr>
              <w:pStyle w:val="TableParagraph"/>
              <w:spacing w:before="120" w:after="120"/>
              <w:ind w:left="53"/>
              <w:rPr>
                <w:sz w:val="20"/>
              </w:rPr>
            </w:pPr>
            <w:r>
              <w:rPr>
                <w:sz w:val="20"/>
              </w:rPr>
              <w:t>Category 2</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A7081F">
        <w:trPr>
          <w:trHeight w:val="766"/>
        </w:trPr>
        <w:tc>
          <w:tcPr>
            <w:tcW w:w="1273" w:type="dxa"/>
            <w:shd w:val="clear" w:color="auto" w:fill="E7E6E6"/>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83"/>
              </w:tabs>
              <w:spacing w:before="120" w:after="120"/>
              <w:ind w:left="583" w:right="144" w:hanging="425"/>
              <w:rPr>
                <w:sz w:val="20"/>
              </w:rPr>
            </w:pPr>
            <w:r>
              <w:rPr>
                <w:sz w:val="20"/>
              </w:rPr>
              <w:t>F.</w:t>
            </w:r>
            <w:r>
              <w:rPr>
                <w:sz w:val="20"/>
              </w:rPr>
              <w:tab/>
              <w:t>Disability status (severe/profound</w:t>
            </w:r>
            <w:r>
              <w:rPr>
                <w:spacing w:val="-23"/>
                <w:sz w:val="20"/>
              </w:rPr>
              <w:t xml:space="preserve"> </w:t>
            </w:r>
            <w:r>
              <w:rPr>
                <w:sz w:val="20"/>
              </w:rPr>
              <w:t>disability status) and disability type (physical, cognitive, sensory, social/emotional)</w:t>
            </w:r>
          </w:p>
        </w:tc>
        <w:tc>
          <w:tcPr>
            <w:tcW w:w="1559" w:type="dxa"/>
            <w:shd w:val="clear" w:color="auto" w:fill="DADADA"/>
          </w:tcPr>
          <w:p w:rsidR="00F94B71" w:rsidRDefault="00411D69" w:rsidP="00777B87">
            <w:pPr>
              <w:pStyle w:val="TableParagraph"/>
              <w:spacing w:before="120" w:after="120" w:line="243" w:lineRule="exact"/>
              <w:ind w:left="21"/>
              <w:rPr>
                <w:sz w:val="20"/>
              </w:rPr>
            </w:pPr>
            <w:r w:rsidRPr="00777B87">
              <w:rPr>
                <w:sz w:val="20"/>
              </w:rPr>
              <w:t xml:space="preserve">Medium-term </w:t>
            </w:r>
            <w:r>
              <w:rPr>
                <w:sz w:val="20"/>
              </w:rPr>
              <w:t>(2025-</w:t>
            </w:r>
            <w:r w:rsidR="00777B87">
              <w:rPr>
                <w:sz w:val="20"/>
              </w:rPr>
              <w:t>20</w:t>
            </w:r>
            <w:r>
              <w:rPr>
                <w:sz w:val="20"/>
              </w:rPr>
              <w:t>27)</w:t>
            </w:r>
          </w:p>
        </w:tc>
        <w:tc>
          <w:tcPr>
            <w:tcW w:w="1418" w:type="dxa"/>
            <w:shd w:val="clear" w:color="auto" w:fill="DADADA"/>
          </w:tcPr>
          <w:p w:rsidR="00F94B71" w:rsidRDefault="00411D69" w:rsidP="00777B87">
            <w:pPr>
              <w:pStyle w:val="TableParagraph"/>
              <w:spacing w:before="120" w:after="120"/>
              <w:ind w:left="38"/>
              <w:rPr>
                <w:sz w:val="20"/>
              </w:rPr>
            </w:pPr>
            <w:r>
              <w:rPr>
                <w:sz w:val="20"/>
              </w:rPr>
              <w:t>Category 1</w:t>
            </w:r>
          </w:p>
        </w:tc>
        <w:tc>
          <w:tcPr>
            <w:tcW w:w="1417" w:type="dxa"/>
            <w:shd w:val="clear" w:color="auto" w:fill="DADADA"/>
          </w:tcPr>
          <w:p w:rsidR="00F94B71" w:rsidRDefault="00F94B71" w:rsidP="00777B87">
            <w:pPr>
              <w:pStyle w:val="TableParagraph"/>
              <w:spacing w:before="120" w:after="120"/>
              <w:rPr>
                <w:rFonts w:ascii="Times New Roman"/>
                <w:sz w:val="20"/>
              </w:rPr>
            </w:pPr>
          </w:p>
        </w:tc>
      </w:tr>
      <w:tr w:rsidR="00F94B71" w:rsidTr="00A7081F">
        <w:trPr>
          <w:trHeight w:val="533"/>
        </w:trPr>
        <w:tc>
          <w:tcPr>
            <w:tcW w:w="1273"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83"/>
              </w:tabs>
              <w:spacing w:before="120" w:after="120"/>
              <w:ind w:left="583" w:right="301" w:hanging="425"/>
              <w:rPr>
                <w:sz w:val="20"/>
              </w:rPr>
            </w:pPr>
            <w:r>
              <w:rPr>
                <w:sz w:val="20"/>
              </w:rPr>
              <w:t>G.</w:t>
            </w:r>
            <w:r>
              <w:rPr>
                <w:sz w:val="20"/>
              </w:rPr>
              <w:tab/>
              <w:t>English as an Additional</w:t>
            </w:r>
            <w:r>
              <w:rPr>
                <w:spacing w:val="-23"/>
                <w:sz w:val="20"/>
              </w:rPr>
              <w:t xml:space="preserve"> </w:t>
            </w:r>
            <w:r>
              <w:rPr>
                <w:sz w:val="20"/>
              </w:rPr>
              <w:t>Language/Dialect student</w:t>
            </w:r>
          </w:p>
        </w:tc>
        <w:tc>
          <w:tcPr>
            <w:tcW w:w="1559" w:type="dxa"/>
            <w:shd w:val="clear" w:color="auto" w:fill="C0C0C0"/>
          </w:tcPr>
          <w:p w:rsidR="00F94B71" w:rsidRDefault="00411D69" w:rsidP="00777B87">
            <w:pPr>
              <w:pStyle w:val="TableParagraph"/>
              <w:spacing w:before="120" w:after="120" w:line="243" w:lineRule="exact"/>
              <w:ind w:left="21"/>
              <w:rPr>
                <w:sz w:val="20"/>
              </w:rPr>
            </w:pPr>
            <w:r w:rsidRPr="00777B87">
              <w:rPr>
                <w:sz w:val="20"/>
              </w:rPr>
              <w:t xml:space="preserve">Medium-term </w:t>
            </w:r>
            <w:r>
              <w:rPr>
                <w:sz w:val="20"/>
              </w:rPr>
              <w:t>(2025-</w:t>
            </w:r>
            <w:r w:rsidR="00777B87">
              <w:rPr>
                <w:sz w:val="20"/>
              </w:rPr>
              <w:t>20</w:t>
            </w:r>
            <w:r>
              <w:rPr>
                <w:sz w:val="20"/>
              </w:rPr>
              <w:t>27)</w:t>
            </w:r>
          </w:p>
        </w:tc>
        <w:tc>
          <w:tcPr>
            <w:tcW w:w="1418" w:type="dxa"/>
            <w:shd w:val="clear" w:color="auto" w:fill="C0C0C0"/>
          </w:tcPr>
          <w:p w:rsidR="00F94B71" w:rsidRDefault="00411D69" w:rsidP="00777B87">
            <w:pPr>
              <w:pStyle w:val="TableParagraph"/>
              <w:spacing w:before="120" w:after="120"/>
              <w:ind w:left="38"/>
              <w:rPr>
                <w:sz w:val="20"/>
              </w:rPr>
            </w:pPr>
            <w:r>
              <w:rPr>
                <w:sz w:val="20"/>
              </w:rPr>
              <w:t>Category 3</w:t>
            </w:r>
          </w:p>
        </w:tc>
        <w:tc>
          <w:tcPr>
            <w:tcW w:w="1417" w:type="dxa"/>
            <w:shd w:val="clear" w:color="auto" w:fill="C0C0C0"/>
          </w:tcPr>
          <w:p w:rsidR="00F94B71" w:rsidRDefault="00F94B71" w:rsidP="00777B87">
            <w:pPr>
              <w:pStyle w:val="TableParagraph"/>
              <w:spacing w:before="120" w:after="120"/>
              <w:rPr>
                <w:rFonts w:ascii="Times New Roman"/>
                <w:sz w:val="20"/>
              </w:rPr>
            </w:pPr>
          </w:p>
        </w:tc>
      </w:tr>
      <w:tr w:rsidR="00F94B71" w:rsidTr="00A7081F">
        <w:trPr>
          <w:trHeight w:val="534"/>
        </w:trPr>
        <w:tc>
          <w:tcPr>
            <w:tcW w:w="1273"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83"/>
              </w:tabs>
              <w:spacing w:before="120" w:after="120"/>
              <w:ind w:left="583" w:right="595" w:hanging="425"/>
              <w:rPr>
                <w:sz w:val="20"/>
              </w:rPr>
            </w:pPr>
            <w:r>
              <w:rPr>
                <w:sz w:val="20"/>
              </w:rPr>
              <w:t>H.</w:t>
            </w:r>
            <w:r>
              <w:rPr>
                <w:sz w:val="20"/>
              </w:rPr>
              <w:tab/>
              <w:t>Parent highest level of education, and employment</w:t>
            </w:r>
            <w:r>
              <w:rPr>
                <w:spacing w:val="-1"/>
                <w:sz w:val="20"/>
              </w:rPr>
              <w:t xml:space="preserve"> </w:t>
            </w:r>
            <w:r>
              <w:rPr>
                <w:sz w:val="20"/>
              </w:rPr>
              <w:t>status</w:t>
            </w:r>
          </w:p>
        </w:tc>
        <w:tc>
          <w:tcPr>
            <w:tcW w:w="1559" w:type="dxa"/>
            <w:shd w:val="clear" w:color="auto" w:fill="C0C0C0"/>
          </w:tcPr>
          <w:p w:rsidR="00F94B71" w:rsidRDefault="00411D69" w:rsidP="00777B87">
            <w:pPr>
              <w:pStyle w:val="TableParagraph"/>
              <w:spacing w:before="120" w:after="120" w:line="243" w:lineRule="exact"/>
              <w:ind w:left="21"/>
              <w:rPr>
                <w:sz w:val="20"/>
              </w:rPr>
            </w:pPr>
            <w:r w:rsidRPr="00777B87">
              <w:rPr>
                <w:sz w:val="20"/>
              </w:rPr>
              <w:t xml:space="preserve">Medium-term </w:t>
            </w:r>
            <w:r>
              <w:rPr>
                <w:sz w:val="20"/>
              </w:rPr>
              <w:t>(2025-</w:t>
            </w:r>
            <w:r w:rsidR="00777B87">
              <w:rPr>
                <w:sz w:val="20"/>
              </w:rPr>
              <w:t>20</w:t>
            </w:r>
            <w:r>
              <w:rPr>
                <w:sz w:val="20"/>
              </w:rPr>
              <w:t>27)</w:t>
            </w:r>
          </w:p>
        </w:tc>
        <w:tc>
          <w:tcPr>
            <w:tcW w:w="1418" w:type="dxa"/>
            <w:shd w:val="clear" w:color="auto" w:fill="C0C0C0"/>
          </w:tcPr>
          <w:p w:rsidR="00F94B71" w:rsidRDefault="00411D69" w:rsidP="00777B87">
            <w:pPr>
              <w:pStyle w:val="TableParagraph"/>
              <w:spacing w:before="120" w:after="120"/>
              <w:ind w:left="38"/>
              <w:rPr>
                <w:sz w:val="20"/>
              </w:rPr>
            </w:pPr>
            <w:r>
              <w:rPr>
                <w:sz w:val="20"/>
              </w:rPr>
              <w:t>Category 3</w:t>
            </w:r>
          </w:p>
        </w:tc>
        <w:tc>
          <w:tcPr>
            <w:tcW w:w="1417" w:type="dxa"/>
            <w:shd w:val="clear" w:color="auto" w:fill="C0C0C0"/>
          </w:tcPr>
          <w:p w:rsidR="00F94B71" w:rsidRDefault="00F94B71" w:rsidP="00777B87">
            <w:pPr>
              <w:pStyle w:val="TableParagraph"/>
              <w:spacing w:before="120" w:after="120"/>
              <w:rPr>
                <w:rFonts w:ascii="Times New Roman"/>
                <w:sz w:val="20"/>
              </w:rPr>
            </w:pPr>
          </w:p>
        </w:tc>
      </w:tr>
    </w:tbl>
    <w:p w:rsidR="00F94B71" w:rsidRDefault="00F94B71">
      <w:pPr>
        <w:rPr>
          <w:rFonts w:ascii="Times New Roman"/>
          <w:sz w:val="20"/>
        </w:rPr>
        <w:sectPr w:rsidR="00F94B71" w:rsidSect="004A6F84">
          <w:pgSz w:w="11910" w:h="16840"/>
          <w:pgMar w:top="1360" w:right="920" w:bottom="1100" w:left="1200" w:header="284" w:footer="901" w:gutter="0"/>
          <w:cols w:space="720"/>
        </w:sectPr>
      </w:pPr>
    </w:p>
    <w:p w:rsidR="00F94B71" w:rsidRDefault="00411D69">
      <w:pPr>
        <w:spacing w:before="61"/>
        <w:ind w:left="240" w:right="628" w:hanging="1"/>
        <w:rPr>
          <w:rFonts w:ascii="Calibri"/>
          <w:b/>
          <w:sz w:val="21"/>
        </w:rPr>
      </w:pPr>
      <w:r>
        <w:rPr>
          <w:rFonts w:ascii="Arial"/>
          <w:b/>
          <w:sz w:val="20"/>
        </w:rPr>
        <w:lastRenderedPageBreak/>
        <w:t xml:space="preserve">OUTCOME 6 - </w:t>
      </w:r>
      <w:r>
        <w:rPr>
          <w:rFonts w:ascii="Calibri"/>
          <w:b/>
          <w:sz w:val="21"/>
        </w:rPr>
        <w:t>Aboriginal and Torres Strait Islander students reach their full potential through further education pathways</w:t>
      </w:r>
    </w:p>
    <w:p w:rsidR="00F94B71" w:rsidRDefault="00F94B71">
      <w:pPr>
        <w:pStyle w:val="BodyText"/>
        <w:spacing w:before="9"/>
        <w:rPr>
          <w:rFonts w:ascii="Calibri"/>
          <w:b/>
          <w:sz w:val="24"/>
        </w:rPr>
      </w:pPr>
    </w:p>
    <w:tbl>
      <w:tblPr>
        <w:tblW w:w="935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3"/>
        <w:gridCol w:w="3685"/>
        <w:gridCol w:w="1553"/>
        <w:gridCol w:w="1424"/>
        <w:gridCol w:w="1417"/>
      </w:tblGrid>
      <w:tr w:rsidR="00F94B71" w:rsidTr="00F5161E">
        <w:trPr>
          <w:trHeight w:val="534"/>
          <w:tblHeader/>
        </w:trPr>
        <w:tc>
          <w:tcPr>
            <w:tcW w:w="1273" w:type="dxa"/>
            <w:shd w:val="clear" w:color="auto" w:fill="C45911"/>
          </w:tcPr>
          <w:p w:rsidR="00F94B71" w:rsidRPr="00A63691" w:rsidRDefault="00411D69" w:rsidP="00777B87">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777B87">
            <w:pPr>
              <w:pStyle w:val="TableParagraph"/>
              <w:spacing w:before="120" w:after="120"/>
              <w:ind w:left="74"/>
              <w:rPr>
                <w:color w:val="FFFFFF"/>
                <w:sz w:val="20"/>
              </w:rPr>
            </w:pPr>
            <w:r>
              <w:rPr>
                <w:color w:val="FFFFFF"/>
                <w:sz w:val="20"/>
              </w:rPr>
              <w:t>Data item to be developed</w:t>
            </w:r>
          </w:p>
        </w:tc>
        <w:tc>
          <w:tcPr>
            <w:tcW w:w="1553" w:type="dxa"/>
            <w:shd w:val="clear" w:color="auto" w:fill="C45911"/>
          </w:tcPr>
          <w:p w:rsidR="00F94B71" w:rsidRPr="00A63691" w:rsidRDefault="00411D69" w:rsidP="00777B87">
            <w:pPr>
              <w:pStyle w:val="TableParagraph"/>
              <w:spacing w:before="120" w:after="120"/>
              <w:ind w:left="29"/>
              <w:rPr>
                <w:color w:val="FFFFFF"/>
                <w:sz w:val="20"/>
              </w:rPr>
            </w:pPr>
            <w:r>
              <w:rPr>
                <w:color w:val="FFFFFF"/>
                <w:sz w:val="20"/>
              </w:rPr>
              <w:t>Proposed timing</w:t>
            </w:r>
          </w:p>
        </w:tc>
        <w:tc>
          <w:tcPr>
            <w:tcW w:w="1424" w:type="dxa"/>
            <w:shd w:val="clear" w:color="auto" w:fill="C45911"/>
          </w:tcPr>
          <w:p w:rsidR="00F94B71" w:rsidRPr="00A63691" w:rsidRDefault="00411D69" w:rsidP="00777B87">
            <w:pPr>
              <w:pStyle w:val="TableParagraph"/>
              <w:spacing w:before="120" w:after="120"/>
              <w:ind w:left="15"/>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777B87">
            <w:pPr>
              <w:pStyle w:val="TableParagraph"/>
              <w:spacing w:before="120" w:after="120"/>
              <w:ind w:left="27"/>
              <w:rPr>
                <w:color w:val="FFFFFF"/>
                <w:sz w:val="20"/>
              </w:rPr>
            </w:pPr>
            <w:r>
              <w:rPr>
                <w:color w:val="FFFFFF"/>
                <w:sz w:val="20"/>
              </w:rPr>
              <w:t>Notes</w:t>
            </w:r>
          </w:p>
        </w:tc>
      </w:tr>
      <w:tr w:rsidR="00F94B71" w:rsidTr="006F5A4C">
        <w:trPr>
          <w:trHeight w:val="814"/>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86"/>
              </w:tabs>
              <w:spacing w:before="120" w:after="120"/>
              <w:ind w:left="586" w:right="173" w:hanging="425"/>
              <w:rPr>
                <w:sz w:val="20"/>
              </w:rPr>
            </w:pPr>
            <w:r>
              <w:rPr>
                <w:sz w:val="20"/>
              </w:rPr>
              <w:t>A.</w:t>
            </w:r>
            <w:r>
              <w:rPr>
                <w:sz w:val="20"/>
              </w:rPr>
              <w:tab/>
              <w:t>Costs and barriers to tertiary enrolment</w:t>
            </w:r>
            <w:r>
              <w:rPr>
                <w:spacing w:val="-20"/>
                <w:sz w:val="20"/>
              </w:rPr>
              <w:t xml:space="preserve"> </w:t>
            </w:r>
            <w:r>
              <w:rPr>
                <w:sz w:val="20"/>
              </w:rPr>
              <w:t>and completions, students in receipt of scholarship/s</w:t>
            </w:r>
          </w:p>
        </w:tc>
        <w:tc>
          <w:tcPr>
            <w:tcW w:w="1553" w:type="dxa"/>
            <w:shd w:val="clear" w:color="auto" w:fill="F2F2F2"/>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777B87">
              <w:rPr>
                <w:sz w:val="20"/>
              </w:rPr>
              <w:t>20</w:t>
            </w:r>
            <w:r>
              <w:rPr>
                <w:sz w:val="20"/>
              </w:rPr>
              <w:t>24)</w:t>
            </w:r>
          </w:p>
        </w:tc>
        <w:tc>
          <w:tcPr>
            <w:tcW w:w="1424" w:type="dxa"/>
            <w:shd w:val="clear" w:color="auto" w:fill="F2F2F2"/>
          </w:tcPr>
          <w:p w:rsidR="00F94B71" w:rsidRDefault="00411D69" w:rsidP="00777B87">
            <w:pPr>
              <w:pStyle w:val="TableParagraph"/>
              <w:spacing w:before="120" w:after="120"/>
              <w:ind w:left="30"/>
              <w:rPr>
                <w:sz w:val="20"/>
              </w:rPr>
            </w:pPr>
            <w:r>
              <w:rPr>
                <w:sz w:val="20"/>
              </w:rPr>
              <w:t>Category 1</w:t>
            </w:r>
          </w:p>
        </w:tc>
        <w:tc>
          <w:tcPr>
            <w:tcW w:w="1417" w:type="dxa"/>
            <w:shd w:val="clear" w:color="auto" w:fill="F2F2F2"/>
          </w:tcPr>
          <w:p w:rsidR="00F94B71" w:rsidRDefault="00F94B71" w:rsidP="00777B87">
            <w:pPr>
              <w:pStyle w:val="TableParagraph"/>
              <w:spacing w:before="120" w:after="120"/>
              <w:ind w:right="-318"/>
              <w:rPr>
                <w:rFonts w:ascii="Times New Roman"/>
                <w:sz w:val="20"/>
              </w:rPr>
            </w:pPr>
          </w:p>
        </w:tc>
      </w:tr>
      <w:tr w:rsidR="00F94B71" w:rsidTr="006F5A4C">
        <w:trPr>
          <w:trHeight w:val="563"/>
        </w:trPr>
        <w:tc>
          <w:tcPr>
            <w:tcW w:w="1273"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86"/>
              </w:tabs>
              <w:spacing w:before="120" w:after="120"/>
              <w:ind w:left="161"/>
              <w:rPr>
                <w:sz w:val="20"/>
              </w:rPr>
            </w:pPr>
            <w:r>
              <w:rPr>
                <w:sz w:val="20"/>
              </w:rPr>
              <w:t>B.</w:t>
            </w:r>
            <w:r>
              <w:rPr>
                <w:sz w:val="20"/>
              </w:rPr>
              <w:tab/>
              <w:t>Student health status</w:t>
            </w:r>
          </w:p>
        </w:tc>
        <w:tc>
          <w:tcPr>
            <w:tcW w:w="1553" w:type="dxa"/>
            <w:shd w:val="clear" w:color="auto" w:fill="F2F2F2"/>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424" w:type="dxa"/>
            <w:shd w:val="clear" w:color="auto" w:fill="F2F2F2"/>
          </w:tcPr>
          <w:p w:rsidR="00F94B71" w:rsidRDefault="00411D69" w:rsidP="00777B87">
            <w:pPr>
              <w:pStyle w:val="TableParagraph"/>
              <w:spacing w:before="120" w:after="120"/>
              <w:ind w:left="30"/>
              <w:rPr>
                <w:sz w:val="20"/>
              </w:rPr>
            </w:pPr>
            <w:r>
              <w:rPr>
                <w:sz w:val="20"/>
              </w:rPr>
              <w:t>Category 3</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6F5A4C">
        <w:trPr>
          <w:trHeight w:val="524"/>
        </w:trPr>
        <w:tc>
          <w:tcPr>
            <w:tcW w:w="1273" w:type="dxa"/>
            <w:shd w:val="clear" w:color="auto" w:fill="DADADA"/>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71"/>
              </w:tabs>
              <w:spacing w:before="120" w:after="120"/>
              <w:ind w:left="571" w:right="195" w:hanging="425"/>
              <w:rPr>
                <w:sz w:val="20"/>
              </w:rPr>
            </w:pPr>
            <w:r>
              <w:rPr>
                <w:sz w:val="20"/>
              </w:rPr>
              <w:t>C.</w:t>
            </w:r>
            <w:r>
              <w:rPr>
                <w:sz w:val="20"/>
              </w:rPr>
              <w:tab/>
              <w:t>Proportion of students who are first in</w:t>
            </w:r>
            <w:r>
              <w:rPr>
                <w:spacing w:val="-21"/>
                <w:sz w:val="20"/>
              </w:rPr>
              <w:t xml:space="preserve"> </w:t>
            </w:r>
            <w:r>
              <w:rPr>
                <w:sz w:val="20"/>
              </w:rPr>
              <w:t>their family to undertake higher</w:t>
            </w:r>
            <w:r>
              <w:rPr>
                <w:spacing w:val="-5"/>
                <w:sz w:val="20"/>
              </w:rPr>
              <w:t xml:space="preserve"> </w:t>
            </w:r>
            <w:r>
              <w:rPr>
                <w:sz w:val="20"/>
              </w:rPr>
              <w:t>education</w:t>
            </w:r>
          </w:p>
        </w:tc>
        <w:tc>
          <w:tcPr>
            <w:tcW w:w="1553" w:type="dxa"/>
            <w:shd w:val="clear" w:color="auto" w:fill="DADADA"/>
          </w:tcPr>
          <w:p w:rsidR="00F94B71" w:rsidRDefault="00411D69" w:rsidP="00777B87">
            <w:pPr>
              <w:pStyle w:val="TableParagraph"/>
              <w:spacing w:before="120" w:after="120" w:line="243" w:lineRule="exact"/>
              <w:ind w:left="21"/>
              <w:rPr>
                <w:sz w:val="20"/>
              </w:rPr>
            </w:pPr>
            <w:r>
              <w:rPr>
                <w:sz w:val="20"/>
              </w:rPr>
              <w:t xml:space="preserve">Long-term </w:t>
            </w:r>
            <w:r w:rsidR="00777B87">
              <w:rPr>
                <w:sz w:val="20"/>
              </w:rPr>
              <w:br w:type="textWrapping" w:clear="all"/>
            </w:r>
            <w:r>
              <w:rPr>
                <w:sz w:val="20"/>
              </w:rPr>
              <w:t>(2028-2030)</w:t>
            </w:r>
          </w:p>
        </w:tc>
        <w:tc>
          <w:tcPr>
            <w:tcW w:w="1424" w:type="dxa"/>
            <w:shd w:val="clear" w:color="auto" w:fill="DADADA"/>
          </w:tcPr>
          <w:p w:rsidR="00F94B71" w:rsidRDefault="00411D69" w:rsidP="00777B87">
            <w:pPr>
              <w:pStyle w:val="TableParagraph"/>
              <w:spacing w:before="120" w:after="120"/>
              <w:ind w:left="15"/>
              <w:rPr>
                <w:sz w:val="20"/>
              </w:rPr>
            </w:pPr>
            <w:r>
              <w:rPr>
                <w:sz w:val="20"/>
              </w:rPr>
              <w:t>Category 3</w:t>
            </w:r>
          </w:p>
        </w:tc>
        <w:tc>
          <w:tcPr>
            <w:tcW w:w="1417" w:type="dxa"/>
            <w:shd w:val="clear" w:color="auto" w:fill="DADADA"/>
          </w:tcPr>
          <w:p w:rsidR="00F94B71" w:rsidRDefault="00F94B71" w:rsidP="00777B87">
            <w:pPr>
              <w:pStyle w:val="TableParagraph"/>
              <w:spacing w:before="120" w:after="120"/>
              <w:rPr>
                <w:rFonts w:ascii="Times New Roman"/>
                <w:sz w:val="20"/>
              </w:rPr>
            </w:pPr>
          </w:p>
        </w:tc>
      </w:tr>
      <w:tr w:rsidR="00F94B71" w:rsidTr="006F5A4C">
        <w:trPr>
          <w:trHeight w:val="1023"/>
        </w:trPr>
        <w:tc>
          <w:tcPr>
            <w:tcW w:w="1273" w:type="dxa"/>
            <w:shd w:val="clear" w:color="auto" w:fill="DADADA"/>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71"/>
              </w:tabs>
              <w:spacing w:before="120" w:after="120"/>
              <w:ind w:left="571" w:right="341" w:hanging="425"/>
              <w:rPr>
                <w:sz w:val="20"/>
              </w:rPr>
            </w:pPr>
            <w:r>
              <w:rPr>
                <w:sz w:val="20"/>
              </w:rPr>
              <w:t>D.</w:t>
            </w:r>
            <w:r>
              <w:rPr>
                <w:sz w:val="20"/>
              </w:rPr>
              <w:tab/>
              <w:t>Proportion of school-leavers going into higher-level VET and Higher education, by qualification level</w:t>
            </w:r>
          </w:p>
        </w:tc>
        <w:tc>
          <w:tcPr>
            <w:tcW w:w="1553" w:type="dxa"/>
            <w:shd w:val="clear" w:color="auto" w:fill="DADADA"/>
          </w:tcPr>
          <w:p w:rsidR="00F94B71" w:rsidRDefault="00411D69" w:rsidP="00777B87">
            <w:pPr>
              <w:pStyle w:val="TableParagraph"/>
              <w:spacing w:before="120" w:after="120" w:line="243" w:lineRule="exact"/>
              <w:ind w:left="21"/>
              <w:rPr>
                <w:sz w:val="20"/>
              </w:rPr>
            </w:pPr>
            <w:r>
              <w:rPr>
                <w:sz w:val="20"/>
              </w:rPr>
              <w:t>Medium/Long- term (2028-2030)</w:t>
            </w:r>
          </w:p>
        </w:tc>
        <w:tc>
          <w:tcPr>
            <w:tcW w:w="1424" w:type="dxa"/>
            <w:shd w:val="clear" w:color="auto" w:fill="DADADA"/>
          </w:tcPr>
          <w:p w:rsidR="00F94B71" w:rsidRDefault="00411D69" w:rsidP="00777B87">
            <w:pPr>
              <w:pStyle w:val="TableParagraph"/>
              <w:spacing w:before="120" w:after="120"/>
              <w:ind w:left="15"/>
              <w:rPr>
                <w:sz w:val="20"/>
              </w:rPr>
            </w:pPr>
            <w:r>
              <w:rPr>
                <w:sz w:val="20"/>
              </w:rPr>
              <w:t>Category 3</w:t>
            </w:r>
          </w:p>
        </w:tc>
        <w:tc>
          <w:tcPr>
            <w:tcW w:w="1417" w:type="dxa"/>
            <w:shd w:val="clear" w:color="auto" w:fill="DADADA"/>
          </w:tcPr>
          <w:p w:rsidR="00F94B71" w:rsidRDefault="00411D69" w:rsidP="00777B87">
            <w:pPr>
              <w:pStyle w:val="TableParagraph"/>
              <w:spacing w:before="120" w:after="120"/>
              <w:ind w:left="27"/>
              <w:rPr>
                <w:sz w:val="20"/>
              </w:rPr>
            </w:pPr>
            <w:r>
              <w:rPr>
                <w:sz w:val="20"/>
              </w:rPr>
              <w:t xml:space="preserve">Time depending </w:t>
            </w:r>
            <w:r>
              <w:rPr>
                <w:w w:val="95"/>
                <w:sz w:val="20"/>
              </w:rPr>
              <w:t xml:space="preserve">qualification </w:t>
            </w:r>
            <w:r>
              <w:rPr>
                <w:sz w:val="20"/>
              </w:rPr>
              <w:t>level</w:t>
            </w:r>
          </w:p>
        </w:tc>
      </w:tr>
      <w:tr w:rsidR="00F94B71" w:rsidTr="006F5A4C">
        <w:trPr>
          <w:trHeight w:val="1020"/>
        </w:trPr>
        <w:tc>
          <w:tcPr>
            <w:tcW w:w="1273" w:type="dxa"/>
            <w:shd w:val="clear" w:color="auto" w:fill="DADADA"/>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71"/>
              </w:tabs>
              <w:spacing w:before="120" w:after="120"/>
              <w:ind w:left="571" w:right="256" w:hanging="425"/>
              <w:rPr>
                <w:sz w:val="20"/>
              </w:rPr>
            </w:pPr>
            <w:r>
              <w:rPr>
                <w:sz w:val="20"/>
              </w:rPr>
              <w:t>E.</w:t>
            </w:r>
            <w:r>
              <w:rPr>
                <w:sz w:val="20"/>
              </w:rPr>
              <w:tab/>
              <w:t>Access to pathways from school to training programs</w:t>
            </w:r>
          </w:p>
        </w:tc>
        <w:tc>
          <w:tcPr>
            <w:tcW w:w="1553" w:type="dxa"/>
            <w:shd w:val="clear" w:color="auto" w:fill="DADADA"/>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424" w:type="dxa"/>
            <w:shd w:val="clear" w:color="auto" w:fill="DADADA"/>
          </w:tcPr>
          <w:p w:rsidR="00F94B71" w:rsidRDefault="00411D69" w:rsidP="00777B87">
            <w:pPr>
              <w:pStyle w:val="TableParagraph"/>
              <w:spacing w:before="120" w:after="120"/>
              <w:ind w:left="15"/>
              <w:rPr>
                <w:sz w:val="20"/>
              </w:rPr>
            </w:pPr>
            <w:r>
              <w:rPr>
                <w:sz w:val="20"/>
              </w:rPr>
              <w:t>Category 3</w:t>
            </w:r>
          </w:p>
        </w:tc>
        <w:tc>
          <w:tcPr>
            <w:tcW w:w="1417" w:type="dxa"/>
            <w:shd w:val="clear" w:color="auto" w:fill="DADADA"/>
          </w:tcPr>
          <w:p w:rsidR="00F94B71" w:rsidRDefault="00411D69" w:rsidP="00777B87">
            <w:pPr>
              <w:pStyle w:val="TableParagraph"/>
              <w:spacing w:before="120" w:after="120"/>
              <w:ind w:left="27" w:right="70"/>
              <w:rPr>
                <w:sz w:val="20"/>
              </w:rPr>
            </w:pPr>
            <w:r>
              <w:rPr>
                <w:sz w:val="20"/>
              </w:rPr>
              <w:t>New item – not in National Agreement</w:t>
            </w:r>
          </w:p>
        </w:tc>
      </w:tr>
      <w:tr w:rsidR="00F94B71" w:rsidTr="006F5A4C">
        <w:trPr>
          <w:trHeight w:val="1023"/>
        </w:trPr>
        <w:tc>
          <w:tcPr>
            <w:tcW w:w="1273" w:type="dxa"/>
            <w:shd w:val="clear" w:color="auto" w:fill="DADADA"/>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71"/>
              </w:tabs>
              <w:spacing w:before="120" w:after="120"/>
              <w:ind w:left="571" w:right="225" w:hanging="425"/>
              <w:rPr>
                <w:sz w:val="20"/>
              </w:rPr>
            </w:pPr>
            <w:r>
              <w:rPr>
                <w:sz w:val="20"/>
              </w:rPr>
              <w:t>F.</w:t>
            </w:r>
            <w:r>
              <w:rPr>
                <w:sz w:val="20"/>
              </w:rPr>
              <w:tab/>
              <w:t>Access to bridging programs from school</w:t>
            </w:r>
            <w:r>
              <w:rPr>
                <w:spacing w:val="-22"/>
                <w:sz w:val="20"/>
              </w:rPr>
              <w:t xml:space="preserve"> </w:t>
            </w:r>
            <w:r>
              <w:rPr>
                <w:sz w:val="20"/>
              </w:rPr>
              <w:t>to higher</w:t>
            </w:r>
            <w:r>
              <w:rPr>
                <w:spacing w:val="-1"/>
                <w:sz w:val="20"/>
              </w:rPr>
              <w:t xml:space="preserve"> </w:t>
            </w:r>
            <w:r>
              <w:rPr>
                <w:sz w:val="20"/>
              </w:rPr>
              <w:t>education</w:t>
            </w:r>
          </w:p>
        </w:tc>
        <w:tc>
          <w:tcPr>
            <w:tcW w:w="1553" w:type="dxa"/>
            <w:shd w:val="clear" w:color="auto" w:fill="DADADA"/>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777B87">
              <w:rPr>
                <w:sz w:val="20"/>
              </w:rPr>
              <w:t>20</w:t>
            </w:r>
            <w:r>
              <w:rPr>
                <w:sz w:val="20"/>
              </w:rPr>
              <w:t>24)</w:t>
            </w:r>
          </w:p>
        </w:tc>
        <w:tc>
          <w:tcPr>
            <w:tcW w:w="1424" w:type="dxa"/>
            <w:shd w:val="clear" w:color="auto" w:fill="DADADA"/>
          </w:tcPr>
          <w:p w:rsidR="00F94B71" w:rsidRDefault="00411D69" w:rsidP="00777B87">
            <w:pPr>
              <w:pStyle w:val="TableParagraph"/>
              <w:spacing w:before="120" w:after="120"/>
              <w:ind w:left="15"/>
              <w:rPr>
                <w:sz w:val="20"/>
              </w:rPr>
            </w:pPr>
            <w:r>
              <w:rPr>
                <w:sz w:val="20"/>
              </w:rPr>
              <w:t>Category 2</w:t>
            </w:r>
          </w:p>
        </w:tc>
        <w:tc>
          <w:tcPr>
            <w:tcW w:w="1417" w:type="dxa"/>
            <w:shd w:val="clear" w:color="auto" w:fill="DADADA"/>
          </w:tcPr>
          <w:p w:rsidR="00F94B71" w:rsidRDefault="00411D69" w:rsidP="00777B87">
            <w:pPr>
              <w:pStyle w:val="TableParagraph"/>
              <w:spacing w:before="120" w:after="120"/>
              <w:ind w:left="27" w:right="70"/>
              <w:rPr>
                <w:sz w:val="20"/>
              </w:rPr>
            </w:pPr>
            <w:r>
              <w:rPr>
                <w:sz w:val="20"/>
              </w:rPr>
              <w:t>New item – not in National Agreement</w:t>
            </w:r>
          </w:p>
        </w:tc>
      </w:tr>
      <w:tr w:rsidR="00F94B71" w:rsidTr="006F5A4C">
        <w:trPr>
          <w:trHeight w:val="1020"/>
        </w:trPr>
        <w:tc>
          <w:tcPr>
            <w:tcW w:w="1273"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571" w:right="27" w:hanging="425"/>
              <w:rPr>
                <w:sz w:val="20"/>
              </w:rPr>
            </w:pPr>
            <w:r>
              <w:rPr>
                <w:sz w:val="20"/>
              </w:rPr>
              <w:t>G.</w:t>
            </w:r>
            <w:r>
              <w:rPr>
                <w:sz w:val="20"/>
              </w:rPr>
              <w:tab/>
              <w:t>Proportion of students able to access culturally secure mentoring and career</w:t>
            </w:r>
            <w:r>
              <w:rPr>
                <w:spacing w:val="-19"/>
                <w:sz w:val="20"/>
              </w:rPr>
              <w:t xml:space="preserve"> </w:t>
            </w:r>
            <w:r>
              <w:rPr>
                <w:sz w:val="20"/>
              </w:rPr>
              <w:t>advice</w:t>
            </w:r>
          </w:p>
        </w:tc>
        <w:tc>
          <w:tcPr>
            <w:tcW w:w="1553" w:type="dxa"/>
            <w:shd w:val="clear" w:color="auto" w:fill="C0C0C0"/>
          </w:tcPr>
          <w:p w:rsidR="00F94B71" w:rsidRDefault="00411D69" w:rsidP="00777B87">
            <w:pPr>
              <w:pStyle w:val="TableParagraph"/>
              <w:spacing w:before="120" w:after="120" w:line="243" w:lineRule="exact"/>
              <w:ind w:left="21"/>
              <w:rPr>
                <w:sz w:val="20"/>
              </w:rPr>
            </w:pPr>
            <w:r>
              <w:rPr>
                <w:sz w:val="20"/>
              </w:rPr>
              <w:t xml:space="preserve">Long-term </w:t>
            </w:r>
            <w:r w:rsidR="00777B87">
              <w:rPr>
                <w:sz w:val="20"/>
              </w:rPr>
              <w:br w:type="textWrapping" w:clear="all"/>
            </w:r>
            <w:r>
              <w:rPr>
                <w:sz w:val="20"/>
              </w:rPr>
              <w:t>(2028-2030)</w:t>
            </w:r>
          </w:p>
        </w:tc>
        <w:tc>
          <w:tcPr>
            <w:tcW w:w="1424" w:type="dxa"/>
            <w:shd w:val="clear" w:color="auto" w:fill="C0C0C0"/>
          </w:tcPr>
          <w:p w:rsidR="00F94B71" w:rsidRDefault="00411D69" w:rsidP="00777B87">
            <w:pPr>
              <w:pStyle w:val="TableParagraph"/>
              <w:spacing w:before="120" w:after="120"/>
              <w:ind w:left="15"/>
              <w:rPr>
                <w:sz w:val="20"/>
              </w:rPr>
            </w:pPr>
            <w:r>
              <w:rPr>
                <w:sz w:val="20"/>
              </w:rPr>
              <w:t>Category 2</w:t>
            </w:r>
          </w:p>
        </w:tc>
        <w:tc>
          <w:tcPr>
            <w:tcW w:w="1417" w:type="dxa"/>
            <w:shd w:val="clear" w:color="auto" w:fill="C0C0C0"/>
          </w:tcPr>
          <w:p w:rsidR="00F94B71" w:rsidRDefault="00411D69" w:rsidP="00777B87">
            <w:pPr>
              <w:pStyle w:val="TableParagraph"/>
              <w:spacing w:before="120" w:after="120"/>
              <w:ind w:left="27" w:right="70"/>
              <w:rPr>
                <w:sz w:val="20"/>
              </w:rPr>
            </w:pPr>
            <w:r>
              <w:rPr>
                <w:sz w:val="20"/>
              </w:rPr>
              <w:t>New item – not in National Agreement</w:t>
            </w:r>
          </w:p>
        </w:tc>
      </w:tr>
      <w:tr w:rsidR="00F94B71" w:rsidTr="006F5A4C">
        <w:trPr>
          <w:trHeight w:val="1021"/>
        </w:trPr>
        <w:tc>
          <w:tcPr>
            <w:tcW w:w="1273"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146"/>
              <w:rPr>
                <w:sz w:val="20"/>
              </w:rPr>
            </w:pPr>
            <w:r>
              <w:rPr>
                <w:sz w:val="20"/>
              </w:rPr>
              <w:t>H.</w:t>
            </w:r>
            <w:r>
              <w:rPr>
                <w:sz w:val="20"/>
              </w:rPr>
              <w:tab/>
              <w:t>Student disability status.</w:t>
            </w:r>
          </w:p>
        </w:tc>
        <w:tc>
          <w:tcPr>
            <w:tcW w:w="1553" w:type="dxa"/>
            <w:shd w:val="clear" w:color="auto" w:fill="C0C0C0"/>
          </w:tcPr>
          <w:p w:rsidR="00F94B71" w:rsidRDefault="00411D69" w:rsidP="00777B87">
            <w:pPr>
              <w:pStyle w:val="TableParagraph"/>
              <w:spacing w:before="120" w:after="120" w:line="243" w:lineRule="exact"/>
              <w:ind w:left="21"/>
              <w:rPr>
                <w:sz w:val="20"/>
              </w:rPr>
            </w:pPr>
            <w:r>
              <w:rPr>
                <w:sz w:val="20"/>
              </w:rPr>
              <w:t xml:space="preserve">Short-term </w:t>
            </w:r>
            <w:r w:rsidR="00777B87">
              <w:rPr>
                <w:sz w:val="20"/>
              </w:rPr>
              <w:br w:type="textWrapping" w:clear="all"/>
            </w:r>
            <w:r>
              <w:rPr>
                <w:sz w:val="20"/>
              </w:rPr>
              <w:t>(2022-</w:t>
            </w:r>
            <w:r w:rsidR="00777B87">
              <w:rPr>
                <w:sz w:val="20"/>
              </w:rPr>
              <w:t>20</w:t>
            </w:r>
            <w:r>
              <w:rPr>
                <w:sz w:val="20"/>
              </w:rPr>
              <w:t>24)</w:t>
            </w:r>
          </w:p>
        </w:tc>
        <w:tc>
          <w:tcPr>
            <w:tcW w:w="1424" w:type="dxa"/>
            <w:shd w:val="clear" w:color="auto" w:fill="C0C0C0"/>
          </w:tcPr>
          <w:p w:rsidR="00F94B71" w:rsidRDefault="00411D69" w:rsidP="00777B87">
            <w:pPr>
              <w:pStyle w:val="TableParagraph"/>
              <w:spacing w:before="120" w:after="120"/>
              <w:ind w:left="15"/>
              <w:rPr>
                <w:sz w:val="20"/>
              </w:rPr>
            </w:pPr>
            <w:r>
              <w:rPr>
                <w:sz w:val="20"/>
              </w:rPr>
              <w:t>Category 3</w:t>
            </w:r>
          </w:p>
        </w:tc>
        <w:tc>
          <w:tcPr>
            <w:tcW w:w="1417" w:type="dxa"/>
            <w:shd w:val="clear" w:color="auto" w:fill="C0C0C0"/>
          </w:tcPr>
          <w:p w:rsidR="00F94B71" w:rsidRDefault="00411D69" w:rsidP="00777B87">
            <w:pPr>
              <w:pStyle w:val="TableParagraph"/>
              <w:spacing w:before="120" w:after="120"/>
              <w:ind w:left="27" w:right="70"/>
              <w:rPr>
                <w:sz w:val="20"/>
              </w:rPr>
            </w:pPr>
            <w:r>
              <w:rPr>
                <w:sz w:val="20"/>
              </w:rPr>
              <w:t>New item – not in National Agreement</w:t>
            </w:r>
          </w:p>
        </w:tc>
      </w:tr>
    </w:tbl>
    <w:p w:rsidR="00F94B71" w:rsidRDefault="00F94B71">
      <w:pPr>
        <w:pStyle w:val="BodyText"/>
        <w:rPr>
          <w:rFonts w:ascii="Calibri"/>
          <w:b/>
          <w:sz w:val="20"/>
        </w:rPr>
      </w:pPr>
    </w:p>
    <w:p w:rsidR="00F94B71" w:rsidRDefault="00F94B71">
      <w:pPr>
        <w:pStyle w:val="BodyText"/>
        <w:rPr>
          <w:rFonts w:ascii="Calibri"/>
          <w:b/>
          <w:sz w:val="20"/>
        </w:rPr>
      </w:pPr>
    </w:p>
    <w:p w:rsidR="00F94B71" w:rsidRDefault="00F94B71">
      <w:pPr>
        <w:pStyle w:val="BodyText"/>
        <w:rPr>
          <w:rFonts w:ascii="Calibri"/>
          <w:b/>
          <w:sz w:val="20"/>
        </w:rPr>
      </w:pPr>
    </w:p>
    <w:p w:rsidR="00E50250" w:rsidRDefault="00E50250">
      <w:pPr>
        <w:spacing w:before="165"/>
        <w:ind w:left="240"/>
        <w:rPr>
          <w:rFonts w:ascii="Arial"/>
          <w:b/>
          <w:sz w:val="20"/>
        </w:rPr>
      </w:pPr>
    </w:p>
    <w:p w:rsidR="00E50250" w:rsidRDefault="00E50250">
      <w:pPr>
        <w:rPr>
          <w:rFonts w:ascii="Arial"/>
          <w:b/>
          <w:sz w:val="20"/>
        </w:rPr>
      </w:pPr>
      <w:r>
        <w:rPr>
          <w:rFonts w:ascii="Arial"/>
          <w:b/>
          <w:sz w:val="20"/>
        </w:rPr>
        <w:br w:type="page"/>
      </w:r>
    </w:p>
    <w:p w:rsidR="00F94B71" w:rsidRDefault="00411D69">
      <w:pPr>
        <w:spacing w:before="165"/>
        <w:ind w:left="240"/>
        <w:rPr>
          <w:rFonts w:ascii="Calibri"/>
          <w:b/>
          <w:sz w:val="21"/>
        </w:rPr>
      </w:pPr>
      <w:r>
        <w:rPr>
          <w:rFonts w:ascii="Arial"/>
          <w:b/>
          <w:sz w:val="20"/>
        </w:rPr>
        <w:lastRenderedPageBreak/>
        <w:t xml:space="preserve">OUTCOME 7 - </w:t>
      </w:r>
      <w:r>
        <w:rPr>
          <w:rFonts w:ascii="Calibri"/>
          <w:b/>
          <w:sz w:val="21"/>
        </w:rPr>
        <w:t>Aboriginal and Torres Strait Islander youth are engaged in employment or education</w:t>
      </w:r>
    </w:p>
    <w:p w:rsidR="00F94B71" w:rsidRDefault="00F94B71">
      <w:pPr>
        <w:pStyle w:val="BodyText"/>
        <w:spacing w:before="4" w:after="1"/>
        <w:rPr>
          <w:rFonts w:ascii="Calibri"/>
          <w:b/>
          <w:sz w:val="20"/>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6"/>
        <w:gridCol w:w="3685"/>
        <w:gridCol w:w="1550"/>
        <w:gridCol w:w="1427"/>
        <w:gridCol w:w="1417"/>
      </w:tblGrid>
      <w:tr w:rsidR="00F94B71" w:rsidTr="00F5161E">
        <w:trPr>
          <w:trHeight w:val="524"/>
          <w:tblHeader/>
        </w:trPr>
        <w:tc>
          <w:tcPr>
            <w:tcW w:w="1266"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Data item to be developed</w:t>
            </w:r>
          </w:p>
        </w:tc>
        <w:tc>
          <w:tcPr>
            <w:tcW w:w="155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Proposed timing</w:t>
            </w:r>
          </w:p>
        </w:tc>
        <w:tc>
          <w:tcPr>
            <w:tcW w:w="1427"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Notes</w:t>
            </w:r>
          </w:p>
        </w:tc>
      </w:tr>
      <w:tr w:rsidR="00F94B71" w:rsidTr="006F5A4C">
        <w:trPr>
          <w:trHeight w:val="2874"/>
        </w:trPr>
        <w:tc>
          <w:tcPr>
            <w:tcW w:w="1266" w:type="dxa"/>
            <w:shd w:val="clear" w:color="auto" w:fill="F2F2F2"/>
          </w:tcPr>
          <w:p w:rsidR="00F94B71" w:rsidRDefault="00411D69">
            <w:pPr>
              <w:pStyle w:val="TableParagraph"/>
              <w:spacing w:before="24"/>
              <w:ind w:left="6"/>
              <w:rPr>
                <w:sz w:val="20"/>
              </w:rPr>
            </w:pPr>
            <w:r>
              <w:rPr>
                <w:sz w:val="20"/>
              </w:rPr>
              <w:t>High</w:t>
            </w:r>
          </w:p>
        </w:tc>
        <w:tc>
          <w:tcPr>
            <w:tcW w:w="3685" w:type="dxa"/>
            <w:shd w:val="clear" w:color="auto" w:fill="F2F2F2"/>
          </w:tcPr>
          <w:p w:rsidR="00F94B71" w:rsidRDefault="00411D69">
            <w:pPr>
              <w:pStyle w:val="TableParagraph"/>
              <w:numPr>
                <w:ilvl w:val="0"/>
                <w:numId w:val="4"/>
              </w:numPr>
              <w:tabs>
                <w:tab w:val="left" w:pos="598"/>
                <w:tab w:val="left" w:pos="599"/>
              </w:tabs>
              <w:spacing w:before="24" w:line="244" w:lineRule="exact"/>
              <w:ind w:hanging="426"/>
              <w:rPr>
                <w:sz w:val="20"/>
              </w:rPr>
            </w:pPr>
            <w:r>
              <w:rPr>
                <w:sz w:val="20"/>
              </w:rPr>
              <w:t>Barriers to youth</w:t>
            </w:r>
            <w:r>
              <w:rPr>
                <w:spacing w:val="-2"/>
                <w:sz w:val="20"/>
              </w:rPr>
              <w:t xml:space="preserve"> </w:t>
            </w:r>
            <w:r>
              <w:rPr>
                <w:sz w:val="20"/>
              </w:rPr>
              <w:t>engagement:</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caring</w:t>
            </w:r>
            <w:r w:rsidRPr="006F5A4C">
              <w:rPr>
                <w:color w:val="000000" w:themeColor="text1"/>
                <w:spacing w:val="-15"/>
                <w:sz w:val="20"/>
              </w:rPr>
              <w:t xml:space="preserve"> </w:t>
            </w:r>
            <w:r w:rsidRPr="006F5A4C">
              <w:rPr>
                <w:color w:val="000000" w:themeColor="text1"/>
                <w:sz w:val="20"/>
              </w:rPr>
              <w:t>responsibility</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financial</w:t>
            </w:r>
            <w:r w:rsidRPr="006F5A4C">
              <w:rPr>
                <w:color w:val="000000" w:themeColor="text1"/>
                <w:spacing w:val="-15"/>
                <w:sz w:val="20"/>
              </w:rPr>
              <w:t xml:space="preserve"> </w:t>
            </w:r>
            <w:r w:rsidRPr="006F5A4C">
              <w:rPr>
                <w:color w:val="000000" w:themeColor="text1"/>
                <w:sz w:val="20"/>
              </w:rPr>
              <w:t>limitations</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long term health</w:t>
            </w:r>
            <w:r w:rsidRPr="006F5A4C">
              <w:rPr>
                <w:color w:val="000000" w:themeColor="text1"/>
                <w:spacing w:val="-2"/>
                <w:sz w:val="20"/>
              </w:rPr>
              <w:t xml:space="preserve"> </w:t>
            </w:r>
            <w:r w:rsidRPr="006F5A4C">
              <w:rPr>
                <w:color w:val="000000" w:themeColor="text1"/>
                <w:sz w:val="20"/>
              </w:rPr>
              <w:t>condition</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mental health or psychological</w:t>
            </w:r>
            <w:r w:rsidRPr="006F5A4C">
              <w:rPr>
                <w:color w:val="000000" w:themeColor="text1"/>
                <w:spacing w:val="-6"/>
                <w:sz w:val="20"/>
              </w:rPr>
              <w:t xml:space="preserve"> </w:t>
            </w:r>
            <w:r w:rsidRPr="006F5A4C">
              <w:rPr>
                <w:color w:val="000000" w:themeColor="text1"/>
                <w:sz w:val="20"/>
              </w:rPr>
              <w:t>distress</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lack of</w:t>
            </w:r>
            <w:r w:rsidRPr="006F5A4C">
              <w:rPr>
                <w:color w:val="000000" w:themeColor="text1"/>
                <w:spacing w:val="-1"/>
                <w:sz w:val="20"/>
              </w:rPr>
              <w:t xml:space="preserve"> </w:t>
            </w:r>
            <w:r w:rsidRPr="006F5A4C">
              <w:rPr>
                <w:color w:val="000000" w:themeColor="text1"/>
                <w:sz w:val="20"/>
              </w:rPr>
              <w:t>transport</w:t>
            </w:r>
          </w:p>
          <w:p w:rsidR="00F94B71" w:rsidRPr="006F5A4C" w:rsidRDefault="00411D69">
            <w:pPr>
              <w:pStyle w:val="TableParagraph"/>
              <w:numPr>
                <w:ilvl w:val="1"/>
                <w:numId w:val="4"/>
              </w:numPr>
              <w:tabs>
                <w:tab w:val="left" w:pos="882"/>
              </w:tabs>
              <w:rPr>
                <w:color w:val="000000" w:themeColor="text1"/>
                <w:sz w:val="20"/>
              </w:rPr>
            </w:pPr>
            <w:r w:rsidRPr="006F5A4C">
              <w:rPr>
                <w:color w:val="000000" w:themeColor="text1"/>
                <w:sz w:val="20"/>
              </w:rPr>
              <w:t>homelessness</w:t>
            </w:r>
          </w:p>
          <w:p w:rsidR="00F94B71" w:rsidRPr="006F5A4C" w:rsidRDefault="00411D69">
            <w:pPr>
              <w:pStyle w:val="TableParagraph"/>
              <w:numPr>
                <w:ilvl w:val="1"/>
                <w:numId w:val="4"/>
              </w:numPr>
              <w:tabs>
                <w:tab w:val="left" w:pos="882"/>
              </w:tabs>
              <w:spacing w:before="2" w:line="255" w:lineRule="exact"/>
              <w:rPr>
                <w:color w:val="000000" w:themeColor="text1"/>
                <w:sz w:val="20"/>
              </w:rPr>
            </w:pPr>
            <w:r w:rsidRPr="006F5A4C">
              <w:rPr>
                <w:color w:val="000000" w:themeColor="text1"/>
                <w:sz w:val="20"/>
              </w:rPr>
              <w:t>family and domestic violence</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discrimination</w:t>
            </w:r>
          </w:p>
          <w:p w:rsidR="00F94B71" w:rsidRPr="006F5A4C" w:rsidRDefault="00411D69">
            <w:pPr>
              <w:pStyle w:val="TableParagraph"/>
              <w:numPr>
                <w:ilvl w:val="1"/>
                <w:numId w:val="4"/>
              </w:numPr>
              <w:tabs>
                <w:tab w:val="left" w:pos="882"/>
              </w:tabs>
              <w:spacing w:line="254" w:lineRule="exact"/>
              <w:rPr>
                <w:color w:val="000000" w:themeColor="text1"/>
                <w:sz w:val="20"/>
              </w:rPr>
            </w:pPr>
            <w:r w:rsidRPr="006F5A4C">
              <w:rPr>
                <w:color w:val="000000" w:themeColor="text1"/>
                <w:sz w:val="20"/>
              </w:rPr>
              <w:t>substance</w:t>
            </w:r>
            <w:r w:rsidRPr="006F5A4C">
              <w:rPr>
                <w:color w:val="000000" w:themeColor="text1"/>
                <w:spacing w:val="1"/>
                <w:sz w:val="20"/>
              </w:rPr>
              <w:t xml:space="preserve"> </w:t>
            </w:r>
            <w:r w:rsidRPr="006F5A4C">
              <w:rPr>
                <w:color w:val="000000" w:themeColor="text1"/>
                <w:sz w:val="20"/>
              </w:rPr>
              <w:t>misuse</w:t>
            </w:r>
          </w:p>
          <w:p w:rsidR="00F94B71" w:rsidRDefault="00411D69">
            <w:pPr>
              <w:pStyle w:val="TableParagraph"/>
              <w:numPr>
                <w:ilvl w:val="1"/>
                <w:numId w:val="4"/>
              </w:numPr>
              <w:tabs>
                <w:tab w:val="left" w:pos="882"/>
              </w:tabs>
              <w:rPr>
                <w:sz w:val="20"/>
              </w:rPr>
            </w:pPr>
            <w:r w:rsidRPr="006F5A4C">
              <w:rPr>
                <w:color w:val="000000" w:themeColor="text1"/>
                <w:sz w:val="20"/>
              </w:rPr>
              <w:t>incarceration and recidivism</w:t>
            </w:r>
          </w:p>
        </w:tc>
        <w:tc>
          <w:tcPr>
            <w:tcW w:w="1550" w:type="dxa"/>
            <w:shd w:val="clear" w:color="auto" w:fill="F2F2F2"/>
          </w:tcPr>
          <w:p w:rsidR="00F94B71" w:rsidRDefault="00411D69">
            <w:pPr>
              <w:pStyle w:val="TableParagraph"/>
              <w:spacing w:before="24"/>
              <w:ind w:left="38" w:right="351"/>
              <w:rPr>
                <w:sz w:val="20"/>
              </w:rPr>
            </w:pPr>
            <w:r>
              <w:rPr>
                <w:w w:val="95"/>
                <w:sz w:val="20"/>
              </w:rPr>
              <w:t xml:space="preserve">Medium-term </w:t>
            </w:r>
            <w:r>
              <w:rPr>
                <w:sz w:val="20"/>
              </w:rPr>
              <w:t>(2025-</w:t>
            </w:r>
            <w:r w:rsidR="00777B87">
              <w:rPr>
                <w:sz w:val="20"/>
              </w:rPr>
              <w:t>20</w:t>
            </w:r>
            <w:r>
              <w:rPr>
                <w:sz w:val="20"/>
              </w:rPr>
              <w:t>27)</w:t>
            </w:r>
          </w:p>
        </w:tc>
        <w:tc>
          <w:tcPr>
            <w:tcW w:w="1427" w:type="dxa"/>
            <w:shd w:val="clear" w:color="auto" w:fill="F2F2F2"/>
          </w:tcPr>
          <w:p w:rsidR="00F94B71" w:rsidRDefault="00411D69">
            <w:pPr>
              <w:pStyle w:val="TableParagraph"/>
              <w:spacing w:before="24" w:line="243" w:lineRule="exact"/>
              <w:ind w:left="7"/>
              <w:rPr>
                <w:sz w:val="20"/>
              </w:rPr>
            </w:pPr>
            <w:r>
              <w:rPr>
                <w:sz w:val="20"/>
              </w:rPr>
              <w:t>Category 1 &amp;</w:t>
            </w:r>
          </w:p>
          <w:p w:rsidR="00F94B71" w:rsidRDefault="00411D69">
            <w:pPr>
              <w:pStyle w:val="TableParagraph"/>
              <w:spacing w:line="243" w:lineRule="exact"/>
              <w:ind w:left="7"/>
              <w:rPr>
                <w:sz w:val="20"/>
              </w:rPr>
            </w:pPr>
            <w:r>
              <w:rPr>
                <w:w w:val="99"/>
                <w:sz w:val="20"/>
              </w:rPr>
              <w:t>3</w:t>
            </w:r>
          </w:p>
        </w:tc>
        <w:tc>
          <w:tcPr>
            <w:tcW w:w="1417" w:type="dxa"/>
            <w:shd w:val="clear" w:color="auto" w:fill="F2F2F2"/>
          </w:tcPr>
          <w:p w:rsidR="00F94B71" w:rsidRDefault="00F94B71">
            <w:pPr>
              <w:pStyle w:val="TableParagraph"/>
              <w:rPr>
                <w:rFonts w:ascii="Times New Roman"/>
                <w:sz w:val="20"/>
              </w:rPr>
            </w:pPr>
          </w:p>
        </w:tc>
      </w:tr>
    </w:tbl>
    <w:p w:rsidR="00F94B71" w:rsidRDefault="00F94B71">
      <w:pPr>
        <w:rPr>
          <w:rFonts w:ascii="Times New Roman"/>
          <w:sz w:val="20"/>
        </w:rPr>
        <w:sectPr w:rsidR="00F94B71" w:rsidSect="004A6F84">
          <w:pgSz w:w="11910" w:h="16840"/>
          <w:pgMar w:top="1360" w:right="920" w:bottom="1180" w:left="1200" w:header="142" w:footer="901" w:gutter="0"/>
          <w:cols w:space="720"/>
        </w:sectPr>
      </w:pPr>
    </w:p>
    <w:p w:rsidR="00F94B71" w:rsidRDefault="00411D69" w:rsidP="004A6F84">
      <w:pPr>
        <w:pStyle w:val="BodyText"/>
        <w:spacing w:after="240"/>
        <w:rPr>
          <w:rFonts w:ascii="Calibri"/>
          <w:b/>
          <w:sz w:val="21"/>
        </w:rPr>
      </w:pPr>
      <w:r>
        <w:rPr>
          <w:rFonts w:ascii="Arial"/>
          <w:b/>
          <w:sz w:val="20"/>
        </w:rPr>
        <w:lastRenderedPageBreak/>
        <w:t xml:space="preserve">OUTCOME 8 - </w:t>
      </w:r>
      <w:r>
        <w:rPr>
          <w:rFonts w:ascii="Calibri"/>
          <w:b/>
          <w:sz w:val="21"/>
        </w:rPr>
        <w:t>Strong economic participation and development of Aboriginal and Torres Strait Islander people and communities</w:t>
      </w:r>
    </w:p>
    <w:tbl>
      <w:tblPr>
        <w:tblW w:w="9348"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6"/>
        <w:gridCol w:w="3685"/>
        <w:gridCol w:w="1497"/>
        <w:gridCol w:w="1480"/>
        <w:gridCol w:w="1420"/>
      </w:tblGrid>
      <w:tr w:rsidR="00F94B71" w:rsidTr="00F5161E">
        <w:trPr>
          <w:trHeight w:val="524"/>
          <w:tblHeader/>
        </w:trPr>
        <w:tc>
          <w:tcPr>
            <w:tcW w:w="1266"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Data item to be developed</w:t>
            </w:r>
          </w:p>
        </w:tc>
        <w:tc>
          <w:tcPr>
            <w:tcW w:w="1497"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Proposed timing</w:t>
            </w:r>
          </w:p>
        </w:tc>
        <w:tc>
          <w:tcPr>
            <w:tcW w:w="148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 xml:space="preserve">Data </w:t>
            </w:r>
            <w:r w:rsidRPr="00A63691">
              <w:rPr>
                <w:color w:val="FFFFFF"/>
                <w:sz w:val="20"/>
              </w:rPr>
              <w:t>categorisation</w:t>
            </w:r>
          </w:p>
        </w:tc>
        <w:tc>
          <w:tcPr>
            <w:tcW w:w="1420"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Notes</w:t>
            </w:r>
          </w:p>
        </w:tc>
      </w:tr>
      <w:tr w:rsidR="00F94B71" w:rsidTr="006F5A4C">
        <w:trPr>
          <w:trHeight w:val="2281"/>
        </w:trPr>
        <w:tc>
          <w:tcPr>
            <w:tcW w:w="1266" w:type="dxa"/>
            <w:shd w:val="clear" w:color="auto" w:fill="F2F2F2"/>
          </w:tcPr>
          <w:p w:rsidR="00F94B71" w:rsidRDefault="00411D69" w:rsidP="00777B87">
            <w:pPr>
              <w:pStyle w:val="TableParagraph"/>
              <w:spacing w:before="120" w:after="120"/>
              <w:ind w:left="6"/>
              <w:rPr>
                <w:sz w:val="20"/>
              </w:rPr>
            </w:pPr>
            <w:r>
              <w:rPr>
                <w:sz w:val="20"/>
              </w:rPr>
              <w:t>High</w:t>
            </w:r>
          </w:p>
        </w:tc>
        <w:tc>
          <w:tcPr>
            <w:tcW w:w="3685" w:type="dxa"/>
            <w:shd w:val="clear" w:color="auto" w:fill="F2F2F2"/>
          </w:tcPr>
          <w:p w:rsidR="00F94B71" w:rsidRDefault="00411D69" w:rsidP="00777B87">
            <w:pPr>
              <w:pStyle w:val="TableParagraph"/>
              <w:numPr>
                <w:ilvl w:val="0"/>
                <w:numId w:val="24"/>
              </w:numPr>
              <w:tabs>
                <w:tab w:val="left" w:pos="427"/>
              </w:tabs>
              <w:spacing w:before="120" w:after="120"/>
              <w:ind w:left="427" w:right="65" w:hanging="284"/>
              <w:rPr>
                <w:sz w:val="20"/>
              </w:rPr>
            </w:pPr>
            <w:r>
              <w:rPr>
                <w:sz w:val="20"/>
              </w:rPr>
              <w:t>Aboriginal and Torres Strait Islander owned businesses including: number and as a proportion of all businesses growth and revenue sectors and industries</w:t>
            </w:r>
          </w:p>
        </w:tc>
        <w:tc>
          <w:tcPr>
            <w:tcW w:w="1497"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r w:rsidRPr="00777B87">
              <w:rPr>
                <w:sz w:val="20"/>
              </w:rPr>
              <w:t xml:space="preserve"> for</w:t>
            </w:r>
            <w:r w:rsidR="00777B87" w:rsidRPr="00777B87">
              <w:rPr>
                <w:sz w:val="20"/>
              </w:rPr>
              <w:t xml:space="preserve"> </w:t>
            </w:r>
            <w:r>
              <w:rPr>
                <w:sz w:val="20"/>
              </w:rPr>
              <w:t xml:space="preserve">definitional and conceptual work, medium term </w:t>
            </w:r>
            <w:r w:rsidR="00777B87">
              <w:rPr>
                <w:sz w:val="20"/>
              </w:rPr>
              <w:br w:type="textWrapping" w:clear="all"/>
            </w:r>
            <w:r>
              <w:rPr>
                <w:sz w:val="20"/>
              </w:rPr>
              <w:t>(2025-</w:t>
            </w:r>
            <w:r w:rsidR="00777B87">
              <w:rPr>
                <w:sz w:val="20"/>
              </w:rPr>
              <w:t>20</w:t>
            </w:r>
            <w:r>
              <w:rPr>
                <w:sz w:val="20"/>
              </w:rPr>
              <w:t>27) for</w:t>
            </w:r>
            <w:r w:rsidR="00777B87">
              <w:rPr>
                <w:sz w:val="20"/>
              </w:rPr>
              <w:t xml:space="preserve"> </w:t>
            </w:r>
            <w:r w:rsidRPr="00777B87">
              <w:rPr>
                <w:sz w:val="20"/>
              </w:rPr>
              <w:t xml:space="preserve">commencement </w:t>
            </w:r>
            <w:r>
              <w:rPr>
                <w:sz w:val="20"/>
              </w:rPr>
              <w:t>of data delivery</w:t>
            </w:r>
          </w:p>
        </w:tc>
        <w:tc>
          <w:tcPr>
            <w:tcW w:w="1480" w:type="dxa"/>
            <w:shd w:val="clear" w:color="auto" w:fill="F2F2F2"/>
          </w:tcPr>
          <w:p w:rsidR="00F94B71" w:rsidRDefault="00411D69" w:rsidP="00777B87">
            <w:pPr>
              <w:pStyle w:val="TableParagraph"/>
              <w:spacing w:before="120" w:after="120"/>
              <w:ind w:left="8"/>
              <w:rPr>
                <w:sz w:val="20"/>
              </w:rPr>
            </w:pPr>
            <w:r>
              <w:rPr>
                <w:sz w:val="20"/>
              </w:rPr>
              <w:t>Category 3</w:t>
            </w:r>
          </w:p>
        </w:tc>
        <w:tc>
          <w:tcPr>
            <w:tcW w:w="1420" w:type="dxa"/>
            <w:shd w:val="clear" w:color="auto" w:fill="F2F2F2"/>
          </w:tcPr>
          <w:p w:rsidR="00F94B71" w:rsidRDefault="00F94B71" w:rsidP="00777B87">
            <w:pPr>
              <w:pStyle w:val="TableParagraph"/>
              <w:spacing w:before="120" w:after="120"/>
              <w:rPr>
                <w:rFonts w:ascii="Times New Roman"/>
                <w:sz w:val="20"/>
              </w:rPr>
            </w:pPr>
          </w:p>
        </w:tc>
      </w:tr>
      <w:tr w:rsidR="00F94B71" w:rsidTr="006F5A4C">
        <w:trPr>
          <w:trHeight w:val="563"/>
        </w:trPr>
        <w:tc>
          <w:tcPr>
            <w:tcW w:w="1266" w:type="dxa"/>
            <w:shd w:val="clear" w:color="auto" w:fill="F2F2F2"/>
          </w:tcPr>
          <w:p w:rsidR="00F94B71" w:rsidRDefault="00411D69" w:rsidP="00777B87">
            <w:pPr>
              <w:pStyle w:val="TableParagraph"/>
              <w:spacing w:before="120" w:after="120"/>
              <w:ind w:left="6"/>
              <w:rPr>
                <w:sz w:val="20"/>
              </w:rPr>
            </w:pPr>
            <w:r>
              <w:rPr>
                <w:sz w:val="20"/>
              </w:rPr>
              <w:t>High</w:t>
            </w:r>
          </w:p>
        </w:tc>
        <w:tc>
          <w:tcPr>
            <w:tcW w:w="3685" w:type="dxa"/>
            <w:shd w:val="clear" w:color="auto" w:fill="F2F2F2"/>
          </w:tcPr>
          <w:p w:rsidR="00F94B71" w:rsidRDefault="00411D69" w:rsidP="00777B87">
            <w:pPr>
              <w:pStyle w:val="TableParagraph"/>
              <w:numPr>
                <w:ilvl w:val="0"/>
                <w:numId w:val="24"/>
              </w:numPr>
              <w:tabs>
                <w:tab w:val="left" w:pos="424"/>
              </w:tabs>
              <w:spacing w:before="120" w:after="120"/>
              <w:ind w:left="427" w:right="65" w:hanging="284"/>
              <w:rPr>
                <w:sz w:val="20"/>
              </w:rPr>
            </w:pPr>
            <w:r>
              <w:rPr>
                <w:sz w:val="20"/>
              </w:rPr>
              <w:t>Employment security (permanent or</w:t>
            </w:r>
            <w:r>
              <w:rPr>
                <w:spacing w:val="-23"/>
                <w:sz w:val="20"/>
              </w:rPr>
              <w:t xml:space="preserve"> </w:t>
            </w:r>
            <w:r>
              <w:rPr>
                <w:sz w:val="20"/>
              </w:rPr>
              <w:t>casual)</w:t>
            </w:r>
          </w:p>
        </w:tc>
        <w:tc>
          <w:tcPr>
            <w:tcW w:w="1497"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480" w:type="dxa"/>
            <w:shd w:val="clear" w:color="auto" w:fill="F2F2F2"/>
          </w:tcPr>
          <w:p w:rsidR="00F94B71" w:rsidRDefault="00411D69" w:rsidP="00777B87">
            <w:pPr>
              <w:pStyle w:val="TableParagraph"/>
              <w:spacing w:before="120" w:after="120"/>
              <w:ind w:left="8"/>
              <w:rPr>
                <w:sz w:val="20"/>
              </w:rPr>
            </w:pPr>
            <w:r>
              <w:rPr>
                <w:sz w:val="20"/>
              </w:rPr>
              <w:t>Category 1</w:t>
            </w:r>
          </w:p>
        </w:tc>
        <w:tc>
          <w:tcPr>
            <w:tcW w:w="1420" w:type="dxa"/>
            <w:shd w:val="clear" w:color="auto" w:fill="F2F2F2"/>
          </w:tcPr>
          <w:p w:rsidR="00F94B71" w:rsidRDefault="00F94B71" w:rsidP="00777B87">
            <w:pPr>
              <w:pStyle w:val="TableParagraph"/>
              <w:spacing w:before="120" w:after="120"/>
              <w:rPr>
                <w:rFonts w:ascii="Times New Roman"/>
                <w:sz w:val="20"/>
              </w:rPr>
            </w:pPr>
          </w:p>
        </w:tc>
      </w:tr>
      <w:tr w:rsidR="00F94B71" w:rsidTr="006F5A4C">
        <w:trPr>
          <w:trHeight w:val="808"/>
        </w:trPr>
        <w:tc>
          <w:tcPr>
            <w:tcW w:w="1266" w:type="dxa"/>
            <w:shd w:val="clear" w:color="auto" w:fill="F2F2F2"/>
          </w:tcPr>
          <w:p w:rsidR="00F94B71" w:rsidRDefault="00411D69" w:rsidP="00777B87">
            <w:pPr>
              <w:pStyle w:val="TableParagraph"/>
              <w:spacing w:before="120" w:after="120"/>
              <w:ind w:left="6"/>
              <w:rPr>
                <w:sz w:val="20"/>
              </w:rPr>
            </w:pPr>
            <w:r>
              <w:rPr>
                <w:sz w:val="20"/>
              </w:rPr>
              <w:t>High</w:t>
            </w:r>
          </w:p>
        </w:tc>
        <w:tc>
          <w:tcPr>
            <w:tcW w:w="3685" w:type="dxa"/>
            <w:shd w:val="clear" w:color="auto" w:fill="F2F2F2"/>
          </w:tcPr>
          <w:p w:rsidR="00F94B71" w:rsidRDefault="00411D69" w:rsidP="00777B87">
            <w:pPr>
              <w:pStyle w:val="TableParagraph"/>
              <w:numPr>
                <w:ilvl w:val="0"/>
                <w:numId w:val="24"/>
              </w:numPr>
              <w:tabs>
                <w:tab w:val="left" w:pos="424"/>
              </w:tabs>
              <w:spacing w:before="120" w:after="120"/>
              <w:ind w:left="427" w:right="65" w:hanging="284"/>
              <w:rPr>
                <w:sz w:val="20"/>
              </w:rPr>
            </w:pPr>
            <w:r>
              <w:rPr>
                <w:sz w:val="20"/>
              </w:rPr>
              <w:tab/>
              <w:t>Barriers to labour market participation including health and</w:t>
            </w:r>
            <w:r w:rsidRPr="006F5A4C">
              <w:rPr>
                <w:sz w:val="20"/>
              </w:rPr>
              <w:t xml:space="preserve"> </w:t>
            </w:r>
            <w:r>
              <w:rPr>
                <w:sz w:val="20"/>
              </w:rPr>
              <w:t>disability</w:t>
            </w:r>
          </w:p>
        </w:tc>
        <w:tc>
          <w:tcPr>
            <w:tcW w:w="1497"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480" w:type="dxa"/>
            <w:shd w:val="clear" w:color="auto" w:fill="F2F2F2"/>
          </w:tcPr>
          <w:p w:rsidR="00F94B71" w:rsidRDefault="00411D69" w:rsidP="00777B87">
            <w:pPr>
              <w:pStyle w:val="TableParagraph"/>
              <w:spacing w:before="120" w:after="120"/>
              <w:ind w:left="8"/>
              <w:rPr>
                <w:sz w:val="20"/>
              </w:rPr>
            </w:pPr>
            <w:r>
              <w:rPr>
                <w:sz w:val="20"/>
              </w:rPr>
              <w:t>Category 2</w:t>
            </w:r>
          </w:p>
        </w:tc>
        <w:tc>
          <w:tcPr>
            <w:tcW w:w="1420" w:type="dxa"/>
            <w:shd w:val="clear" w:color="auto" w:fill="F2F2F2"/>
          </w:tcPr>
          <w:p w:rsidR="00F94B71" w:rsidRDefault="00F94B71" w:rsidP="00777B87">
            <w:pPr>
              <w:pStyle w:val="TableParagraph"/>
              <w:spacing w:before="120" w:after="120"/>
              <w:rPr>
                <w:rFonts w:ascii="Times New Roman"/>
                <w:sz w:val="20"/>
              </w:rPr>
            </w:pPr>
          </w:p>
        </w:tc>
      </w:tr>
      <w:tr w:rsidR="00F94B71" w:rsidTr="006F5A4C">
        <w:trPr>
          <w:trHeight w:val="766"/>
        </w:trPr>
        <w:tc>
          <w:tcPr>
            <w:tcW w:w="1266" w:type="dxa"/>
            <w:shd w:val="clear" w:color="auto" w:fill="DADADA"/>
          </w:tcPr>
          <w:p w:rsidR="00F94B71" w:rsidRDefault="00411D69" w:rsidP="00777B87">
            <w:pPr>
              <w:pStyle w:val="TableParagraph"/>
              <w:spacing w:before="120" w:after="120"/>
              <w:ind w:left="6"/>
              <w:rPr>
                <w:sz w:val="20"/>
              </w:rPr>
            </w:pPr>
            <w:r>
              <w:rPr>
                <w:sz w:val="20"/>
              </w:rPr>
              <w:t>Medium</w:t>
            </w:r>
          </w:p>
        </w:tc>
        <w:tc>
          <w:tcPr>
            <w:tcW w:w="3685" w:type="dxa"/>
            <w:shd w:val="clear" w:color="auto" w:fill="DADADA"/>
          </w:tcPr>
          <w:p w:rsidR="00F94B71" w:rsidRDefault="00411D69" w:rsidP="00777B87">
            <w:pPr>
              <w:pStyle w:val="TableParagraph"/>
              <w:numPr>
                <w:ilvl w:val="0"/>
                <w:numId w:val="24"/>
              </w:numPr>
              <w:tabs>
                <w:tab w:val="left" w:pos="424"/>
              </w:tabs>
              <w:spacing w:before="120" w:after="120"/>
              <w:ind w:left="427" w:right="65" w:hanging="284"/>
              <w:rPr>
                <w:sz w:val="20"/>
              </w:rPr>
            </w:pPr>
            <w:r>
              <w:rPr>
                <w:sz w:val="20"/>
              </w:rPr>
              <w:tab/>
              <w:t>Long term unemployment and welfare dependency</w:t>
            </w:r>
          </w:p>
        </w:tc>
        <w:tc>
          <w:tcPr>
            <w:tcW w:w="1497" w:type="dxa"/>
            <w:shd w:val="clear" w:color="auto" w:fill="DADADA"/>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480" w:type="dxa"/>
            <w:shd w:val="clear" w:color="auto" w:fill="DADADA"/>
          </w:tcPr>
          <w:p w:rsidR="00F94B71" w:rsidRDefault="00411D69" w:rsidP="00777B87">
            <w:pPr>
              <w:pStyle w:val="TableParagraph"/>
              <w:spacing w:before="120" w:after="120"/>
              <w:ind w:left="8"/>
              <w:rPr>
                <w:sz w:val="20"/>
              </w:rPr>
            </w:pPr>
            <w:r>
              <w:rPr>
                <w:sz w:val="20"/>
              </w:rPr>
              <w:t>Category 2 or</w:t>
            </w:r>
          </w:p>
          <w:p w:rsidR="00F94B71" w:rsidRDefault="00411D69" w:rsidP="00777B87">
            <w:pPr>
              <w:pStyle w:val="TableParagraph"/>
              <w:spacing w:before="120" w:after="120"/>
              <w:ind w:left="8"/>
              <w:rPr>
                <w:sz w:val="20"/>
              </w:rPr>
            </w:pPr>
            <w:r>
              <w:rPr>
                <w:w w:val="99"/>
                <w:sz w:val="20"/>
              </w:rPr>
              <w:t>3</w:t>
            </w:r>
          </w:p>
        </w:tc>
        <w:tc>
          <w:tcPr>
            <w:tcW w:w="1420" w:type="dxa"/>
            <w:shd w:val="clear" w:color="auto" w:fill="DADADA"/>
          </w:tcPr>
          <w:p w:rsidR="00F94B71" w:rsidRDefault="00F94B71" w:rsidP="00777B87">
            <w:pPr>
              <w:pStyle w:val="TableParagraph"/>
              <w:spacing w:before="120" w:after="120"/>
              <w:rPr>
                <w:rFonts w:ascii="Times New Roman"/>
                <w:sz w:val="20"/>
              </w:rPr>
            </w:pPr>
          </w:p>
        </w:tc>
      </w:tr>
      <w:tr w:rsidR="00F94B71" w:rsidTr="006F5A4C">
        <w:trPr>
          <w:trHeight w:val="778"/>
        </w:trPr>
        <w:tc>
          <w:tcPr>
            <w:tcW w:w="1266" w:type="dxa"/>
            <w:shd w:val="clear" w:color="auto" w:fill="DADADA"/>
          </w:tcPr>
          <w:p w:rsidR="00F94B71" w:rsidRDefault="00411D69" w:rsidP="00777B87">
            <w:pPr>
              <w:pStyle w:val="TableParagraph"/>
              <w:spacing w:before="120" w:after="120"/>
              <w:ind w:left="6"/>
              <w:rPr>
                <w:sz w:val="20"/>
              </w:rPr>
            </w:pPr>
            <w:r>
              <w:rPr>
                <w:sz w:val="20"/>
              </w:rPr>
              <w:t>Medium</w:t>
            </w:r>
          </w:p>
        </w:tc>
        <w:tc>
          <w:tcPr>
            <w:tcW w:w="3685" w:type="dxa"/>
            <w:shd w:val="clear" w:color="auto" w:fill="DADADA"/>
          </w:tcPr>
          <w:p w:rsidR="00F94B71" w:rsidRDefault="00411D69" w:rsidP="00777B87">
            <w:pPr>
              <w:pStyle w:val="TableParagraph"/>
              <w:numPr>
                <w:ilvl w:val="0"/>
                <w:numId w:val="24"/>
              </w:numPr>
              <w:tabs>
                <w:tab w:val="left" w:pos="424"/>
              </w:tabs>
              <w:spacing w:before="120" w:after="120"/>
              <w:ind w:left="427" w:right="65" w:hanging="284"/>
              <w:rPr>
                <w:sz w:val="20"/>
              </w:rPr>
            </w:pPr>
            <w:r>
              <w:rPr>
                <w:sz w:val="20"/>
              </w:rPr>
              <w:tab/>
              <w:t>Underemployment among Aboriginal and</w:t>
            </w:r>
            <w:r w:rsidRPr="006F5A4C">
              <w:rPr>
                <w:sz w:val="20"/>
              </w:rPr>
              <w:t xml:space="preserve"> </w:t>
            </w:r>
            <w:r>
              <w:rPr>
                <w:sz w:val="20"/>
              </w:rPr>
              <w:t>Torres Strait Islander</w:t>
            </w:r>
            <w:r w:rsidRPr="006F5A4C">
              <w:rPr>
                <w:sz w:val="20"/>
              </w:rPr>
              <w:t xml:space="preserve"> </w:t>
            </w:r>
            <w:r>
              <w:rPr>
                <w:sz w:val="20"/>
              </w:rPr>
              <w:t>people</w:t>
            </w:r>
          </w:p>
        </w:tc>
        <w:tc>
          <w:tcPr>
            <w:tcW w:w="1497" w:type="dxa"/>
            <w:shd w:val="clear" w:color="auto" w:fill="DADADA"/>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480" w:type="dxa"/>
            <w:shd w:val="clear" w:color="auto" w:fill="DADADA"/>
          </w:tcPr>
          <w:p w:rsidR="00F94B71" w:rsidRDefault="00411D69" w:rsidP="00777B87">
            <w:pPr>
              <w:pStyle w:val="TableParagraph"/>
              <w:spacing w:before="120" w:after="120"/>
              <w:ind w:left="8"/>
              <w:rPr>
                <w:sz w:val="20"/>
              </w:rPr>
            </w:pPr>
            <w:r>
              <w:rPr>
                <w:sz w:val="20"/>
              </w:rPr>
              <w:t>Category 2</w:t>
            </w:r>
          </w:p>
        </w:tc>
        <w:tc>
          <w:tcPr>
            <w:tcW w:w="1420" w:type="dxa"/>
            <w:shd w:val="clear" w:color="auto" w:fill="DADADA"/>
          </w:tcPr>
          <w:p w:rsidR="00F94B71" w:rsidRDefault="00F94B71" w:rsidP="00777B87">
            <w:pPr>
              <w:pStyle w:val="TableParagraph"/>
              <w:spacing w:before="120" w:after="120"/>
              <w:rPr>
                <w:rFonts w:ascii="Times New Roman"/>
                <w:sz w:val="20"/>
              </w:rPr>
            </w:pPr>
          </w:p>
        </w:tc>
      </w:tr>
      <w:tr w:rsidR="00F94B71" w:rsidTr="006F5A4C">
        <w:trPr>
          <w:trHeight w:val="534"/>
        </w:trPr>
        <w:tc>
          <w:tcPr>
            <w:tcW w:w="1266" w:type="dxa"/>
            <w:shd w:val="clear" w:color="auto" w:fill="DADADA"/>
          </w:tcPr>
          <w:p w:rsidR="00F94B71" w:rsidRDefault="00411D69" w:rsidP="00777B87">
            <w:pPr>
              <w:pStyle w:val="TableParagraph"/>
              <w:spacing w:before="120" w:after="120"/>
              <w:ind w:left="6"/>
              <w:rPr>
                <w:sz w:val="20"/>
              </w:rPr>
            </w:pPr>
            <w:r>
              <w:rPr>
                <w:sz w:val="20"/>
              </w:rPr>
              <w:t>Medium</w:t>
            </w:r>
          </w:p>
        </w:tc>
        <w:tc>
          <w:tcPr>
            <w:tcW w:w="3685" w:type="dxa"/>
            <w:shd w:val="clear" w:color="auto" w:fill="DADADA"/>
          </w:tcPr>
          <w:p w:rsidR="00F94B71" w:rsidRDefault="00411D69" w:rsidP="00777B87">
            <w:pPr>
              <w:pStyle w:val="TableParagraph"/>
              <w:numPr>
                <w:ilvl w:val="0"/>
                <w:numId w:val="24"/>
              </w:numPr>
              <w:tabs>
                <w:tab w:val="left" w:pos="424"/>
              </w:tabs>
              <w:spacing w:before="120" w:after="120"/>
              <w:ind w:left="427" w:right="65" w:hanging="284"/>
              <w:rPr>
                <w:sz w:val="20"/>
              </w:rPr>
            </w:pPr>
            <w:r>
              <w:rPr>
                <w:sz w:val="20"/>
              </w:rPr>
              <w:tab/>
              <w:t>Median personal income from</w:t>
            </w:r>
            <w:r w:rsidR="006F5A4C" w:rsidRPr="006F5A4C">
              <w:rPr>
                <w:sz w:val="20"/>
              </w:rPr>
              <w:t xml:space="preserve"> </w:t>
            </w:r>
            <w:r>
              <w:rPr>
                <w:sz w:val="20"/>
              </w:rPr>
              <w:t>employment</w:t>
            </w:r>
          </w:p>
        </w:tc>
        <w:tc>
          <w:tcPr>
            <w:tcW w:w="1497" w:type="dxa"/>
            <w:shd w:val="clear" w:color="auto" w:fill="DADADA"/>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480" w:type="dxa"/>
            <w:shd w:val="clear" w:color="auto" w:fill="DADADA"/>
          </w:tcPr>
          <w:p w:rsidR="00F94B71" w:rsidRDefault="00411D69" w:rsidP="00777B87">
            <w:pPr>
              <w:pStyle w:val="TableParagraph"/>
              <w:spacing w:before="120" w:after="120"/>
              <w:ind w:left="8"/>
              <w:rPr>
                <w:sz w:val="20"/>
              </w:rPr>
            </w:pPr>
            <w:r>
              <w:rPr>
                <w:sz w:val="20"/>
              </w:rPr>
              <w:t>Category 1</w:t>
            </w:r>
          </w:p>
        </w:tc>
        <w:tc>
          <w:tcPr>
            <w:tcW w:w="1420" w:type="dxa"/>
            <w:shd w:val="clear" w:color="auto" w:fill="DADADA"/>
          </w:tcPr>
          <w:p w:rsidR="00F94B71" w:rsidRDefault="00F94B71" w:rsidP="00777B87">
            <w:pPr>
              <w:pStyle w:val="TableParagraph"/>
              <w:spacing w:before="120" w:after="120"/>
              <w:rPr>
                <w:rFonts w:ascii="Times New Roman"/>
                <w:sz w:val="20"/>
              </w:rPr>
            </w:pPr>
          </w:p>
        </w:tc>
      </w:tr>
    </w:tbl>
    <w:p w:rsidR="00F94B71" w:rsidRDefault="00F94B71">
      <w:pPr>
        <w:rPr>
          <w:rFonts w:ascii="Times New Roman"/>
          <w:sz w:val="20"/>
        </w:rPr>
        <w:sectPr w:rsidR="00F94B71" w:rsidSect="004A6F84">
          <w:pgSz w:w="11910" w:h="16840"/>
          <w:pgMar w:top="1580" w:right="920" w:bottom="1180" w:left="1200" w:header="284" w:footer="901" w:gutter="0"/>
          <w:cols w:space="720"/>
        </w:sectPr>
      </w:pPr>
    </w:p>
    <w:p w:rsidR="00F94B71" w:rsidRDefault="00411D69" w:rsidP="00E50250">
      <w:pPr>
        <w:pStyle w:val="BodyText"/>
        <w:rPr>
          <w:rFonts w:ascii="Calibri" w:hAnsi="Calibri"/>
          <w:b/>
          <w:sz w:val="21"/>
        </w:rPr>
      </w:pPr>
      <w:r>
        <w:rPr>
          <w:rFonts w:ascii="Arial" w:hAnsi="Arial"/>
          <w:b/>
          <w:sz w:val="20"/>
        </w:rPr>
        <w:lastRenderedPageBreak/>
        <w:t xml:space="preserve">OUTCOME 9 – </w:t>
      </w:r>
      <w:r>
        <w:rPr>
          <w:rFonts w:ascii="Calibri" w:hAnsi="Calibri"/>
          <w:b/>
          <w:sz w:val="21"/>
        </w:rPr>
        <w:t>Aboriginal and Torres Strait Islander people secure appropriate, affordable housing that is aligned with their priorities and need</w:t>
      </w:r>
    </w:p>
    <w:p w:rsidR="00F94B71" w:rsidRDefault="00F94B71">
      <w:pPr>
        <w:pStyle w:val="BodyText"/>
        <w:spacing w:before="9"/>
        <w:rPr>
          <w:rFonts w:ascii="Calibri"/>
          <w:b/>
          <w:sz w:val="24"/>
        </w:rPr>
      </w:pPr>
    </w:p>
    <w:tbl>
      <w:tblPr>
        <w:tblW w:w="9349"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0"/>
        <w:gridCol w:w="3685"/>
        <w:gridCol w:w="1455"/>
        <w:gridCol w:w="1522"/>
        <w:gridCol w:w="1417"/>
      </w:tblGrid>
      <w:tr w:rsidR="00F94B71" w:rsidTr="00F5161E">
        <w:trPr>
          <w:trHeight w:val="534"/>
          <w:tblHeader/>
        </w:trPr>
        <w:tc>
          <w:tcPr>
            <w:tcW w:w="1270" w:type="dxa"/>
            <w:shd w:val="clear" w:color="auto" w:fill="C45911"/>
          </w:tcPr>
          <w:p w:rsidR="00F94B71" w:rsidRPr="00A63691" w:rsidRDefault="00411D69" w:rsidP="00777B87">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777B87">
            <w:pPr>
              <w:pStyle w:val="TableParagraph"/>
              <w:spacing w:before="120" w:after="120"/>
              <w:ind w:left="29"/>
              <w:rPr>
                <w:color w:val="FFFFFF"/>
                <w:sz w:val="20"/>
              </w:rPr>
            </w:pPr>
            <w:r>
              <w:rPr>
                <w:color w:val="FFFFFF"/>
                <w:sz w:val="20"/>
              </w:rPr>
              <w:t>Data item to be developed</w:t>
            </w:r>
          </w:p>
        </w:tc>
        <w:tc>
          <w:tcPr>
            <w:tcW w:w="1455" w:type="dxa"/>
            <w:shd w:val="clear" w:color="auto" w:fill="C45911"/>
          </w:tcPr>
          <w:p w:rsidR="00F94B71" w:rsidRPr="00A63691" w:rsidRDefault="00411D69" w:rsidP="00A63691">
            <w:pPr>
              <w:pStyle w:val="TableParagraph"/>
              <w:spacing w:before="120" w:after="120"/>
              <w:ind w:left="11"/>
              <w:rPr>
                <w:color w:val="FFFFFF"/>
                <w:sz w:val="20"/>
              </w:rPr>
            </w:pPr>
            <w:r>
              <w:rPr>
                <w:color w:val="FFFFFF"/>
                <w:sz w:val="20"/>
              </w:rPr>
              <w:t>Proposed timing</w:t>
            </w:r>
          </w:p>
        </w:tc>
        <w:tc>
          <w:tcPr>
            <w:tcW w:w="1522" w:type="dxa"/>
            <w:shd w:val="clear" w:color="auto" w:fill="C45911"/>
          </w:tcPr>
          <w:p w:rsidR="00F94B71" w:rsidRPr="00A63691" w:rsidRDefault="00411D69" w:rsidP="00777B87">
            <w:pPr>
              <w:pStyle w:val="TableParagraph"/>
              <w:spacing w:before="120" w:after="120"/>
              <w:ind w:left="16" w:right="-8"/>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777B87">
            <w:pPr>
              <w:pStyle w:val="TableParagraph"/>
              <w:spacing w:before="120" w:after="120"/>
              <w:ind w:left="30"/>
              <w:rPr>
                <w:color w:val="FFFFFF"/>
                <w:sz w:val="20"/>
              </w:rPr>
            </w:pPr>
            <w:r>
              <w:rPr>
                <w:color w:val="FFFFFF"/>
                <w:sz w:val="20"/>
              </w:rPr>
              <w:t>Notes</w:t>
            </w:r>
          </w:p>
        </w:tc>
      </w:tr>
      <w:tr w:rsidR="00F94B71" w:rsidTr="00DD28A7">
        <w:trPr>
          <w:trHeight w:val="814"/>
        </w:trPr>
        <w:tc>
          <w:tcPr>
            <w:tcW w:w="1270"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86"/>
              </w:tabs>
              <w:spacing w:before="120" w:after="120"/>
              <w:ind w:left="586" w:right="434" w:hanging="425"/>
              <w:rPr>
                <w:sz w:val="20"/>
              </w:rPr>
            </w:pPr>
            <w:r>
              <w:rPr>
                <w:sz w:val="20"/>
              </w:rPr>
              <w:t>A.</w:t>
            </w:r>
            <w:r>
              <w:rPr>
                <w:sz w:val="20"/>
              </w:rPr>
              <w:tab/>
              <w:t>Levels of overcrowding specific to Australian conditions</w:t>
            </w:r>
          </w:p>
        </w:tc>
        <w:tc>
          <w:tcPr>
            <w:tcW w:w="1455"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522" w:type="dxa"/>
            <w:shd w:val="clear" w:color="auto" w:fill="F2F2F2"/>
          </w:tcPr>
          <w:p w:rsidR="00F94B71" w:rsidRDefault="00411D69" w:rsidP="00777B87">
            <w:pPr>
              <w:pStyle w:val="TableParagraph"/>
              <w:spacing w:before="120" w:after="120"/>
              <w:ind w:left="31"/>
              <w:rPr>
                <w:sz w:val="20"/>
              </w:rPr>
            </w:pPr>
            <w:r>
              <w:rPr>
                <w:sz w:val="20"/>
              </w:rPr>
              <w:t>Categories 1</w:t>
            </w:r>
          </w:p>
          <w:p w:rsidR="00F94B71" w:rsidRDefault="00411D69" w:rsidP="00777B87">
            <w:pPr>
              <w:pStyle w:val="TableParagraph"/>
              <w:spacing w:before="120" w:after="120"/>
              <w:ind w:left="31"/>
              <w:rPr>
                <w:sz w:val="20"/>
              </w:rPr>
            </w:pPr>
            <w:r>
              <w:rPr>
                <w:sz w:val="20"/>
              </w:rPr>
              <w:t>&amp; 3</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DD28A7">
        <w:trPr>
          <w:trHeight w:val="563"/>
        </w:trPr>
        <w:tc>
          <w:tcPr>
            <w:tcW w:w="1270" w:type="dxa"/>
            <w:shd w:val="clear" w:color="auto" w:fill="F2F2F2"/>
          </w:tcPr>
          <w:p w:rsidR="00F94B71" w:rsidRDefault="00411D69" w:rsidP="00777B87">
            <w:pPr>
              <w:pStyle w:val="TableParagraph"/>
              <w:spacing w:before="120" w:after="120"/>
              <w:ind w:left="11"/>
              <w:rPr>
                <w:sz w:val="20"/>
              </w:rPr>
            </w:pPr>
            <w:r>
              <w:rPr>
                <w:sz w:val="20"/>
              </w:rPr>
              <w:t>High</w:t>
            </w:r>
          </w:p>
        </w:tc>
        <w:tc>
          <w:tcPr>
            <w:tcW w:w="3685" w:type="dxa"/>
            <w:shd w:val="clear" w:color="auto" w:fill="F2F2F2"/>
          </w:tcPr>
          <w:p w:rsidR="00F94B71" w:rsidRDefault="00411D69" w:rsidP="00777B87">
            <w:pPr>
              <w:pStyle w:val="TableParagraph"/>
              <w:tabs>
                <w:tab w:val="left" w:pos="586"/>
              </w:tabs>
              <w:spacing w:before="120" w:after="120"/>
              <w:ind w:left="586" w:right="378" w:hanging="425"/>
              <w:rPr>
                <w:sz w:val="20"/>
              </w:rPr>
            </w:pPr>
            <w:r>
              <w:rPr>
                <w:sz w:val="20"/>
              </w:rPr>
              <w:t>B.</w:t>
            </w:r>
            <w:r>
              <w:rPr>
                <w:sz w:val="20"/>
              </w:rPr>
              <w:tab/>
              <w:t>Affordable living (including cost of</w:t>
            </w:r>
            <w:r>
              <w:rPr>
                <w:spacing w:val="-25"/>
                <w:sz w:val="20"/>
              </w:rPr>
              <w:t xml:space="preserve"> </w:t>
            </w:r>
            <w:r>
              <w:rPr>
                <w:sz w:val="20"/>
              </w:rPr>
              <w:t>electricity, transport costs, etc.)</w:t>
            </w:r>
          </w:p>
        </w:tc>
        <w:tc>
          <w:tcPr>
            <w:tcW w:w="1455"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522" w:type="dxa"/>
            <w:shd w:val="clear" w:color="auto" w:fill="F2F2F2"/>
          </w:tcPr>
          <w:p w:rsidR="00F94B71" w:rsidRDefault="00411D69" w:rsidP="00777B87">
            <w:pPr>
              <w:pStyle w:val="TableParagraph"/>
              <w:spacing w:before="120" w:after="120"/>
              <w:ind w:left="31"/>
              <w:rPr>
                <w:sz w:val="20"/>
              </w:rPr>
            </w:pPr>
            <w:r>
              <w:rPr>
                <w:sz w:val="20"/>
              </w:rPr>
              <w:t>Category 3</w:t>
            </w:r>
          </w:p>
        </w:tc>
        <w:tc>
          <w:tcPr>
            <w:tcW w:w="1417" w:type="dxa"/>
            <w:shd w:val="clear" w:color="auto" w:fill="F2F2F2"/>
          </w:tcPr>
          <w:p w:rsidR="00F94B71" w:rsidRDefault="00F94B71" w:rsidP="00777B87">
            <w:pPr>
              <w:pStyle w:val="TableParagraph"/>
              <w:spacing w:before="120" w:after="120"/>
              <w:rPr>
                <w:rFonts w:ascii="Times New Roman"/>
                <w:sz w:val="20"/>
              </w:rPr>
            </w:pPr>
          </w:p>
        </w:tc>
      </w:tr>
      <w:tr w:rsidR="00F94B71" w:rsidTr="00DD28A7">
        <w:trPr>
          <w:trHeight w:val="1501"/>
        </w:trPr>
        <w:tc>
          <w:tcPr>
            <w:tcW w:w="1270" w:type="dxa"/>
            <w:shd w:val="clear" w:color="auto" w:fill="DADADA"/>
          </w:tcPr>
          <w:p w:rsidR="00F94B71" w:rsidRDefault="00411D69" w:rsidP="00777B87">
            <w:pPr>
              <w:pStyle w:val="TableParagraph"/>
              <w:spacing w:before="120" w:after="120"/>
              <w:ind w:left="11"/>
              <w:rPr>
                <w:sz w:val="20"/>
              </w:rPr>
            </w:pPr>
            <w:r>
              <w:rPr>
                <w:sz w:val="20"/>
              </w:rPr>
              <w:t>Medium</w:t>
            </w:r>
          </w:p>
        </w:tc>
        <w:tc>
          <w:tcPr>
            <w:tcW w:w="3685" w:type="dxa"/>
            <w:shd w:val="clear" w:color="auto" w:fill="DADADA"/>
          </w:tcPr>
          <w:p w:rsidR="00F94B71" w:rsidRDefault="00411D69" w:rsidP="00777B87">
            <w:pPr>
              <w:pStyle w:val="TableParagraph"/>
              <w:tabs>
                <w:tab w:val="left" w:pos="571"/>
              </w:tabs>
              <w:spacing w:before="120" w:after="120"/>
              <w:ind w:left="571" w:right="99" w:hanging="425"/>
              <w:rPr>
                <w:sz w:val="20"/>
              </w:rPr>
            </w:pPr>
            <w:r>
              <w:rPr>
                <w:sz w:val="20"/>
              </w:rPr>
              <w:t>C.</w:t>
            </w:r>
            <w:r>
              <w:rPr>
                <w:sz w:val="20"/>
              </w:rPr>
              <w:tab/>
              <w:t>Social housing, including: transfers from social housing to private rental and/or home ownership satisfaction of social housing tenants with amenities, location, and maintenance services social housing dwellings as a proportion of all</w:t>
            </w:r>
            <w:r>
              <w:rPr>
                <w:spacing w:val="-2"/>
                <w:sz w:val="20"/>
              </w:rPr>
              <w:t xml:space="preserve"> </w:t>
            </w:r>
            <w:r>
              <w:rPr>
                <w:sz w:val="20"/>
              </w:rPr>
              <w:t>dwellings</w:t>
            </w:r>
          </w:p>
        </w:tc>
        <w:tc>
          <w:tcPr>
            <w:tcW w:w="1455" w:type="dxa"/>
            <w:shd w:val="clear" w:color="auto" w:fill="DADADA"/>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522" w:type="dxa"/>
            <w:shd w:val="clear" w:color="auto" w:fill="DADADA"/>
          </w:tcPr>
          <w:p w:rsidR="00F94B71" w:rsidRDefault="00411D69" w:rsidP="00777B87">
            <w:pPr>
              <w:pStyle w:val="TableParagraph"/>
              <w:spacing w:before="120" w:after="120"/>
              <w:ind w:left="16"/>
              <w:rPr>
                <w:sz w:val="20"/>
              </w:rPr>
            </w:pPr>
            <w:r>
              <w:rPr>
                <w:sz w:val="20"/>
              </w:rPr>
              <w:t>Category 1 or</w:t>
            </w:r>
          </w:p>
          <w:p w:rsidR="00F94B71" w:rsidRDefault="00411D69" w:rsidP="00777B87">
            <w:pPr>
              <w:pStyle w:val="TableParagraph"/>
              <w:spacing w:before="120" w:after="120"/>
              <w:ind w:left="16"/>
              <w:rPr>
                <w:sz w:val="20"/>
              </w:rPr>
            </w:pPr>
            <w:r>
              <w:rPr>
                <w:w w:val="99"/>
                <w:sz w:val="20"/>
              </w:rPr>
              <w:t>3</w:t>
            </w:r>
          </w:p>
        </w:tc>
        <w:tc>
          <w:tcPr>
            <w:tcW w:w="1417" w:type="dxa"/>
            <w:shd w:val="clear" w:color="auto" w:fill="DADADA"/>
          </w:tcPr>
          <w:p w:rsidR="00F94B71" w:rsidRDefault="00F94B71" w:rsidP="00777B87">
            <w:pPr>
              <w:pStyle w:val="TableParagraph"/>
              <w:spacing w:before="120" w:after="120"/>
              <w:rPr>
                <w:rFonts w:ascii="Times New Roman"/>
                <w:sz w:val="20"/>
              </w:rPr>
            </w:pPr>
          </w:p>
        </w:tc>
      </w:tr>
      <w:tr w:rsidR="00F94B71" w:rsidTr="00DD28A7">
        <w:trPr>
          <w:trHeight w:val="1022"/>
        </w:trPr>
        <w:tc>
          <w:tcPr>
            <w:tcW w:w="1270"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571" w:right="421" w:hanging="425"/>
              <w:rPr>
                <w:sz w:val="20"/>
              </w:rPr>
            </w:pPr>
            <w:r>
              <w:rPr>
                <w:sz w:val="20"/>
              </w:rPr>
              <w:t>D.</w:t>
            </w:r>
            <w:r>
              <w:rPr>
                <w:sz w:val="20"/>
              </w:rPr>
              <w:tab/>
              <w:t>Proximity to services (in addition to the ABS’ current remoteness structure</w:t>
            </w:r>
            <w:r>
              <w:rPr>
                <w:spacing w:val="-6"/>
                <w:sz w:val="20"/>
              </w:rPr>
              <w:t xml:space="preserve"> </w:t>
            </w:r>
            <w:r>
              <w:rPr>
                <w:sz w:val="20"/>
              </w:rPr>
              <w:t>reporting)</w:t>
            </w:r>
          </w:p>
        </w:tc>
        <w:tc>
          <w:tcPr>
            <w:tcW w:w="1455" w:type="dxa"/>
            <w:shd w:val="clear" w:color="auto" w:fill="C0C0C0"/>
          </w:tcPr>
          <w:p w:rsidR="00F94B71" w:rsidRDefault="00411D69" w:rsidP="00777B87">
            <w:pPr>
              <w:pStyle w:val="TableParagraph"/>
              <w:spacing w:before="120" w:after="120" w:line="243" w:lineRule="exact"/>
              <w:ind w:left="21"/>
              <w:rPr>
                <w:sz w:val="20"/>
              </w:rPr>
            </w:pPr>
            <w:r w:rsidRPr="00777B87">
              <w:rPr>
                <w:sz w:val="20"/>
              </w:rPr>
              <w:t xml:space="preserve">Medium-term </w:t>
            </w:r>
            <w:r>
              <w:rPr>
                <w:sz w:val="20"/>
              </w:rPr>
              <w:t>(2025-</w:t>
            </w:r>
            <w:r w:rsidR="00777B87">
              <w:rPr>
                <w:sz w:val="20"/>
              </w:rPr>
              <w:t>20</w:t>
            </w:r>
            <w:r>
              <w:rPr>
                <w:sz w:val="20"/>
              </w:rPr>
              <w:t>27)</w:t>
            </w:r>
          </w:p>
        </w:tc>
        <w:tc>
          <w:tcPr>
            <w:tcW w:w="1522" w:type="dxa"/>
            <w:shd w:val="clear" w:color="auto" w:fill="C0C0C0"/>
          </w:tcPr>
          <w:p w:rsidR="00F94B71" w:rsidRDefault="00411D69" w:rsidP="00777B87">
            <w:pPr>
              <w:pStyle w:val="TableParagraph"/>
              <w:spacing w:before="120" w:after="120" w:line="243" w:lineRule="exact"/>
              <w:ind w:left="16"/>
              <w:rPr>
                <w:sz w:val="20"/>
              </w:rPr>
            </w:pPr>
            <w:r>
              <w:rPr>
                <w:sz w:val="20"/>
              </w:rPr>
              <w:t>Categories 1</w:t>
            </w:r>
          </w:p>
          <w:p w:rsidR="00F94B71" w:rsidRDefault="00411D69" w:rsidP="00777B87">
            <w:pPr>
              <w:pStyle w:val="TableParagraph"/>
              <w:spacing w:before="120" w:after="120" w:line="243" w:lineRule="exact"/>
              <w:ind w:left="16"/>
              <w:rPr>
                <w:sz w:val="20"/>
              </w:rPr>
            </w:pPr>
            <w:r>
              <w:rPr>
                <w:sz w:val="20"/>
              </w:rPr>
              <w:t>&amp; 3</w:t>
            </w:r>
          </w:p>
        </w:tc>
        <w:tc>
          <w:tcPr>
            <w:tcW w:w="1417" w:type="dxa"/>
            <w:shd w:val="clear" w:color="auto" w:fill="C0C0C0"/>
          </w:tcPr>
          <w:p w:rsidR="00F94B71" w:rsidRDefault="00F94B71" w:rsidP="00777B87">
            <w:pPr>
              <w:pStyle w:val="TableParagraph"/>
              <w:spacing w:before="120" w:after="120"/>
              <w:rPr>
                <w:rFonts w:ascii="Times New Roman"/>
                <w:sz w:val="20"/>
              </w:rPr>
            </w:pPr>
          </w:p>
        </w:tc>
      </w:tr>
      <w:tr w:rsidR="00F94B71" w:rsidTr="00DD28A7">
        <w:trPr>
          <w:trHeight w:val="533"/>
        </w:trPr>
        <w:tc>
          <w:tcPr>
            <w:tcW w:w="1270"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571" w:right="145" w:hanging="425"/>
              <w:rPr>
                <w:sz w:val="20"/>
              </w:rPr>
            </w:pPr>
            <w:r>
              <w:rPr>
                <w:sz w:val="20"/>
              </w:rPr>
              <w:t>E.</w:t>
            </w:r>
            <w:r>
              <w:rPr>
                <w:sz w:val="20"/>
              </w:rPr>
              <w:tab/>
              <w:t>Environmental health outcomes (e.g.</w:t>
            </w:r>
            <w:r>
              <w:rPr>
                <w:spacing w:val="-21"/>
                <w:sz w:val="20"/>
              </w:rPr>
              <w:t xml:space="preserve"> </w:t>
            </w:r>
            <w:r>
              <w:rPr>
                <w:sz w:val="20"/>
              </w:rPr>
              <w:t>rheumatic fever and rheumatic heart</w:t>
            </w:r>
            <w:r>
              <w:rPr>
                <w:spacing w:val="-2"/>
                <w:sz w:val="20"/>
              </w:rPr>
              <w:t xml:space="preserve"> </w:t>
            </w:r>
            <w:r>
              <w:rPr>
                <w:sz w:val="20"/>
              </w:rPr>
              <w:t>disease)</w:t>
            </w:r>
          </w:p>
        </w:tc>
        <w:tc>
          <w:tcPr>
            <w:tcW w:w="1455" w:type="dxa"/>
            <w:shd w:val="clear" w:color="auto" w:fill="C0C0C0"/>
          </w:tcPr>
          <w:p w:rsidR="00F94B71" w:rsidRDefault="00411D69" w:rsidP="00777B87">
            <w:pPr>
              <w:pStyle w:val="TableParagraph"/>
              <w:spacing w:before="120" w:after="120" w:line="243" w:lineRule="exact"/>
              <w:ind w:left="21"/>
              <w:rPr>
                <w:sz w:val="20"/>
              </w:rPr>
            </w:pPr>
            <w:r>
              <w:rPr>
                <w:sz w:val="20"/>
              </w:rPr>
              <w:t xml:space="preserve">Long-term </w:t>
            </w:r>
            <w:r w:rsidR="00777B87">
              <w:rPr>
                <w:sz w:val="20"/>
              </w:rPr>
              <w:br w:type="textWrapping" w:clear="all"/>
            </w:r>
            <w:r w:rsidRPr="00777B87">
              <w:rPr>
                <w:sz w:val="20"/>
              </w:rPr>
              <w:t>(2028-2030)</w:t>
            </w:r>
          </w:p>
        </w:tc>
        <w:tc>
          <w:tcPr>
            <w:tcW w:w="1522" w:type="dxa"/>
            <w:shd w:val="clear" w:color="auto" w:fill="C0C0C0"/>
          </w:tcPr>
          <w:p w:rsidR="00F94B71" w:rsidRDefault="00411D69" w:rsidP="00777B87">
            <w:pPr>
              <w:pStyle w:val="TableParagraph"/>
              <w:spacing w:before="120" w:after="120"/>
              <w:ind w:left="16"/>
              <w:rPr>
                <w:sz w:val="20"/>
              </w:rPr>
            </w:pPr>
            <w:r>
              <w:rPr>
                <w:sz w:val="20"/>
              </w:rPr>
              <w:t>Category 2</w:t>
            </w:r>
          </w:p>
        </w:tc>
        <w:tc>
          <w:tcPr>
            <w:tcW w:w="1417" w:type="dxa"/>
            <w:shd w:val="clear" w:color="auto" w:fill="C0C0C0"/>
          </w:tcPr>
          <w:p w:rsidR="00F94B71" w:rsidRDefault="00F94B71" w:rsidP="00777B87">
            <w:pPr>
              <w:pStyle w:val="TableParagraph"/>
              <w:spacing w:before="120" w:after="120"/>
              <w:rPr>
                <w:rFonts w:ascii="Times New Roman"/>
                <w:sz w:val="20"/>
              </w:rPr>
            </w:pPr>
          </w:p>
        </w:tc>
      </w:tr>
      <w:tr w:rsidR="00F94B71" w:rsidTr="00DD28A7">
        <w:trPr>
          <w:trHeight w:val="533"/>
        </w:trPr>
        <w:tc>
          <w:tcPr>
            <w:tcW w:w="1270"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571" w:right="236" w:hanging="425"/>
              <w:rPr>
                <w:sz w:val="20"/>
              </w:rPr>
            </w:pPr>
            <w:r>
              <w:rPr>
                <w:sz w:val="20"/>
              </w:rPr>
              <w:t>F.</w:t>
            </w:r>
            <w:r>
              <w:rPr>
                <w:sz w:val="20"/>
              </w:rPr>
              <w:tab/>
              <w:t>Environmental health activities (e.g.</w:t>
            </w:r>
            <w:r>
              <w:rPr>
                <w:spacing w:val="-25"/>
                <w:sz w:val="20"/>
              </w:rPr>
              <w:t xml:space="preserve"> </w:t>
            </w:r>
            <w:r>
              <w:rPr>
                <w:sz w:val="20"/>
              </w:rPr>
              <w:t>programs, services and</w:t>
            </w:r>
            <w:r>
              <w:rPr>
                <w:spacing w:val="-1"/>
                <w:sz w:val="20"/>
              </w:rPr>
              <w:t xml:space="preserve"> </w:t>
            </w:r>
            <w:r>
              <w:rPr>
                <w:sz w:val="20"/>
              </w:rPr>
              <w:t>partnerships)</w:t>
            </w:r>
          </w:p>
        </w:tc>
        <w:tc>
          <w:tcPr>
            <w:tcW w:w="1455" w:type="dxa"/>
            <w:shd w:val="clear" w:color="auto" w:fill="C0C0C0"/>
          </w:tcPr>
          <w:p w:rsidR="00F94B71" w:rsidRDefault="00411D69" w:rsidP="00777B87">
            <w:pPr>
              <w:pStyle w:val="TableParagraph"/>
              <w:spacing w:before="120" w:after="120" w:line="243" w:lineRule="exact"/>
              <w:ind w:left="21"/>
              <w:rPr>
                <w:sz w:val="20"/>
              </w:rPr>
            </w:pPr>
            <w:r>
              <w:rPr>
                <w:sz w:val="20"/>
              </w:rPr>
              <w:t xml:space="preserve">Long-term </w:t>
            </w:r>
            <w:r w:rsidR="00777B87">
              <w:rPr>
                <w:sz w:val="20"/>
              </w:rPr>
              <w:br w:type="textWrapping" w:clear="all"/>
            </w:r>
            <w:r w:rsidRPr="00777B87">
              <w:rPr>
                <w:sz w:val="20"/>
              </w:rPr>
              <w:t>(2028-2030)</w:t>
            </w:r>
          </w:p>
        </w:tc>
        <w:tc>
          <w:tcPr>
            <w:tcW w:w="1522" w:type="dxa"/>
            <w:shd w:val="clear" w:color="auto" w:fill="C0C0C0"/>
          </w:tcPr>
          <w:p w:rsidR="00F94B71" w:rsidRDefault="00411D69" w:rsidP="00777B87">
            <w:pPr>
              <w:pStyle w:val="TableParagraph"/>
              <w:spacing w:before="120" w:after="120"/>
              <w:ind w:left="16"/>
              <w:rPr>
                <w:sz w:val="20"/>
              </w:rPr>
            </w:pPr>
            <w:r>
              <w:rPr>
                <w:sz w:val="20"/>
              </w:rPr>
              <w:t>Category 3</w:t>
            </w:r>
          </w:p>
        </w:tc>
        <w:tc>
          <w:tcPr>
            <w:tcW w:w="1417" w:type="dxa"/>
            <w:shd w:val="clear" w:color="auto" w:fill="C0C0C0"/>
          </w:tcPr>
          <w:p w:rsidR="00F94B71" w:rsidRDefault="00F94B71" w:rsidP="00777B87">
            <w:pPr>
              <w:pStyle w:val="TableParagraph"/>
              <w:spacing w:before="120" w:after="120"/>
              <w:rPr>
                <w:rFonts w:ascii="Times New Roman"/>
                <w:sz w:val="20"/>
              </w:rPr>
            </w:pPr>
          </w:p>
        </w:tc>
      </w:tr>
      <w:tr w:rsidR="00F94B71" w:rsidTr="00DD28A7">
        <w:trPr>
          <w:trHeight w:val="1019"/>
        </w:trPr>
        <w:tc>
          <w:tcPr>
            <w:tcW w:w="1270" w:type="dxa"/>
            <w:shd w:val="clear" w:color="auto" w:fill="C0C0C0"/>
          </w:tcPr>
          <w:p w:rsidR="00F94B71" w:rsidRDefault="00411D69" w:rsidP="00777B87">
            <w:pPr>
              <w:pStyle w:val="TableParagraph"/>
              <w:spacing w:before="120" w:after="120"/>
              <w:ind w:left="11"/>
              <w:rPr>
                <w:sz w:val="20"/>
              </w:rPr>
            </w:pPr>
            <w:r>
              <w:rPr>
                <w:sz w:val="20"/>
              </w:rPr>
              <w:t>Low</w:t>
            </w:r>
          </w:p>
        </w:tc>
        <w:tc>
          <w:tcPr>
            <w:tcW w:w="3685" w:type="dxa"/>
            <w:shd w:val="clear" w:color="auto" w:fill="C0C0C0"/>
          </w:tcPr>
          <w:p w:rsidR="00F94B71" w:rsidRDefault="00411D69" w:rsidP="00777B87">
            <w:pPr>
              <w:pStyle w:val="TableParagraph"/>
              <w:tabs>
                <w:tab w:val="left" w:pos="571"/>
              </w:tabs>
              <w:spacing w:before="120" w:after="120"/>
              <w:ind w:left="571" w:right="711" w:hanging="425"/>
              <w:rPr>
                <w:sz w:val="20"/>
              </w:rPr>
            </w:pPr>
            <w:r>
              <w:rPr>
                <w:sz w:val="20"/>
              </w:rPr>
              <w:t>G.</w:t>
            </w:r>
            <w:r>
              <w:rPr>
                <w:sz w:val="20"/>
              </w:rPr>
              <w:tab/>
              <w:t>Family and kin obligations that lead to overcrowding (temporary or</w:t>
            </w:r>
            <w:r>
              <w:rPr>
                <w:spacing w:val="-18"/>
                <w:sz w:val="20"/>
              </w:rPr>
              <w:t xml:space="preserve"> </w:t>
            </w:r>
            <w:r>
              <w:rPr>
                <w:sz w:val="20"/>
              </w:rPr>
              <w:t>permanent)</w:t>
            </w:r>
          </w:p>
        </w:tc>
        <w:tc>
          <w:tcPr>
            <w:tcW w:w="1455" w:type="dxa"/>
            <w:shd w:val="clear" w:color="auto" w:fill="C0C0C0"/>
          </w:tcPr>
          <w:p w:rsidR="00F94B71" w:rsidRDefault="00411D69" w:rsidP="00777B87">
            <w:pPr>
              <w:pStyle w:val="TableParagraph"/>
              <w:spacing w:before="120" w:after="120" w:line="243" w:lineRule="exact"/>
              <w:ind w:left="21"/>
              <w:rPr>
                <w:sz w:val="20"/>
              </w:rPr>
            </w:pPr>
            <w:r>
              <w:rPr>
                <w:sz w:val="20"/>
              </w:rPr>
              <w:t>Timeframe will need to be determined by community</w:t>
            </w:r>
          </w:p>
        </w:tc>
        <w:tc>
          <w:tcPr>
            <w:tcW w:w="1522" w:type="dxa"/>
            <w:shd w:val="clear" w:color="auto" w:fill="C0C0C0"/>
          </w:tcPr>
          <w:p w:rsidR="00F94B71" w:rsidRDefault="00411D69" w:rsidP="00777B87">
            <w:pPr>
              <w:pStyle w:val="TableParagraph"/>
              <w:spacing w:before="120" w:after="120"/>
              <w:ind w:left="16"/>
              <w:rPr>
                <w:sz w:val="20"/>
              </w:rPr>
            </w:pPr>
            <w:r>
              <w:rPr>
                <w:sz w:val="20"/>
              </w:rPr>
              <w:t>Category 4</w:t>
            </w:r>
          </w:p>
        </w:tc>
        <w:tc>
          <w:tcPr>
            <w:tcW w:w="1417" w:type="dxa"/>
            <w:shd w:val="clear" w:color="auto" w:fill="C0C0C0"/>
          </w:tcPr>
          <w:p w:rsidR="00F94B71" w:rsidRDefault="00F94B71" w:rsidP="00777B87">
            <w:pPr>
              <w:pStyle w:val="TableParagraph"/>
              <w:spacing w:before="120" w:after="120"/>
              <w:rPr>
                <w:rFonts w:ascii="Times New Roman"/>
                <w:sz w:val="20"/>
              </w:rPr>
            </w:pPr>
          </w:p>
        </w:tc>
      </w:tr>
    </w:tbl>
    <w:p w:rsidR="00F94B71" w:rsidRDefault="00F94B71">
      <w:pPr>
        <w:rPr>
          <w:rFonts w:ascii="Times New Roman"/>
          <w:sz w:val="20"/>
        </w:rPr>
        <w:sectPr w:rsidR="00F94B71" w:rsidSect="004A6F84">
          <w:pgSz w:w="11910" w:h="16840"/>
          <w:pgMar w:top="1580" w:right="920" w:bottom="1180" w:left="1200" w:header="284" w:footer="901" w:gutter="0"/>
          <w:cols w:space="720"/>
        </w:sectPr>
      </w:pPr>
    </w:p>
    <w:p w:rsidR="00F94B71" w:rsidRDefault="00411D69">
      <w:pPr>
        <w:spacing w:before="79"/>
        <w:ind w:left="240" w:right="1005"/>
        <w:rPr>
          <w:rFonts w:ascii="Arial"/>
          <w:b/>
          <w:sz w:val="20"/>
        </w:rPr>
      </w:pPr>
      <w:r>
        <w:rPr>
          <w:rFonts w:ascii="Arial"/>
          <w:b/>
          <w:sz w:val="20"/>
        </w:rPr>
        <w:lastRenderedPageBreak/>
        <w:t>OUTCOME 10: Aboriginal and Torres Strait Islander people are not overrepresented in the criminal justice system</w:t>
      </w:r>
    </w:p>
    <w:p w:rsidR="00F94B71" w:rsidRDefault="00F94B71">
      <w:pPr>
        <w:pStyle w:val="BodyText"/>
        <w:spacing w:before="5"/>
        <w:rPr>
          <w:rFonts w:ascii="Arial"/>
          <w:b/>
          <w:sz w:val="26"/>
        </w:rPr>
      </w:pPr>
    </w:p>
    <w:tbl>
      <w:tblPr>
        <w:tblW w:w="935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3"/>
        <w:gridCol w:w="3685"/>
        <w:gridCol w:w="1418"/>
        <w:gridCol w:w="1559"/>
        <w:gridCol w:w="1417"/>
      </w:tblGrid>
      <w:tr w:rsidR="00F94B71" w:rsidTr="0006251D">
        <w:trPr>
          <w:trHeight w:val="534"/>
          <w:tblHeader/>
        </w:trPr>
        <w:tc>
          <w:tcPr>
            <w:tcW w:w="1273" w:type="dxa"/>
            <w:shd w:val="clear" w:color="auto" w:fill="C45911"/>
          </w:tcPr>
          <w:p w:rsidR="00F94B71" w:rsidRPr="00A63691" w:rsidRDefault="00411D69" w:rsidP="0006251D">
            <w:pPr>
              <w:pStyle w:val="TableParagraph"/>
              <w:spacing w:before="120" w:after="120"/>
              <w:ind w:left="11"/>
              <w:rPr>
                <w:color w:val="FFFFFF"/>
                <w:sz w:val="20"/>
              </w:rPr>
            </w:pPr>
            <w:r>
              <w:rPr>
                <w:color w:val="FFFFFF"/>
                <w:sz w:val="20"/>
              </w:rPr>
              <w:t>Rating</w:t>
            </w:r>
          </w:p>
        </w:tc>
        <w:tc>
          <w:tcPr>
            <w:tcW w:w="3685" w:type="dxa"/>
            <w:shd w:val="clear" w:color="auto" w:fill="C45911"/>
          </w:tcPr>
          <w:p w:rsidR="00F94B71" w:rsidRPr="00A63691" w:rsidRDefault="00411D69" w:rsidP="0006251D">
            <w:pPr>
              <w:pStyle w:val="TableParagraph"/>
              <w:spacing w:before="120" w:after="120"/>
              <w:ind w:left="29"/>
              <w:rPr>
                <w:color w:val="FFFFFF"/>
                <w:sz w:val="20"/>
              </w:rPr>
            </w:pPr>
            <w:r>
              <w:rPr>
                <w:color w:val="FFFFFF"/>
                <w:sz w:val="20"/>
              </w:rPr>
              <w:t>Data item to be developed</w:t>
            </w:r>
          </w:p>
        </w:tc>
        <w:tc>
          <w:tcPr>
            <w:tcW w:w="1418" w:type="dxa"/>
            <w:shd w:val="clear" w:color="auto" w:fill="C45911"/>
          </w:tcPr>
          <w:p w:rsidR="00F94B71" w:rsidRPr="00A63691" w:rsidRDefault="00411D69" w:rsidP="0006251D">
            <w:pPr>
              <w:pStyle w:val="TableParagraph"/>
              <w:spacing w:before="120" w:after="120"/>
              <w:ind w:left="29" w:right="171"/>
              <w:rPr>
                <w:color w:val="FFFFFF"/>
                <w:sz w:val="20"/>
              </w:rPr>
            </w:pPr>
            <w:r w:rsidRPr="00A63691">
              <w:rPr>
                <w:color w:val="FFFFFF"/>
                <w:sz w:val="20"/>
              </w:rPr>
              <w:t xml:space="preserve">Proposed </w:t>
            </w:r>
            <w:r>
              <w:rPr>
                <w:color w:val="FFFFFF"/>
                <w:sz w:val="20"/>
              </w:rPr>
              <w:t>timing</w:t>
            </w:r>
          </w:p>
        </w:tc>
        <w:tc>
          <w:tcPr>
            <w:tcW w:w="1559" w:type="dxa"/>
            <w:shd w:val="clear" w:color="auto" w:fill="C45911"/>
          </w:tcPr>
          <w:p w:rsidR="00F94B71" w:rsidRPr="00A63691" w:rsidRDefault="00411D69" w:rsidP="0006251D">
            <w:pPr>
              <w:pStyle w:val="TableParagraph"/>
              <w:spacing w:before="120" w:after="120"/>
              <w:ind w:left="15"/>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06251D">
            <w:pPr>
              <w:pStyle w:val="TableParagraph"/>
              <w:spacing w:before="120" w:after="120"/>
              <w:ind w:left="29"/>
              <w:rPr>
                <w:color w:val="FFFFFF"/>
                <w:sz w:val="20"/>
              </w:rPr>
            </w:pPr>
            <w:r>
              <w:rPr>
                <w:color w:val="FFFFFF"/>
                <w:sz w:val="20"/>
              </w:rPr>
              <w:t>Notes</w:t>
            </w:r>
          </w:p>
        </w:tc>
      </w:tr>
      <w:tr w:rsidR="00F94B71" w:rsidTr="0006251D">
        <w:trPr>
          <w:trHeight w:val="3257"/>
        </w:trPr>
        <w:tc>
          <w:tcPr>
            <w:tcW w:w="1273" w:type="dxa"/>
            <w:shd w:val="clear" w:color="auto" w:fill="F2F2F2"/>
          </w:tcPr>
          <w:p w:rsidR="00F94B71" w:rsidRDefault="00411D69" w:rsidP="0006251D">
            <w:pPr>
              <w:pStyle w:val="TableParagraph"/>
              <w:spacing w:before="120" w:after="120"/>
              <w:ind w:left="11"/>
              <w:rPr>
                <w:sz w:val="20"/>
              </w:rPr>
            </w:pPr>
            <w:r>
              <w:rPr>
                <w:sz w:val="20"/>
              </w:rPr>
              <w:t>High</w:t>
            </w:r>
          </w:p>
        </w:tc>
        <w:tc>
          <w:tcPr>
            <w:tcW w:w="3685" w:type="dxa"/>
            <w:shd w:val="clear" w:color="auto" w:fill="F2F2F2"/>
          </w:tcPr>
          <w:p w:rsidR="00F94B71" w:rsidRDefault="00411D69" w:rsidP="0006251D">
            <w:pPr>
              <w:pStyle w:val="TableParagraph"/>
              <w:tabs>
                <w:tab w:val="left" w:pos="574"/>
              </w:tabs>
              <w:spacing w:before="120" w:after="120"/>
              <w:ind w:left="574" w:right="70" w:hanging="425"/>
              <w:rPr>
                <w:sz w:val="20"/>
              </w:rPr>
            </w:pPr>
            <w:r>
              <w:rPr>
                <w:sz w:val="20"/>
              </w:rPr>
              <w:t>A.</w:t>
            </w:r>
            <w:r>
              <w:rPr>
                <w:sz w:val="20"/>
              </w:rPr>
              <w:tab/>
              <w:t>Access to services in police custody rehabilitation and reintegration support, alcohol and other drug treatment services, and building cultural</w:t>
            </w:r>
            <w:r>
              <w:rPr>
                <w:spacing w:val="-1"/>
                <w:sz w:val="20"/>
              </w:rPr>
              <w:t xml:space="preserve"> </w:t>
            </w:r>
            <w:r>
              <w:rPr>
                <w:sz w:val="20"/>
              </w:rPr>
              <w:t>strength</w:t>
            </w:r>
          </w:p>
        </w:tc>
        <w:tc>
          <w:tcPr>
            <w:tcW w:w="1418"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559" w:type="dxa"/>
            <w:shd w:val="clear" w:color="auto" w:fill="F2F2F2"/>
          </w:tcPr>
          <w:p w:rsidR="00F94B71" w:rsidRDefault="00411D69" w:rsidP="0006251D">
            <w:pPr>
              <w:pStyle w:val="TableParagraph"/>
              <w:spacing w:before="120" w:after="120"/>
              <w:ind w:left="30"/>
              <w:rPr>
                <w:sz w:val="20"/>
              </w:rPr>
            </w:pPr>
            <w:r>
              <w:rPr>
                <w:sz w:val="20"/>
              </w:rPr>
              <w:t>Categories 3</w:t>
            </w:r>
          </w:p>
          <w:p w:rsidR="00F94B71" w:rsidRDefault="00411D69" w:rsidP="0006251D">
            <w:pPr>
              <w:pStyle w:val="TableParagraph"/>
              <w:spacing w:before="120" w:after="120"/>
              <w:ind w:left="30"/>
              <w:rPr>
                <w:sz w:val="20"/>
              </w:rPr>
            </w:pPr>
            <w:r>
              <w:rPr>
                <w:sz w:val="20"/>
              </w:rPr>
              <w:t>&amp; 4</w:t>
            </w:r>
          </w:p>
        </w:tc>
        <w:tc>
          <w:tcPr>
            <w:tcW w:w="1417" w:type="dxa"/>
            <w:shd w:val="clear" w:color="auto" w:fill="F2F2F2"/>
          </w:tcPr>
          <w:p w:rsidR="00F94B71" w:rsidRDefault="00411D69" w:rsidP="0006251D">
            <w:pPr>
              <w:pStyle w:val="TableParagraph"/>
              <w:spacing w:before="120" w:after="120"/>
              <w:ind w:left="44" w:right="25"/>
              <w:rPr>
                <w:sz w:val="20"/>
              </w:rPr>
            </w:pPr>
            <w:r>
              <w:rPr>
                <w:sz w:val="20"/>
              </w:rPr>
              <w:t xml:space="preserve">Community data </w:t>
            </w:r>
            <w:r>
              <w:rPr>
                <w:w w:val="95"/>
                <w:sz w:val="20"/>
              </w:rPr>
              <w:t xml:space="preserve">Opportunities </w:t>
            </w:r>
            <w:r>
              <w:rPr>
                <w:sz w:val="20"/>
              </w:rPr>
              <w:t>relating to community- controlled legal services ‘Alcohol and other drugs’ new addition- not in National Agreement</w:t>
            </w:r>
          </w:p>
        </w:tc>
      </w:tr>
      <w:tr w:rsidR="00F94B71" w:rsidTr="0006251D">
        <w:trPr>
          <w:trHeight w:val="1782"/>
        </w:trPr>
        <w:tc>
          <w:tcPr>
            <w:tcW w:w="1273" w:type="dxa"/>
            <w:shd w:val="clear" w:color="auto" w:fill="F2F2F2"/>
          </w:tcPr>
          <w:p w:rsidR="00F94B71" w:rsidRDefault="00411D69" w:rsidP="0006251D">
            <w:pPr>
              <w:pStyle w:val="TableParagraph"/>
              <w:spacing w:before="120" w:after="120"/>
              <w:ind w:left="11"/>
              <w:rPr>
                <w:sz w:val="20"/>
              </w:rPr>
            </w:pPr>
            <w:r>
              <w:rPr>
                <w:sz w:val="20"/>
              </w:rPr>
              <w:t>High</w:t>
            </w:r>
          </w:p>
        </w:tc>
        <w:tc>
          <w:tcPr>
            <w:tcW w:w="3685" w:type="dxa"/>
            <w:shd w:val="clear" w:color="auto" w:fill="F2F2F2"/>
          </w:tcPr>
          <w:p w:rsidR="00F94B71" w:rsidRDefault="00411D69" w:rsidP="0006251D">
            <w:pPr>
              <w:pStyle w:val="TableParagraph"/>
              <w:tabs>
                <w:tab w:val="left" w:pos="574"/>
              </w:tabs>
              <w:spacing w:before="120" w:after="120"/>
              <w:ind w:left="574" w:right="120" w:hanging="425"/>
              <w:rPr>
                <w:sz w:val="20"/>
              </w:rPr>
            </w:pPr>
            <w:r>
              <w:rPr>
                <w:sz w:val="20"/>
              </w:rPr>
              <w:t>B.</w:t>
            </w:r>
            <w:r>
              <w:rPr>
                <w:sz w:val="20"/>
              </w:rPr>
              <w:tab/>
              <w:t>Access to services in police custody Aboriginal community-controlled legal services, including data on police use of custody notification systems cultural competency training completed by</w:t>
            </w:r>
            <w:r>
              <w:rPr>
                <w:spacing w:val="1"/>
                <w:sz w:val="20"/>
              </w:rPr>
              <w:t xml:space="preserve"> </w:t>
            </w:r>
            <w:r>
              <w:rPr>
                <w:sz w:val="20"/>
              </w:rPr>
              <w:t>police</w:t>
            </w:r>
          </w:p>
        </w:tc>
        <w:tc>
          <w:tcPr>
            <w:tcW w:w="1418" w:type="dxa"/>
            <w:shd w:val="clear" w:color="auto" w:fill="F2F2F2"/>
          </w:tcPr>
          <w:p w:rsidR="00F94B71" w:rsidRDefault="00411D69" w:rsidP="00777B87">
            <w:pPr>
              <w:pStyle w:val="TableParagraph"/>
              <w:spacing w:before="120" w:after="120" w:line="243" w:lineRule="exact"/>
              <w:ind w:left="21"/>
              <w:rPr>
                <w:sz w:val="20"/>
              </w:rPr>
            </w:pPr>
            <w:r>
              <w:rPr>
                <w:sz w:val="20"/>
              </w:rPr>
              <w:t>Short-term (2022-</w:t>
            </w:r>
            <w:r w:rsidR="00777B87">
              <w:rPr>
                <w:sz w:val="20"/>
              </w:rPr>
              <w:t>20</w:t>
            </w:r>
            <w:r>
              <w:rPr>
                <w:sz w:val="20"/>
              </w:rPr>
              <w:t>24)</w:t>
            </w:r>
          </w:p>
        </w:tc>
        <w:tc>
          <w:tcPr>
            <w:tcW w:w="1559" w:type="dxa"/>
            <w:shd w:val="clear" w:color="auto" w:fill="F2F2F2"/>
          </w:tcPr>
          <w:p w:rsidR="00F94B71" w:rsidRDefault="00411D69" w:rsidP="0006251D">
            <w:pPr>
              <w:pStyle w:val="TableParagraph"/>
              <w:spacing w:before="120" w:after="120"/>
              <w:ind w:left="30"/>
              <w:rPr>
                <w:sz w:val="20"/>
              </w:rPr>
            </w:pPr>
            <w:r>
              <w:rPr>
                <w:sz w:val="20"/>
              </w:rPr>
              <w:t>Categories 3</w:t>
            </w:r>
          </w:p>
          <w:p w:rsidR="00F94B71" w:rsidRDefault="00411D69" w:rsidP="0006251D">
            <w:pPr>
              <w:pStyle w:val="TableParagraph"/>
              <w:spacing w:before="120" w:after="120"/>
              <w:ind w:left="30"/>
              <w:rPr>
                <w:sz w:val="20"/>
              </w:rPr>
            </w:pPr>
            <w:r>
              <w:rPr>
                <w:sz w:val="20"/>
              </w:rPr>
              <w:t>&amp; 4</w:t>
            </w:r>
          </w:p>
        </w:tc>
        <w:tc>
          <w:tcPr>
            <w:tcW w:w="1417" w:type="dxa"/>
            <w:shd w:val="clear" w:color="auto" w:fill="F2F2F2"/>
          </w:tcPr>
          <w:p w:rsidR="00F94B71" w:rsidRDefault="00411D69" w:rsidP="0006251D">
            <w:pPr>
              <w:pStyle w:val="TableParagraph"/>
              <w:spacing w:before="120" w:after="120"/>
              <w:ind w:left="44" w:right="25"/>
              <w:rPr>
                <w:sz w:val="20"/>
              </w:rPr>
            </w:pPr>
            <w:r>
              <w:rPr>
                <w:sz w:val="20"/>
              </w:rPr>
              <w:t xml:space="preserve">Community data </w:t>
            </w:r>
            <w:r>
              <w:rPr>
                <w:w w:val="95"/>
                <w:sz w:val="20"/>
              </w:rPr>
              <w:t xml:space="preserve">Opportunities </w:t>
            </w:r>
            <w:r>
              <w:rPr>
                <w:sz w:val="20"/>
              </w:rPr>
              <w:t>relating to community- controlled legal services</w:t>
            </w:r>
          </w:p>
        </w:tc>
      </w:tr>
      <w:tr w:rsidR="00F94B71" w:rsidTr="0006251D">
        <w:trPr>
          <w:trHeight w:val="1052"/>
        </w:trPr>
        <w:tc>
          <w:tcPr>
            <w:tcW w:w="1273" w:type="dxa"/>
            <w:shd w:val="clear" w:color="auto" w:fill="F2F2F2"/>
          </w:tcPr>
          <w:p w:rsidR="00F94B71" w:rsidRDefault="00411D69" w:rsidP="0006251D">
            <w:pPr>
              <w:pStyle w:val="TableParagraph"/>
              <w:spacing w:before="120" w:after="120"/>
              <w:ind w:left="11"/>
              <w:rPr>
                <w:sz w:val="20"/>
              </w:rPr>
            </w:pPr>
            <w:r>
              <w:rPr>
                <w:sz w:val="20"/>
              </w:rPr>
              <w:t>High</w:t>
            </w:r>
          </w:p>
        </w:tc>
        <w:tc>
          <w:tcPr>
            <w:tcW w:w="3685" w:type="dxa"/>
            <w:shd w:val="clear" w:color="auto" w:fill="F2F2F2"/>
          </w:tcPr>
          <w:p w:rsidR="00F94B71" w:rsidRDefault="00411D69" w:rsidP="0006251D">
            <w:pPr>
              <w:pStyle w:val="TableParagraph"/>
              <w:tabs>
                <w:tab w:val="left" w:pos="574"/>
              </w:tabs>
              <w:spacing w:before="120" w:after="120"/>
              <w:ind w:left="574" w:right="241" w:hanging="425"/>
              <w:rPr>
                <w:sz w:val="20"/>
              </w:rPr>
            </w:pPr>
            <w:r>
              <w:rPr>
                <w:sz w:val="20"/>
              </w:rPr>
              <w:t>C.</w:t>
            </w:r>
            <w:r>
              <w:rPr>
                <w:sz w:val="20"/>
              </w:rPr>
              <w:tab/>
              <w:t>Police data on caution, diversion, arrests</w:t>
            </w:r>
            <w:r>
              <w:rPr>
                <w:spacing w:val="-20"/>
                <w:sz w:val="20"/>
              </w:rPr>
              <w:t xml:space="preserve"> </w:t>
            </w:r>
            <w:r>
              <w:rPr>
                <w:sz w:val="20"/>
              </w:rPr>
              <w:t>and stops by Indigeneity, including multiple instances of contact, and deaths in police custody</w:t>
            </w:r>
          </w:p>
        </w:tc>
        <w:tc>
          <w:tcPr>
            <w:tcW w:w="1418" w:type="dxa"/>
            <w:shd w:val="clear" w:color="auto" w:fill="F2F2F2"/>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559" w:type="dxa"/>
            <w:shd w:val="clear" w:color="auto" w:fill="F2F2F2"/>
          </w:tcPr>
          <w:p w:rsidR="00F94B71" w:rsidRDefault="00411D69" w:rsidP="0006251D">
            <w:pPr>
              <w:pStyle w:val="TableParagraph"/>
              <w:spacing w:before="120" w:after="120"/>
              <w:ind w:left="30"/>
              <w:rPr>
                <w:sz w:val="20"/>
              </w:rPr>
            </w:pPr>
            <w:r>
              <w:rPr>
                <w:sz w:val="20"/>
              </w:rPr>
              <w:t>Category 2</w:t>
            </w:r>
          </w:p>
        </w:tc>
        <w:tc>
          <w:tcPr>
            <w:tcW w:w="1417" w:type="dxa"/>
            <w:shd w:val="clear" w:color="auto" w:fill="F2F2F2"/>
          </w:tcPr>
          <w:p w:rsidR="00F94B71" w:rsidRDefault="00F94B71" w:rsidP="0006251D">
            <w:pPr>
              <w:pStyle w:val="TableParagraph"/>
              <w:spacing w:before="120" w:after="120"/>
              <w:rPr>
                <w:rFonts w:ascii="Times New Roman"/>
                <w:sz w:val="18"/>
              </w:rPr>
            </w:pPr>
          </w:p>
        </w:tc>
      </w:tr>
      <w:tr w:rsidR="00F94B71" w:rsidTr="0006251D">
        <w:trPr>
          <w:trHeight w:val="2965"/>
        </w:trPr>
        <w:tc>
          <w:tcPr>
            <w:tcW w:w="1273" w:type="dxa"/>
            <w:shd w:val="clear" w:color="auto" w:fill="DADADA"/>
          </w:tcPr>
          <w:p w:rsidR="00F94B71" w:rsidRDefault="00411D69" w:rsidP="0006251D">
            <w:pPr>
              <w:pStyle w:val="TableParagraph"/>
              <w:spacing w:before="120" w:after="120"/>
              <w:ind w:left="11"/>
              <w:rPr>
                <w:sz w:val="20"/>
              </w:rPr>
            </w:pPr>
            <w:r>
              <w:rPr>
                <w:sz w:val="20"/>
              </w:rPr>
              <w:t>Medium</w:t>
            </w:r>
          </w:p>
        </w:tc>
        <w:tc>
          <w:tcPr>
            <w:tcW w:w="3685" w:type="dxa"/>
            <w:shd w:val="clear" w:color="auto" w:fill="DADADA"/>
          </w:tcPr>
          <w:p w:rsidR="00F94B71" w:rsidRDefault="00411D69" w:rsidP="0006251D">
            <w:pPr>
              <w:pStyle w:val="TableParagraph"/>
              <w:tabs>
                <w:tab w:val="left" w:pos="559"/>
              </w:tabs>
              <w:spacing w:before="120" w:after="120"/>
              <w:ind w:left="559" w:right="61" w:hanging="425"/>
              <w:rPr>
                <w:sz w:val="20"/>
              </w:rPr>
            </w:pPr>
            <w:r>
              <w:rPr>
                <w:sz w:val="20"/>
              </w:rPr>
              <w:t>D.</w:t>
            </w:r>
            <w:r>
              <w:rPr>
                <w:sz w:val="20"/>
              </w:rPr>
              <w:tab/>
              <w:t>Access to services in prison (disaggregated by sentenced/un-sentenced prisoners)</w:t>
            </w:r>
            <w:r>
              <w:rPr>
                <w:spacing w:val="-21"/>
                <w:sz w:val="20"/>
              </w:rPr>
              <w:t xml:space="preserve"> </w:t>
            </w:r>
            <w:r>
              <w:rPr>
                <w:sz w:val="20"/>
              </w:rPr>
              <w:t>availability of and participation in culturally safe health and mental health services, including health and disability assessment on entering prison support provided to prisoners who are parents to keep engaged with family cultural competency training completed by corrections staff availability of and participation rates for prison-based programs, including vocational training, behavioural and specialist programs such as</w:t>
            </w:r>
            <w:r>
              <w:rPr>
                <w:spacing w:val="-1"/>
                <w:sz w:val="20"/>
              </w:rPr>
              <w:t xml:space="preserve"> </w:t>
            </w:r>
            <w:r>
              <w:rPr>
                <w:sz w:val="20"/>
              </w:rPr>
              <w:t>addiction</w:t>
            </w:r>
          </w:p>
        </w:tc>
        <w:tc>
          <w:tcPr>
            <w:tcW w:w="1418" w:type="dxa"/>
            <w:shd w:val="clear" w:color="auto" w:fill="DADADA"/>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559" w:type="dxa"/>
            <w:shd w:val="clear" w:color="auto" w:fill="DADADA"/>
          </w:tcPr>
          <w:p w:rsidR="00F94B71" w:rsidRDefault="00F94B71" w:rsidP="0006251D">
            <w:pPr>
              <w:pStyle w:val="TableParagraph"/>
              <w:spacing w:before="120" w:after="120"/>
              <w:rPr>
                <w:rFonts w:ascii="Times New Roman"/>
                <w:sz w:val="18"/>
              </w:rPr>
            </w:pPr>
          </w:p>
        </w:tc>
        <w:tc>
          <w:tcPr>
            <w:tcW w:w="1417" w:type="dxa"/>
            <w:shd w:val="clear" w:color="auto" w:fill="DADADA"/>
          </w:tcPr>
          <w:p w:rsidR="00F94B71" w:rsidRDefault="00F94B71" w:rsidP="0006251D">
            <w:pPr>
              <w:pStyle w:val="TableParagraph"/>
              <w:spacing w:before="120" w:after="120"/>
              <w:rPr>
                <w:rFonts w:ascii="Times New Roman"/>
                <w:sz w:val="18"/>
              </w:rPr>
            </w:pPr>
          </w:p>
        </w:tc>
      </w:tr>
      <w:tr w:rsidR="00F94B71" w:rsidTr="0006251D">
        <w:trPr>
          <w:trHeight w:val="571"/>
        </w:trPr>
        <w:tc>
          <w:tcPr>
            <w:tcW w:w="1273" w:type="dxa"/>
            <w:shd w:val="clear" w:color="auto" w:fill="DADADA"/>
          </w:tcPr>
          <w:p w:rsidR="00F94B71" w:rsidRDefault="00411D69" w:rsidP="0006251D">
            <w:pPr>
              <w:pStyle w:val="TableParagraph"/>
              <w:spacing w:before="120" w:after="120"/>
              <w:ind w:left="11"/>
              <w:rPr>
                <w:sz w:val="20"/>
              </w:rPr>
            </w:pPr>
            <w:r>
              <w:rPr>
                <w:sz w:val="20"/>
              </w:rPr>
              <w:t>Medium</w:t>
            </w:r>
          </w:p>
        </w:tc>
        <w:tc>
          <w:tcPr>
            <w:tcW w:w="3685" w:type="dxa"/>
            <w:shd w:val="clear" w:color="auto" w:fill="DADADA"/>
          </w:tcPr>
          <w:p w:rsidR="00F94B71" w:rsidRDefault="00411D69" w:rsidP="0006251D">
            <w:pPr>
              <w:pStyle w:val="TableParagraph"/>
              <w:tabs>
                <w:tab w:val="left" w:pos="559"/>
              </w:tabs>
              <w:spacing w:before="120" w:after="120"/>
              <w:ind w:left="559" w:right="221" w:hanging="425"/>
              <w:rPr>
                <w:sz w:val="20"/>
              </w:rPr>
            </w:pPr>
            <w:r>
              <w:rPr>
                <w:sz w:val="20"/>
              </w:rPr>
              <w:t>E.</w:t>
            </w:r>
            <w:r>
              <w:rPr>
                <w:sz w:val="20"/>
              </w:rPr>
              <w:tab/>
              <w:t>Data linkages to identify long term outcomes after incarceration (employment,</w:t>
            </w:r>
            <w:r>
              <w:rPr>
                <w:spacing w:val="-15"/>
                <w:sz w:val="20"/>
              </w:rPr>
              <w:t xml:space="preserve"> </w:t>
            </w:r>
            <w:r>
              <w:rPr>
                <w:sz w:val="20"/>
              </w:rPr>
              <w:t>education)</w:t>
            </w:r>
          </w:p>
        </w:tc>
        <w:tc>
          <w:tcPr>
            <w:tcW w:w="1418" w:type="dxa"/>
            <w:shd w:val="clear" w:color="auto" w:fill="DADADA"/>
          </w:tcPr>
          <w:p w:rsidR="00F94B71" w:rsidRDefault="00777B87" w:rsidP="00777B87">
            <w:pPr>
              <w:pStyle w:val="TableParagraph"/>
              <w:spacing w:before="120" w:after="120" w:line="243" w:lineRule="exact"/>
              <w:ind w:left="21"/>
              <w:rPr>
                <w:sz w:val="20"/>
              </w:rPr>
            </w:pPr>
            <w:r>
              <w:rPr>
                <w:sz w:val="20"/>
              </w:rPr>
              <w:t>Medium-term (2025-2027)</w:t>
            </w:r>
          </w:p>
        </w:tc>
        <w:tc>
          <w:tcPr>
            <w:tcW w:w="1559" w:type="dxa"/>
            <w:shd w:val="clear" w:color="auto" w:fill="DADADA"/>
          </w:tcPr>
          <w:p w:rsidR="00F94B71" w:rsidRDefault="00411D69" w:rsidP="00777B87">
            <w:pPr>
              <w:pStyle w:val="TableParagraph"/>
              <w:spacing w:before="120" w:after="120"/>
              <w:ind w:left="15"/>
              <w:rPr>
                <w:sz w:val="20"/>
              </w:rPr>
            </w:pPr>
            <w:r>
              <w:rPr>
                <w:sz w:val="20"/>
              </w:rPr>
              <w:t>Categories 1</w:t>
            </w:r>
            <w:r w:rsidR="00777B87">
              <w:rPr>
                <w:sz w:val="20"/>
              </w:rPr>
              <w:t xml:space="preserve"> </w:t>
            </w:r>
            <w:r>
              <w:rPr>
                <w:sz w:val="20"/>
              </w:rPr>
              <w:t>&amp; 3</w:t>
            </w:r>
          </w:p>
        </w:tc>
        <w:tc>
          <w:tcPr>
            <w:tcW w:w="1417" w:type="dxa"/>
            <w:shd w:val="clear" w:color="auto" w:fill="DADADA"/>
          </w:tcPr>
          <w:p w:rsidR="00F94B71" w:rsidRDefault="00F94B71" w:rsidP="0006251D">
            <w:pPr>
              <w:pStyle w:val="TableParagraph"/>
              <w:spacing w:before="120" w:after="120"/>
              <w:rPr>
                <w:rFonts w:ascii="Times New Roman"/>
                <w:sz w:val="18"/>
              </w:rPr>
            </w:pPr>
          </w:p>
        </w:tc>
      </w:tr>
      <w:tr w:rsidR="00F94B71" w:rsidTr="0006251D">
        <w:trPr>
          <w:trHeight w:val="775"/>
        </w:trPr>
        <w:tc>
          <w:tcPr>
            <w:tcW w:w="1273" w:type="dxa"/>
            <w:shd w:val="clear" w:color="auto" w:fill="DADADA"/>
          </w:tcPr>
          <w:p w:rsidR="00F94B71" w:rsidRDefault="00411D69" w:rsidP="0006251D">
            <w:pPr>
              <w:pStyle w:val="TableParagraph"/>
              <w:spacing w:before="120" w:after="120"/>
              <w:ind w:left="11"/>
              <w:rPr>
                <w:sz w:val="20"/>
              </w:rPr>
            </w:pPr>
            <w:r>
              <w:rPr>
                <w:sz w:val="20"/>
              </w:rPr>
              <w:t>Medium</w:t>
            </w:r>
          </w:p>
        </w:tc>
        <w:tc>
          <w:tcPr>
            <w:tcW w:w="3685" w:type="dxa"/>
            <w:shd w:val="clear" w:color="auto" w:fill="DADADA"/>
          </w:tcPr>
          <w:p w:rsidR="00F94B71" w:rsidRDefault="00411D69" w:rsidP="0006251D">
            <w:pPr>
              <w:pStyle w:val="TableParagraph"/>
              <w:tabs>
                <w:tab w:val="left" w:pos="559"/>
              </w:tabs>
              <w:spacing w:before="120" w:after="120"/>
              <w:ind w:left="559" w:right="41" w:hanging="425"/>
              <w:rPr>
                <w:sz w:val="20"/>
              </w:rPr>
            </w:pPr>
            <w:r>
              <w:rPr>
                <w:sz w:val="20"/>
              </w:rPr>
              <w:t>F.</w:t>
            </w:r>
            <w:r>
              <w:rPr>
                <w:sz w:val="20"/>
              </w:rPr>
              <w:tab/>
              <w:t>Data disaggregation by age at first contact</w:t>
            </w:r>
            <w:r>
              <w:rPr>
                <w:spacing w:val="-27"/>
                <w:sz w:val="20"/>
              </w:rPr>
              <w:t xml:space="preserve"> </w:t>
            </w:r>
            <w:r>
              <w:rPr>
                <w:sz w:val="20"/>
              </w:rPr>
              <w:t>with the criminal justice</w:t>
            </w:r>
            <w:r>
              <w:rPr>
                <w:spacing w:val="-3"/>
                <w:sz w:val="20"/>
              </w:rPr>
              <w:t xml:space="preserve"> </w:t>
            </w:r>
            <w:r>
              <w:rPr>
                <w:sz w:val="20"/>
              </w:rPr>
              <w:t>system</w:t>
            </w:r>
          </w:p>
        </w:tc>
        <w:tc>
          <w:tcPr>
            <w:tcW w:w="1418" w:type="dxa"/>
            <w:shd w:val="clear" w:color="auto" w:fill="DADADA"/>
          </w:tcPr>
          <w:p w:rsidR="00F94B71" w:rsidRDefault="00411D69" w:rsidP="00777B87">
            <w:pPr>
              <w:pStyle w:val="TableParagraph"/>
              <w:spacing w:before="120" w:after="120" w:line="243" w:lineRule="exact"/>
              <w:ind w:left="21"/>
              <w:rPr>
                <w:sz w:val="20"/>
              </w:rPr>
            </w:pPr>
            <w:r>
              <w:rPr>
                <w:sz w:val="20"/>
              </w:rPr>
              <w:t>Medium-term (2025-</w:t>
            </w:r>
            <w:r w:rsidR="00777B87">
              <w:rPr>
                <w:sz w:val="20"/>
              </w:rPr>
              <w:t>20</w:t>
            </w:r>
            <w:r>
              <w:rPr>
                <w:sz w:val="20"/>
              </w:rPr>
              <w:t>27)</w:t>
            </w:r>
          </w:p>
        </w:tc>
        <w:tc>
          <w:tcPr>
            <w:tcW w:w="1559" w:type="dxa"/>
            <w:shd w:val="clear" w:color="auto" w:fill="DADADA"/>
          </w:tcPr>
          <w:p w:rsidR="00F94B71" w:rsidRDefault="00411D69" w:rsidP="00777B87">
            <w:pPr>
              <w:pStyle w:val="TableParagraph"/>
              <w:spacing w:before="120" w:after="120"/>
              <w:ind w:left="15"/>
              <w:rPr>
                <w:sz w:val="20"/>
              </w:rPr>
            </w:pPr>
            <w:r>
              <w:rPr>
                <w:sz w:val="20"/>
              </w:rPr>
              <w:t>Categories 1</w:t>
            </w:r>
            <w:r w:rsidR="00777B87">
              <w:rPr>
                <w:sz w:val="20"/>
              </w:rPr>
              <w:t xml:space="preserve"> </w:t>
            </w:r>
            <w:r>
              <w:rPr>
                <w:sz w:val="20"/>
              </w:rPr>
              <w:t>&amp; 3</w:t>
            </w:r>
          </w:p>
        </w:tc>
        <w:tc>
          <w:tcPr>
            <w:tcW w:w="1417" w:type="dxa"/>
            <w:shd w:val="clear" w:color="auto" w:fill="DADADA"/>
          </w:tcPr>
          <w:p w:rsidR="00F94B71" w:rsidRDefault="00F94B71" w:rsidP="0006251D">
            <w:pPr>
              <w:pStyle w:val="TableParagraph"/>
              <w:spacing w:before="120" w:after="120"/>
              <w:rPr>
                <w:rFonts w:ascii="Times New Roman"/>
                <w:sz w:val="18"/>
              </w:rPr>
            </w:pPr>
          </w:p>
        </w:tc>
      </w:tr>
      <w:tr w:rsidR="00F94B71" w:rsidTr="0006251D">
        <w:trPr>
          <w:trHeight w:val="1501"/>
        </w:trPr>
        <w:tc>
          <w:tcPr>
            <w:tcW w:w="1273" w:type="dxa"/>
            <w:shd w:val="clear" w:color="auto" w:fill="DADADA"/>
          </w:tcPr>
          <w:p w:rsidR="00F94B71" w:rsidRDefault="00411D69" w:rsidP="0006251D">
            <w:pPr>
              <w:pStyle w:val="TableParagraph"/>
              <w:spacing w:before="120" w:after="120"/>
              <w:ind w:left="11"/>
              <w:rPr>
                <w:sz w:val="20"/>
              </w:rPr>
            </w:pPr>
            <w:r>
              <w:rPr>
                <w:sz w:val="20"/>
              </w:rPr>
              <w:lastRenderedPageBreak/>
              <w:t>Medium</w:t>
            </w:r>
          </w:p>
        </w:tc>
        <w:tc>
          <w:tcPr>
            <w:tcW w:w="3685" w:type="dxa"/>
            <w:shd w:val="clear" w:color="auto" w:fill="DADADA"/>
          </w:tcPr>
          <w:p w:rsidR="00F94B71" w:rsidRDefault="00411D69" w:rsidP="0006251D">
            <w:pPr>
              <w:pStyle w:val="TableParagraph"/>
              <w:tabs>
                <w:tab w:val="left" w:pos="559"/>
              </w:tabs>
              <w:spacing w:before="120" w:after="120"/>
              <w:ind w:left="559" w:right="490" w:hanging="425"/>
              <w:rPr>
                <w:sz w:val="20"/>
              </w:rPr>
            </w:pPr>
            <w:r>
              <w:rPr>
                <w:sz w:val="20"/>
              </w:rPr>
              <w:t>G.</w:t>
            </w:r>
            <w:r>
              <w:rPr>
                <w:sz w:val="20"/>
              </w:rPr>
              <w:tab/>
              <w:t>Access to healing on-country programs as prevention and diversion</w:t>
            </w:r>
          </w:p>
        </w:tc>
        <w:tc>
          <w:tcPr>
            <w:tcW w:w="1418" w:type="dxa"/>
            <w:shd w:val="clear" w:color="auto" w:fill="DADADA"/>
          </w:tcPr>
          <w:p w:rsidR="00F94B71" w:rsidRDefault="00411D69" w:rsidP="0006251D">
            <w:pPr>
              <w:pStyle w:val="TableParagraph"/>
              <w:spacing w:before="120" w:after="120"/>
              <w:ind w:left="29" w:right="171"/>
              <w:rPr>
                <w:sz w:val="20"/>
              </w:rPr>
            </w:pPr>
            <w:r>
              <w:rPr>
                <w:sz w:val="20"/>
              </w:rPr>
              <w:t>Medium-term (2025-</w:t>
            </w:r>
            <w:r w:rsidR="00777B87">
              <w:rPr>
                <w:sz w:val="20"/>
              </w:rPr>
              <w:t>20</w:t>
            </w:r>
            <w:r>
              <w:rPr>
                <w:sz w:val="20"/>
              </w:rPr>
              <w:t>27)</w:t>
            </w:r>
          </w:p>
        </w:tc>
        <w:tc>
          <w:tcPr>
            <w:tcW w:w="1559" w:type="dxa"/>
            <w:shd w:val="clear" w:color="auto" w:fill="DADADA"/>
          </w:tcPr>
          <w:p w:rsidR="00F94B71" w:rsidRDefault="00411D69" w:rsidP="0006251D">
            <w:pPr>
              <w:pStyle w:val="TableParagraph"/>
              <w:spacing w:before="120" w:after="120"/>
              <w:ind w:left="15"/>
              <w:rPr>
                <w:sz w:val="20"/>
              </w:rPr>
            </w:pPr>
            <w:r>
              <w:rPr>
                <w:sz w:val="20"/>
              </w:rPr>
              <w:t>Category 4</w:t>
            </w:r>
          </w:p>
        </w:tc>
        <w:tc>
          <w:tcPr>
            <w:tcW w:w="1417" w:type="dxa"/>
            <w:shd w:val="clear" w:color="auto" w:fill="DADADA"/>
          </w:tcPr>
          <w:p w:rsidR="00F94B71" w:rsidRDefault="00411D69" w:rsidP="0006251D">
            <w:pPr>
              <w:pStyle w:val="TableParagraph"/>
              <w:spacing w:before="120" w:after="120"/>
              <w:ind w:left="29" w:right="190"/>
              <w:rPr>
                <w:sz w:val="20"/>
              </w:rPr>
            </w:pPr>
            <w:r>
              <w:rPr>
                <w:sz w:val="20"/>
              </w:rPr>
              <w:t>New item – not in National Agreement Relevant</w:t>
            </w:r>
          </w:p>
          <w:p w:rsidR="00F94B71" w:rsidRDefault="00411D69" w:rsidP="0006251D">
            <w:pPr>
              <w:pStyle w:val="TableParagraph"/>
              <w:spacing w:before="120" w:after="120" w:line="236" w:lineRule="exact"/>
              <w:ind w:left="29"/>
              <w:rPr>
                <w:sz w:val="20"/>
              </w:rPr>
            </w:pPr>
            <w:r>
              <w:rPr>
                <w:sz w:val="20"/>
              </w:rPr>
              <w:t>Community</w:t>
            </w:r>
            <w:r w:rsidR="0006251D">
              <w:rPr>
                <w:sz w:val="20"/>
              </w:rPr>
              <w:t xml:space="preserve"> data may already exist</w:t>
            </w:r>
          </w:p>
        </w:tc>
      </w:tr>
      <w:tr w:rsidR="0006251D" w:rsidTr="0006251D">
        <w:trPr>
          <w:trHeight w:val="1501"/>
        </w:trPr>
        <w:tc>
          <w:tcPr>
            <w:tcW w:w="1273" w:type="dxa"/>
            <w:shd w:val="clear" w:color="auto" w:fill="C0C0C0"/>
          </w:tcPr>
          <w:p w:rsidR="0006251D" w:rsidRDefault="0006251D" w:rsidP="0006251D">
            <w:pPr>
              <w:pStyle w:val="TableParagraph"/>
              <w:spacing w:before="120" w:after="120"/>
              <w:ind w:left="11"/>
              <w:rPr>
                <w:sz w:val="20"/>
              </w:rPr>
            </w:pPr>
            <w:r>
              <w:rPr>
                <w:sz w:val="20"/>
              </w:rPr>
              <w:t>Low</w:t>
            </w:r>
          </w:p>
        </w:tc>
        <w:tc>
          <w:tcPr>
            <w:tcW w:w="3685" w:type="dxa"/>
            <w:shd w:val="clear" w:color="auto" w:fill="C0C0C0"/>
          </w:tcPr>
          <w:p w:rsidR="0006251D" w:rsidRDefault="0006251D" w:rsidP="0006251D">
            <w:pPr>
              <w:pStyle w:val="TableParagraph"/>
              <w:tabs>
                <w:tab w:val="left" w:pos="559"/>
              </w:tabs>
              <w:spacing w:before="120" w:after="120"/>
              <w:ind w:left="559" w:right="490" w:hanging="425"/>
              <w:rPr>
                <w:sz w:val="20"/>
              </w:rPr>
            </w:pPr>
            <w:r>
              <w:rPr>
                <w:sz w:val="20"/>
              </w:rPr>
              <w:t>H.</w:t>
            </w:r>
            <w:r>
              <w:rPr>
                <w:sz w:val="20"/>
              </w:rPr>
              <w:tab/>
              <w:t>Proportion of offenders denied bail/parole by type of offence and reason for denial (including lack of accommodation )</w:t>
            </w:r>
          </w:p>
        </w:tc>
        <w:tc>
          <w:tcPr>
            <w:tcW w:w="1418" w:type="dxa"/>
            <w:shd w:val="clear" w:color="auto" w:fill="C0C0C0"/>
          </w:tcPr>
          <w:p w:rsidR="0006251D" w:rsidRDefault="0006251D" w:rsidP="0006251D">
            <w:pPr>
              <w:pStyle w:val="TableParagraph"/>
              <w:spacing w:before="120" w:after="120"/>
              <w:ind w:left="29" w:right="171"/>
              <w:rPr>
                <w:sz w:val="20"/>
              </w:rPr>
            </w:pPr>
            <w:r>
              <w:rPr>
                <w:sz w:val="20"/>
              </w:rPr>
              <w:t xml:space="preserve">Long-term </w:t>
            </w:r>
            <w:r>
              <w:rPr>
                <w:w w:val="95"/>
                <w:sz w:val="20"/>
              </w:rPr>
              <w:t>(2028-2030)</w:t>
            </w:r>
          </w:p>
        </w:tc>
        <w:tc>
          <w:tcPr>
            <w:tcW w:w="1559" w:type="dxa"/>
            <w:shd w:val="clear" w:color="auto" w:fill="C0C0C0"/>
          </w:tcPr>
          <w:p w:rsidR="0006251D" w:rsidRDefault="0006251D" w:rsidP="0006251D">
            <w:pPr>
              <w:pStyle w:val="TableParagraph"/>
              <w:spacing w:before="120" w:after="120"/>
              <w:ind w:left="15"/>
              <w:rPr>
                <w:sz w:val="20"/>
              </w:rPr>
            </w:pPr>
            <w:r>
              <w:rPr>
                <w:sz w:val="20"/>
              </w:rPr>
              <w:t>Category 2</w:t>
            </w:r>
          </w:p>
        </w:tc>
        <w:tc>
          <w:tcPr>
            <w:tcW w:w="1417" w:type="dxa"/>
            <w:shd w:val="clear" w:color="auto" w:fill="C0C0C0"/>
          </w:tcPr>
          <w:p w:rsidR="0006251D" w:rsidRDefault="0006251D" w:rsidP="0006251D">
            <w:pPr>
              <w:pStyle w:val="TableParagraph"/>
              <w:spacing w:before="120" w:after="120"/>
              <w:ind w:left="29" w:right="190"/>
              <w:rPr>
                <w:sz w:val="20"/>
              </w:rPr>
            </w:pPr>
          </w:p>
        </w:tc>
      </w:tr>
      <w:tr w:rsidR="0006251D" w:rsidTr="0006251D">
        <w:trPr>
          <w:trHeight w:val="1501"/>
        </w:trPr>
        <w:tc>
          <w:tcPr>
            <w:tcW w:w="1273" w:type="dxa"/>
            <w:shd w:val="clear" w:color="auto" w:fill="C0C0C0"/>
          </w:tcPr>
          <w:p w:rsidR="0006251D" w:rsidRDefault="0006251D" w:rsidP="0006251D">
            <w:pPr>
              <w:pStyle w:val="TableParagraph"/>
              <w:spacing w:before="120" w:after="120"/>
              <w:ind w:left="11"/>
              <w:rPr>
                <w:sz w:val="20"/>
              </w:rPr>
            </w:pPr>
            <w:r>
              <w:rPr>
                <w:sz w:val="20"/>
              </w:rPr>
              <w:t>Low</w:t>
            </w:r>
          </w:p>
        </w:tc>
        <w:tc>
          <w:tcPr>
            <w:tcW w:w="3685" w:type="dxa"/>
            <w:shd w:val="clear" w:color="auto" w:fill="C0C0C0"/>
          </w:tcPr>
          <w:p w:rsidR="0006251D" w:rsidRDefault="0006251D" w:rsidP="0006251D">
            <w:pPr>
              <w:pStyle w:val="TableParagraph"/>
              <w:tabs>
                <w:tab w:val="left" w:pos="559"/>
              </w:tabs>
              <w:spacing w:before="120" w:after="120"/>
              <w:ind w:left="559" w:right="490" w:hanging="425"/>
              <w:rPr>
                <w:sz w:val="20"/>
              </w:rPr>
            </w:pPr>
            <w:r>
              <w:rPr>
                <w:sz w:val="20"/>
              </w:rPr>
              <w:t>I.</w:t>
            </w:r>
            <w:r>
              <w:rPr>
                <w:sz w:val="20"/>
              </w:rPr>
              <w:tab/>
              <w:t>Victims of violence whilst incarcerated – disaggregated by factors including</w:t>
            </w:r>
            <w:r>
              <w:rPr>
                <w:spacing w:val="-22"/>
                <w:sz w:val="20"/>
              </w:rPr>
              <w:t xml:space="preserve"> </w:t>
            </w:r>
            <w:r>
              <w:rPr>
                <w:sz w:val="20"/>
              </w:rPr>
              <w:t>disability.</w:t>
            </w:r>
          </w:p>
        </w:tc>
        <w:tc>
          <w:tcPr>
            <w:tcW w:w="1418" w:type="dxa"/>
            <w:shd w:val="clear" w:color="auto" w:fill="C0C0C0"/>
          </w:tcPr>
          <w:p w:rsidR="0006251D" w:rsidRDefault="0006251D" w:rsidP="0006251D">
            <w:pPr>
              <w:pStyle w:val="TableParagraph"/>
              <w:spacing w:before="120" w:after="120"/>
              <w:ind w:left="29" w:right="171"/>
              <w:rPr>
                <w:sz w:val="20"/>
              </w:rPr>
            </w:pPr>
            <w:r>
              <w:rPr>
                <w:sz w:val="20"/>
              </w:rPr>
              <w:t xml:space="preserve">Long-term </w:t>
            </w:r>
            <w:r>
              <w:rPr>
                <w:w w:val="95"/>
                <w:sz w:val="20"/>
              </w:rPr>
              <w:t>(2028-2030)</w:t>
            </w:r>
          </w:p>
        </w:tc>
        <w:tc>
          <w:tcPr>
            <w:tcW w:w="1559" w:type="dxa"/>
            <w:shd w:val="clear" w:color="auto" w:fill="C0C0C0"/>
          </w:tcPr>
          <w:p w:rsidR="0006251D" w:rsidRDefault="0006251D" w:rsidP="00777B87">
            <w:pPr>
              <w:pStyle w:val="TableParagraph"/>
              <w:spacing w:before="19"/>
              <w:ind w:left="15"/>
              <w:rPr>
                <w:sz w:val="20"/>
              </w:rPr>
            </w:pPr>
            <w:r>
              <w:rPr>
                <w:sz w:val="20"/>
              </w:rPr>
              <w:t>Categories 2</w:t>
            </w:r>
            <w:r w:rsidR="00777B87">
              <w:rPr>
                <w:sz w:val="20"/>
              </w:rPr>
              <w:t xml:space="preserve"> </w:t>
            </w:r>
            <w:r>
              <w:rPr>
                <w:sz w:val="20"/>
              </w:rPr>
              <w:t>&amp; 3</w:t>
            </w:r>
          </w:p>
        </w:tc>
        <w:tc>
          <w:tcPr>
            <w:tcW w:w="1417" w:type="dxa"/>
            <w:shd w:val="clear" w:color="auto" w:fill="C0C0C0"/>
          </w:tcPr>
          <w:p w:rsidR="0006251D" w:rsidRDefault="0006251D" w:rsidP="0006251D">
            <w:pPr>
              <w:pStyle w:val="TableParagraph"/>
              <w:spacing w:before="120" w:after="120"/>
              <w:ind w:left="29" w:right="190"/>
              <w:rPr>
                <w:sz w:val="20"/>
              </w:rPr>
            </w:pPr>
            <w:r>
              <w:rPr>
                <w:sz w:val="20"/>
              </w:rPr>
              <w:t>New item – not in National Agreement</w:t>
            </w:r>
          </w:p>
        </w:tc>
      </w:tr>
      <w:tr w:rsidR="0006251D" w:rsidTr="0006251D">
        <w:trPr>
          <w:trHeight w:val="1501"/>
        </w:trPr>
        <w:tc>
          <w:tcPr>
            <w:tcW w:w="1273" w:type="dxa"/>
            <w:shd w:val="clear" w:color="auto" w:fill="C0C0C0"/>
          </w:tcPr>
          <w:p w:rsidR="0006251D" w:rsidRDefault="0006251D" w:rsidP="0006251D">
            <w:pPr>
              <w:pStyle w:val="TableParagraph"/>
              <w:spacing w:before="120" w:after="120"/>
              <w:ind w:left="11"/>
              <w:rPr>
                <w:sz w:val="20"/>
              </w:rPr>
            </w:pPr>
            <w:r>
              <w:rPr>
                <w:sz w:val="20"/>
              </w:rPr>
              <w:t>Low</w:t>
            </w:r>
          </w:p>
        </w:tc>
        <w:tc>
          <w:tcPr>
            <w:tcW w:w="3685" w:type="dxa"/>
            <w:shd w:val="clear" w:color="auto" w:fill="C0C0C0"/>
          </w:tcPr>
          <w:p w:rsidR="0006251D" w:rsidRDefault="0006251D" w:rsidP="0006251D">
            <w:pPr>
              <w:pStyle w:val="TableParagraph"/>
              <w:tabs>
                <w:tab w:val="left" w:pos="559"/>
              </w:tabs>
              <w:spacing w:before="120" w:after="120"/>
              <w:ind w:left="559" w:right="490" w:hanging="425"/>
              <w:rPr>
                <w:sz w:val="20"/>
              </w:rPr>
            </w:pPr>
            <w:r>
              <w:rPr>
                <w:sz w:val="20"/>
              </w:rPr>
              <w:t>J.</w:t>
            </w:r>
            <w:r>
              <w:rPr>
                <w:sz w:val="20"/>
              </w:rPr>
              <w:tab/>
              <w:t>Access to education and time spent in</w:t>
            </w:r>
            <w:r>
              <w:rPr>
                <w:spacing w:val="-24"/>
                <w:sz w:val="20"/>
              </w:rPr>
              <w:t xml:space="preserve"> </w:t>
            </w:r>
            <w:r>
              <w:rPr>
                <w:sz w:val="20"/>
              </w:rPr>
              <w:t>lessons while in</w:t>
            </w:r>
            <w:r>
              <w:rPr>
                <w:spacing w:val="-1"/>
                <w:sz w:val="20"/>
              </w:rPr>
              <w:t xml:space="preserve"> </w:t>
            </w:r>
            <w:r>
              <w:rPr>
                <w:sz w:val="20"/>
              </w:rPr>
              <w:t>detention</w:t>
            </w:r>
          </w:p>
        </w:tc>
        <w:tc>
          <w:tcPr>
            <w:tcW w:w="1418" w:type="dxa"/>
            <w:shd w:val="clear" w:color="auto" w:fill="C0C0C0"/>
          </w:tcPr>
          <w:p w:rsidR="0006251D" w:rsidRDefault="0006251D" w:rsidP="0006251D">
            <w:pPr>
              <w:pStyle w:val="TableParagraph"/>
              <w:spacing w:before="120" w:after="120"/>
              <w:ind w:left="29" w:right="171"/>
              <w:rPr>
                <w:sz w:val="20"/>
              </w:rPr>
            </w:pPr>
            <w:r>
              <w:rPr>
                <w:sz w:val="20"/>
              </w:rPr>
              <w:t xml:space="preserve">Long-term </w:t>
            </w:r>
            <w:r>
              <w:rPr>
                <w:w w:val="95"/>
                <w:sz w:val="20"/>
              </w:rPr>
              <w:t>(2028-2030)</w:t>
            </w:r>
          </w:p>
        </w:tc>
        <w:tc>
          <w:tcPr>
            <w:tcW w:w="1559" w:type="dxa"/>
            <w:shd w:val="clear" w:color="auto" w:fill="C0C0C0"/>
          </w:tcPr>
          <w:p w:rsidR="0006251D" w:rsidRDefault="0006251D" w:rsidP="0006251D">
            <w:pPr>
              <w:pStyle w:val="TableParagraph"/>
              <w:spacing w:before="120" w:after="120"/>
              <w:ind w:left="15"/>
              <w:rPr>
                <w:sz w:val="20"/>
              </w:rPr>
            </w:pPr>
            <w:r>
              <w:rPr>
                <w:sz w:val="20"/>
              </w:rPr>
              <w:t>Category 3</w:t>
            </w:r>
          </w:p>
        </w:tc>
        <w:tc>
          <w:tcPr>
            <w:tcW w:w="1417" w:type="dxa"/>
            <w:shd w:val="clear" w:color="auto" w:fill="C0C0C0"/>
          </w:tcPr>
          <w:p w:rsidR="0006251D" w:rsidRDefault="0006251D" w:rsidP="0006251D">
            <w:pPr>
              <w:pStyle w:val="TableParagraph"/>
              <w:spacing w:before="120" w:after="120"/>
              <w:ind w:left="29" w:right="190"/>
              <w:rPr>
                <w:sz w:val="20"/>
              </w:rPr>
            </w:pPr>
            <w:r>
              <w:rPr>
                <w:sz w:val="20"/>
              </w:rPr>
              <w:t>New item – not in National Agreement</w:t>
            </w:r>
          </w:p>
        </w:tc>
      </w:tr>
    </w:tbl>
    <w:p w:rsidR="00F94B71" w:rsidRDefault="00F94B71">
      <w:pPr>
        <w:pStyle w:val="BodyText"/>
        <w:rPr>
          <w:rFonts w:ascii="Arial"/>
          <w:b/>
          <w:sz w:val="20"/>
        </w:rPr>
      </w:pPr>
    </w:p>
    <w:p w:rsidR="00E50250" w:rsidRDefault="00E50250">
      <w:pPr>
        <w:spacing w:before="93"/>
        <w:ind w:left="240" w:right="706"/>
        <w:rPr>
          <w:rFonts w:ascii="Arial"/>
          <w:b/>
          <w:sz w:val="20"/>
        </w:rPr>
      </w:pPr>
    </w:p>
    <w:p w:rsidR="00E50250" w:rsidRDefault="00E50250">
      <w:pPr>
        <w:rPr>
          <w:rFonts w:ascii="Arial"/>
          <w:b/>
          <w:sz w:val="20"/>
        </w:rPr>
      </w:pPr>
      <w:r>
        <w:rPr>
          <w:rFonts w:ascii="Arial"/>
          <w:b/>
          <w:sz w:val="20"/>
        </w:rPr>
        <w:br w:type="page"/>
      </w:r>
    </w:p>
    <w:p w:rsidR="00F94B71" w:rsidRDefault="00411D69">
      <w:pPr>
        <w:spacing w:before="93"/>
        <w:ind w:left="240" w:right="706"/>
        <w:rPr>
          <w:rFonts w:ascii="Arial"/>
          <w:b/>
          <w:sz w:val="20"/>
        </w:rPr>
      </w:pPr>
      <w:r>
        <w:rPr>
          <w:rFonts w:ascii="Arial"/>
          <w:b/>
          <w:sz w:val="20"/>
        </w:rPr>
        <w:lastRenderedPageBreak/>
        <w:t>OUTCOME 11: Aboriginal and Torres Strait Islander young people are not overrepresented in the criminal justice system</w:t>
      </w:r>
    </w:p>
    <w:p w:rsidR="00F94B71" w:rsidRDefault="00F94B71">
      <w:pPr>
        <w:pStyle w:val="BodyText"/>
        <w:spacing w:before="4"/>
        <w:rPr>
          <w:rFonts w:ascii="Arial"/>
          <w:b/>
          <w:sz w:val="29"/>
        </w:rPr>
      </w:pPr>
    </w:p>
    <w:tbl>
      <w:tblPr>
        <w:tblW w:w="9348"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9"/>
        <w:gridCol w:w="3685"/>
        <w:gridCol w:w="1418"/>
        <w:gridCol w:w="1559"/>
        <w:gridCol w:w="1417"/>
      </w:tblGrid>
      <w:tr w:rsidR="00F94B71" w:rsidRPr="00777B87" w:rsidTr="00E449EE">
        <w:trPr>
          <w:cantSplit/>
          <w:trHeight w:val="567"/>
          <w:tblHeader/>
        </w:trPr>
        <w:tc>
          <w:tcPr>
            <w:tcW w:w="1269" w:type="dxa"/>
            <w:shd w:val="clear" w:color="auto" w:fill="C45911"/>
          </w:tcPr>
          <w:p w:rsidR="00F94B71" w:rsidRPr="00A63691" w:rsidRDefault="00411D69" w:rsidP="00A63691">
            <w:pPr>
              <w:pStyle w:val="TableParagraph"/>
              <w:spacing w:before="120" w:after="120"/>
              <w:ind w:left="11"/>
              <w:rPr>
                <w:color w:val="FFFFFF"/>
                <w:sz w:val="20"/>
              </w:rPr>
            </w:pPr>
            <w:r w:rsidRPr="00A63691">
              <w:rPr>
                <w:color w:val="FFFFFF"/>
                <w:sz w:val="20"/>
              </w:rPr>
              <w:t>Rating</w:t>
            </w:r>
          </w:p>
        </w:tc>
        <w:tc>
          <w:tcPr>
            <w:tcW w:w="3685" w:type="dxa"/>
            <w:shd w:val="clear" w:color="auto" w:fill="C45911"/>
          </w:tcPr>
          <w:p w:rsidR="00F94B71" w:rsidRPr="00A63691" w:rsidRDefault="00411D69" w:rsidP="00A63691">
            <w:pPr>
              <w:pStyle w:val="TableParagraph"/>
              <w:spacing w:before="120" w:after="120"/>
              <w:ind w:left="11"/>
              <w:rPr>
                <w:color w:val="FFFFFF"/>
                <w:sz w:val="20"/>
              </w:rPr>
            </w:pPr>
            <w:r w:rsidRPr="00A63691">
              <w:rPr>
                <w:color w:val="FFFFFF"/>
                <w:sz w:val="20"/>
              </w:rPr>
              <w:t>Data item to be developed</w:t>
            </w:r>
          </w:p>
        </w:tc>
        <w:tc>
          <w:tcPr>
            <w:tcW w:w="1418" w:type="dxa"/>
            <w:shd w:val="clear" w:color="auto" w:fill="C45911"/>
          </w:tcPr>
          <w:p w:rsidR="00F94B71" w:rsidRPr="00A63691" w:rsidRDefault="00411D69" w:rsidP="00A63691">
            <w:pPr>
              <w:pStyle w:val="TableParagraph"/>
              <w:spacing w:before="120" w:after="120"/>
              <w:ind w:left="11" w:right="568"/>
              <w:rPr>
                <w:color w:val="FFFFFF"/>
                <w:sz w:val="20"/>
              </w:rPr>
            </w:pPr>
            <w:r w:rsidRPr="00A63691">
              <w:rPr>
                <w:color w:val="FFFFFF"/>
                <w:sz w:val="20"/>
              </w:rPr>
              <w:t>Proposed timing</w:t>
            </w:r>
          </w:p>
        </w:tc>
        <w:tc>
          <w:tcPr>
            <w:tcW w:w="1559" w:type="dxa"/>
            <w:shd w:val="clear" w:color="auto" w:fill="C45911"/>
          </w:tcPr>
          <w:p w:rsidR="00F94B71" w:rsidRPr="00A63691" w:rsidRDefault="00411D69" w:rsidP="00A63691">
            <w:pPr>
              <w:pStyle w:val="TableParagraph"/>
              <w:spacing w:before="120" w:after="120"/>
              <w:ind w:left="11" w:right="26"/>
              <w:rPr>
                <w:color w:val="FFFFFF"/>
                <w:sz w:val="20"/>
              </w:rPr>
            </w:pPr>
            <w:r w:rsidRPr="00A63691">
              <w:rPr>
                <w:color w:val="FFFFFF"/>
                <w:sz w:val="20"/>
              </w:rPr>
              <w:t>Data categorisation</w:t>
            </w:r>
          </w:p>
        </w:tc>
        <w:tc>
          <w:tcPr>
            <w:tcW w:w="1417" w:type="dxa"/>
            <w:shd w:val="clear" w:color="auto" w:fill="C45911"/>
          </w:tcPr>
          <w:p w:rsidR="00F94B71" w:rsidRPr="00A63691" w:rsidRDefault="00411D69" w:rsidP="00A63691">
            <w:pPr>
              <w:pStyle w:val="TableParagraph"/>
              <w:spacing w:before="120" w:after="120"/>
              <w:ind w:left="11"/>
              <w:rPr>
                <w:color w:val="FFFFFF"/>
                <w:sz w:val="20"/>
              </w:rPr>
            </w:pPr>
            <w:r w:rsidRPr="00A63691">
              <w:rPr>
                <w:color w:val="FFFFFF"/>
                <w:sz w:val="20"/>
              </w:rPr>
              <w:t>Notes</w:t>
            </w:r>
          </w:p>
        </w:tc>
      </w:tr>
      <w:tr w:rsidR="00F94B71" w:rsidRPr="00777B87" w:rsidTr="00E449EE">
        <w:trPr>
          <w:cantSplit/>
          <w:trHeight w:val="1112"/>
        </w:trPr>
        <w:tc>
          <w:tcPr>
            <w:tcW w:w="1269" w:type="dxa"/>
            <w:shd w:val="clear" w:color="auto" w:fill="F2F2F2"/>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High</w:t>
            </w:r>
          </w:p>
        </w:tc>
        <w:tc>
          <w:tcPr>
            <w:tcW w:w="3685" w:type="dxa"/>
            <w:shd w:val="clear" w:color="auto" w:fill="F2F2F2"/>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Disaggregation of police contact by caution, charges, prosecution, and diversion (by type)</w:t>
            </w:r>
          </w:p>
        </w:tc>
        <w:tc>
          <w:tcPr>
            <w:tcW w:w="1418" w:type="dxa"/>
            <w:shd w:val="clear" w:color="auto" w:fill="F2F2F2"/>
          </w:tcPr>
          <w:p w:rsidR="00F94B71" w:rsidRPr="00777B87" w:rsidRDefault="00411D69" w:rsidP="00777B87">
            <w:pPr>
              <w:pStyle w:val="TableParagraph"/>
              <w:spacing w:before="120" w:after="120" w:line="243" w:lineRule="exact"/>
              <w:ind w:left="21"/>
              <w:rPr>
                <w:rFonts w:asciiTheme="minorHAnsi" w:hAnsiTheme="minorHAnsi" w:cstheme="minorHAnsi"/>
                <w:sz w:val="20"/>
                <w:szCs w:val="20"/>
              </w:rPr>
            </w:pPr>
            <w:r w:rsidRPr="00777B87">
              <w:rPr>
                <w:sz w:val="20"/>
              </w:rPr>
              <w:t>Short-term (2022-</w:t>
            </w:r>
            <w:r w:rsidR="00777B87" w:rsidRPr="00777B87">
              <w:rPr>
                <w:sz w:val="20"/>
              </w:rPr>
              <w:t>20</w:t>
            </w:r>
            <w:r w:rsidRPr="00777B87">
              <w:rPr>
                <w:sz w:val="20"/>
              </w:rPr>
              <w:t>24)</w:t>
            </w:r>
          </w:p>
        </w:tc>
        <w:tc>
          <w:tcPr>
            <w:tcW w:w="1559" w:type="dxa"/>
            <w:shd w:val="clear" w:color="auto" w:fill="F2F2F2"/>
          </w:tcPr>
          <w:p w:rsidR="00F94B71" w:rsidRPr="00777B87" w:rsidRDefault="00411D69" w:rsidP="00E449EE">
            <w:pPr>
              <w:pStyle w:val="TableParagraph"/>
              <w:spacing w:before="120" w:after="120"/>
              <w:ind w:left="80"/>
              <w:rPr>
                <w:rFonts w:asciiTheme="minorHAnsi" w:hAnsiTheme="minorHAnsi" w:cstheme="minorHAnsi"/>
                <w:sz w:val="20"/>
                <w:szCs w:val="20"/>
              </w:rPr>
            </w:pPr>
            <w:r w:rsidRPr="00777B87">
              <w:rPr>
                <w:rFonts w:asciiTheme="minorHAnsi" w:hAnsiTheme="minorHAnsi" w:cstheme="minorHAnsi"/>
                <w:sz w:val="20"/>
                <w:szCs w:val="20"/>
              </w:rPr>
              <w:t>Category 2</w:t>
            </w:r>
          </w:p>
        </w:tc>
        <w:tc>
          <w:tcPr>
            <w:tcW w:w="1417" w:type="dxa"/>
            <w:shd w:val="clear" w:color="auto" w:fill="F2F2F2"/>
          </w:tcPr>
          <w:p w:rsidR="00F94B71" w:rsidRPr="00777B87" w:rsidRDefault="00F94B71" w:rsidP="00E449EE">
            <w:pPr>
              <w:pStyle w:val="TableParagraph"/>
              <w:spacing w:before="120" w:after="120"/>
              <w:rPr>
                <w:rFonts w:asciiTheme="minorHAnsi" w:hAnsiTheme="minorHAnsi" w:cstheme="minorHAnsi"/>
                <w:sz w:val="20"/>
                <w:szCs w:val="20"/>
              </w:rPr>
            </w:pPr>
          </w:p>
        </w:tc>
      </w:tr>
      <w:tr w:rsidR="00F94B71" w:rsidRPr="00777B87" w:rsidTr="00E449EE">
        <w:trPr>
          <w:cantSplit/>
          <w:trHeight w:val="2200"/>
        </w:trPr>
        <w:tc>
          <w:tcPr>
            <w:tcW w:w="1269" w:type="dxa"/>
            <w:shd w:val="clear" w:color="auto" w:fill="F2F2F2"/>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High</w:t>
            </w:r>
          </w:p>
        </w:tc>
        <w:tc>
          <w:tcPr>
            <w:tcW w:w="3685" w:type="dxa"/>
            <w:shd w:val="clear" w:color="auto" w:fill="F2F2F2"/>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Access to services at first interaction with criminal justice system, by type and availability</w:t>
            </w:r>
          </w:p>
        </w:tc>
        <w:tc>
          <w:tcPr>
            <w:tcW w:w="1418" w:type="dxa"/>
            <w:shd w:val="clear" w:color="auto" w:fill="F2F2F2"/>
          </w:tcPr>
          <w:p w:rsidR="00F94B71" w:rsidRPr="00777B87" w:rsidRDefault="00411D69" w:rsidP="00777B87">
            <w:pPr>
              <w:pStyle w:val="TableParagraph"/>
              <w:spacing w:before="120" w:after="120" w:line="243" w:lineRule="exact"/>
              <w:ind w:left="21"/>
              <w:rPr>
                <w:sz w:val="20"/>
              </w:rPr>
            </w:pPr>
            <w:r w:rsidRPr="00777B87">
              <w:rPr>
                <w:sz w:val="20"/>
              </w:rPr>
              <w:t>Short-term (2022-</w:t>
            </w:r>
            <w:r w:rsidR="00777B87">
              <w:rPr>
                <w:sz w:val="20"/>
              </w:rPr>
              <w:t>20</w:t>
            </w:r>
            <w:r w:rsidRPr="00777B87">
              <w:rPr>
                <w:sz w:val="20"/>
              </w:rPr>
              <w:t>24)</w:t>
            </w:r>
          </w:p>
        </w:tc>
        <w:tc>
          <w:tcPr>
            <w:tcW w:w="1559" w:type="dxa"/>
            <w:shd w:val="clear" w:color="auto" w:fill="F2F2F2"/>
          </w:tcPr>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Categories 3</w:t>
            </w:r>
          </w:p>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&amp; 4</w:t>
            </w:r>
          </w:p>
        </w:tc>
        <w:tc>
          <w:tcPr>
            <w:tcW w:w="1417" w:type="dxa"/>
            <w:shd w:val="clear" w:color="auto" w:fill="F2F2F2"/>
          </w:tcPr>
          <w:p w:rsidR="00F94B71" w:rsidRPr="00777B87" w:rsidRDefault="00411D69" w:rsidP="00E449EE">
            <w:pPr>
              <w:pStyle w:val="TableParagraph"/>
              <w:spacing w:before="120" w:after="120" w:line="276" w:lineRule="auto"/>
              <w:ind w:left="35" w:right="135"/>
              <w:rPr>
                <w:rFonts w:asciiTheme="minorHAnsi" w:hAnsiTheme="minorHAnsi" w:cstheme="minorHAnsi"/>
                <w:sz w:val="20"/>
                <w:szCs w:val="20"/>
              </w:rPr>
            </w:pPr>
            <w:r w:rsidRPr="00777B87">
              <w:rPr>
                <w:rFonts w:asciiTheme="minorHAnsi" w:hAnsiTheme="minorHAnsi" w:cstheme="minorHAnsi"/>
                <w:sz w:val="20"/>
                <w:szCs w:val="20"/>
              </w:rPr>
              <w:t xml:space="preserve">Community data </w:t>
            </w:r>
            <w:r w:rsidRPr="00777B87">
              <w:rPr>
                <w:rFonts w:asciiTheme="minorHAnsi" w:hAnsiTheme="minorHAnsi" w:cstheme="minorHAnsi"/>
                <w:w w:val="95"/>
                <w:sz w:val="20"/>
                <w:szCs w:val="20"/>
              </w:rPr>
              <w:t xml:space="preserve">Opportunities </w:t>
            </w:r>
            <w:r w:rsidRPr="00777B87">
              <w:rPr>
                <w:rFonts w:asciiTheme="minorHAnsi" w:hAnsiTheme="minorHAnsi" w:cstheme="minorHAnsi"/>
                <w:sz w:val="20"/>
                <w:szCs w:val="20"/>
              </w:rPr>
              <w:t>relating to community- controlled legal services</w:t>
            </w:r>
          </w:p>
        </w:tc>
      </w:tr>
      <w:tr w:rsidR="00F94B71" w:rsidRPr="00777B87" w:rsidTr="00E449EE">
        <w:trPr>
          <w:cantSplit/>
          <w:trHeight w:val="1393"/>
        </w:trPr>
        <w:tc>
          <w:tcPr>
            <w:tcW w:w="1269" w:type="dxa"/>
            <w:shd w:val="clear" w:color="auto" w:fill="F2F2F2"/>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High</w:t>
            </w:r>
          </w:p>
        </w:tc>
        <w:tc>
          <w:tcPr>
            <w:tcW w:w="3685" w:type="dxa"/>
            <w:shd w:val="clear" w:color="auto" w:fill="F2F2F2"/>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Training provided and undertaken by police and workers engaging with youth, including cultural safety and trauma-informed practice</w:t>
            </w:r>
          </w:p>
        </w:tc>
        <w:tc>
          <w:tcPr>
            <w:tcW w:w="1418" w:type="dxa"/>
            <w:shd w:val="clear" w:color="auto" w:fill="F2F2F2"/>
          </w:tcPr>
          <w:p w:rsidR="00F94B71" w:rsidRPr="00777B87" w:rsidRDefault="00411D69" w:rsidP="00777B87">
            <w:pPr>
              <w:pStyle w:val="TableParagraph"/>
              <w:spacing w:before="120" w:after="120" w:line="243" w:lineRule="exact"/>
              <w:ind w:left="21"/>
              <w:rPr>
                <w:sz w:val="20"/>
              </w:rPr>
            </w:pPr>
            <w:r w:rsidRPr="00777B87">
              <w:rPr>
                <w:sz w:val="20"/>
              </w:rPr>
              <w:t>Short-term (2022-</w:t>
            </w:r>
            <w:r w:rsidR="00777B87">
              <w:rPr>
                <w:sz w:val="20"/>
              </w:rPr>
              <w:t>20</w:t>
            </w:r>
            <w:r w:rsidRPr="00777B87">
              <w:rPr>
                <w:sz w:val="20"/>
              </w:rPr>
              <w:t>24)</w:t>
            </w:r>
          </w:p>
        </w:tc>
        <w:tc>
          <w:tcPr>
            <w:tcW w:w="1559" w:type="dxa"/>
            <w:shd w:val="clear" w:color="auto" w:fill="F2F2F2"/>
          </w:tcPr>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Categories 2</w:t>
            </w:r>
          </w:p>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&amp; 3</w:t>
            </w:r>
          </w:p>
        </w:tc>
        <w:tc>
          <w:tcPr>
            <w:tcW w:w="1417" w:type="dxa"/>
            <w:shd w:val="clear" w:color="auto" w:fill="F2F2F2"/>
          </w:tcPr>
          <w:p w:rsidR="00F94B71" w:rsidRPr="00777B87" w:rsidRDefault="00F94B71" w:rsidP="00E449EE">
            <w:pPr>
              <w:pStyle w:val="TableParagraph"/>
              <w:spacing w:before="120" w:after="120"/>
              <w:rPr>
                <w:rFonts w:asciiTheme="minorHAnsi" w:hAnsiTheme="minorHAnsi" w:cstheme="minorHAnsi"/>
                <w:sz w:val="20"/>
                <w:szCs w:val="20"/>
              </w:rPr>
            </w:pPr>
          </w:p>
        </w:tc>
      </w:tr>
      <w:tr w:rsidR="00F94B71" w:rsidRPr="00777B87" w:rsidTr="00E449EE">
        <w:trPr>
          <w:cantSplit/>
          <w:trHeight w:val="1105"/>
        </w:trPr>
        <w:tc>
          <w:tcPr>
            <w:tcW w:w="1269" w:type="dxa"/>
            <w:shd w:val="clear" w:color="auto" w:fill="F2F2F2"/>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High</w:t>
            </w:r>
          </w:p>
        </w:tc>
        <w:tc>
          <w:tcPr>
            <w:tcW w:w="3685" w:type="dxa"/>
            <w:shd w:val="clear" w:color="auto" w:fill="F2F2F2"/>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Consistent definitions of youth detention and recidivism across jurisdictions</w:t>
            </w:r>
          </w:p>
        </w:tc>
        <w:tc>
          <w:tcPr>
            <w:tcW w:w="1418" w:type="dxa"/>
            <w:shd w:val="clear" w:color="auto" w:fill="F2F2F2"/>
          </w:tcPr>
          <w:p w:rsidR="00F94B71" w:rsidRPr="00777B87" w:rsidRDefault="00411D69" w:rsidP="00777B87">
            <w:pPr>
              <w:pStyle w:val="TableParagraph"/>
              <w:spacing w:before="120" w:after="120" w:line="243" w:lineRule="exact"/>
              <w:ind w:left="21"/>
              <w:rPr>
                <w:sz w:val="20"/>
              </w:rPr>
            </w:pPr>
            <w:r w:rsidRPr="00777B87">
              <w:rPr>
                <w:sz w:val="20"/>
              </w:rPr>
              <w:t>Short-term (2022-</w:t>
            </w:r>
            <w:r w:rsidR="00777B87">
              <w:rPr>
                <w:sz w:val="20"/>
              </w:rPr>
              <w:t>20</w:t>
            </w:r>
            <w:r w:rsidRPr="00777B87">
              <w:rPr>
                <w:sz w:val="20"/>
              </w:rPr>
              <w:t>24)</w:t>
            </w:r>
          </w:p>
        </w:tc>
        <w:tc>
          <w:tcPr>
            <w:tcW w:w="1559" w:type="dxa"/>
            <w:shd w:val="clear" w:color="auto" w:fill="F2F2F2"/>
          </w:tcPr>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2</w:t>
            </w:r>
          </w:p>
        </w:tc>
        <w:tc>
          <w:tcPr>
            <w:tcW w:w="1417" w:type="dxa"/>
            <w:shd w:val="clear" w:color="auto" w:fill="F2F2F2"/>
          </w:tcPr>
          <w:p w:rsidR="00F94B71" w:rsidRPr="00777B87" w:rsidRDefault="00F94B71" w:rsidP="00E449EE">
            <w:pPr>
              <w:pStyle w:val="TableParagraph"/>
              <w:spacing w:before="120" w:after="120"/>
              <w:rPr>
                <w:rFonts w:asciiTheme="minorHAnsi" w:hAnsiTheme="minorHAnsi" w:cstheme="minorHAnsi"/>
                <w:sz w:val="20"/>
                <w:szCs w:val="20"/>
              </w:rPr>
            </w:pPr>
          </w:p>
        </w:tc>
      </w:tr>
      <w:tr w:rsidR="00F94B71" w:rsidRPr="00777B87" w:rsidTr="00E449EE">
        <w:trPr>
          <w:cantSplit/>
          <w:trHeight w:val="579"/>
        </w:trPr>
        <w:tc>
          <w:tcPr>
            <w:tcW w:w="1269" w:type="dxa"/>
            <w:shd w:val="clear" w:color="auto" w:fill="DADADA"/>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Medium</w:t>
            </w:r>
          </w:p>
        </w:tc>
        <w:tc>
          <w:tcPr>
            <w:tcW w:w="3685" w:type="dxa"/>
            <w:shd w:val="clear" w:color="auto" w:fill="DADADA"/>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Detentions by offence type</w:t>
            </w:r>
          </w:p>
        </w:tc>
        <w:tc>
          <w:tcPr>
            <w:tcW w:w="1418" w:type="dxa"/>
            <w:shd w:val="clear" w:color="auto" w:fill="DADADA"/>
          </w:tcPr>
          <w:p w:rsidR="00F94B71" w:rsidRPr="00777B87" w:rsidRDefault="00411D69" w:rsidP="00777B87">
            <w:pPr>
              <w:pStyle w:val="TableParagraph"/>
              <w:spacing w:before="120" w:after="120" w:line="243" w:lineRule="exact"/>
              <w:ind w:left="21"/>
              <w:rPr>
                <w:sz w:val="20"/>
              </w:rPr>
            </w:pPr>
            <w:r w:rsidRPr="00777B87">
              <w:rPr>
                <w:sz w:val="20"/>
              </w:rPr>
              <w:t>Medium-term (2025-</w:t>
            </w:r>
            <w:r w:rsidR="00777B87">
              <w:rPr>
                <w:sz w:val="20"/>
              </w:rPr>
              <w:t>20</w:t>
            </w:r>
            <w:r w:rsidRPr="00777B87">
              <w:rPr>
                <w:sz w:val="20"/>
              </w:rPr>
              <w:t>27)</w:t>
            </w:r>
          </w:p>
        </w:tc>
        <w:tc>
          <w:tcPr>
            <w:tcW w:w="1559" w:type="dxa"/>
            <w:shd w:val="clear" w:color="auto" w:fill="DADADA"/>
          </w:tcPr>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1</w:t>
            </w:r>
          </w:p>
        </w:tc>
        <w:tc>
          <w:tcPr>
            <w:tcW w:w="1417" w:type="dxa"/>
            <w:shd w:val="clear" w:color="auto" w:fill="DADADA"/>
          </w:tcPr>
          <w:p w:rsidR="00F94B71" w:rsidRPr="00777B87" w:rsidRDefault="00F94B71" w:rsidP="00E449EE">
            <w:pPr>
              <w:pStyle w:val="TableParagraph"/>
              <w:spacing w:before="120" w:after="120"/>
              <w:rPr>
                <w:rFonts w:asciiTheme="minorHAnsi" w:hAnsiTheme="minorHAnsi" w:cstheme="minorHAnsi"/>
                <w:sz w:val="20"/>
                <w:szCs w:val="20"/>
              </w:rPr>
            </w:pPr>
          </w:p>
        </w:tc>
      </w:tr>
      <w:tr w:rsidR="00F94B71" w:rsidRPr="00777B87" w:rsidTr="00E449EE">
        <w:trPr>
          <w:cantSplit/>
          <w:trHeight w:val="1355"/>
        </w:trPr>
        <w:tc>
          <w:tcPr>
            <w:tcW w:w="1269" w:type="dxa"/>
            <w:shd w:val="clear" w:color="auto" w:fill="DADADA"/>
          </w:tcPr>
          <w:p w:rsidR="00F94B71" w:rsidRPr="00777B87" w:rsidRDefault="00411D69"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Medium</w:t>
            </w:r>
          </w:p>
        </w:tc>
        <w:tc>
          <w:tcPr>
            <w:tcW w:w="3685" w:type="dxa"/>
            <w:shd w:val="clear" w:color="auto" w:fill="DADADA"/>
          </w:tcPr>
          <w:p w:rsidR="00F94B71" w:rsidRPr="00777B87" w:rsidRDefault="00411D69"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Access to services in detention (health, trauma, mental health and wellbeing, cultural engagement and support of young people in detention)</w:t>
            </w:r>
          </w:p>
        </w:tc>
        <w:tc>
          <w:tcPr>
            <w:tcW w:w="1418" w:type="dxa"/>
            <w:shd w:val="clear" w:color="auto" w:fill="DADADA"/>
          </w:tcPr>
          <w:p w:rsidR="00F94B71" w:rsidRPr="00777B87" w:rsidRDefault="00411D69" w:rsidP="00777B87">
            <w:pPr>
              <w:pStyle w:val="TableParagraph"/>
              <w:spacing w:before="120" w:after="120" w:line="243" w:lineRule="exact"/>
              <w:ind w:left="21"/>
              <w:rPr>
                <w:sz w:val="20"/>
              </w:rPr>
            </w:pPr>
            <w:r w:rsidRPr="00777B87">
              <w:rPr>
                <w:sz w:val="20"/>
              </w:rPr>
              <w:t>Medium-term (2025-</w:t>
            </w:r>
            <w:r w:rsidR="00777B87">
              <w:rPr>
                <w:sz w:val="20"/>
              </w:rPr>
              <w:t>20</w:t>
            </w:r>
            <w:r w:rsidRPr="00777B87">
              <w:rPr>
                <w:sz w:val="20"/>
              </w:rPr>
              <w:t>27)</w:t>
            </w:r>
          </w:p>
        </w:tc>
        <w:tc>
          <w:tcPr>
            <w:tcW w:w="1559" w:type="dxa"/>
            <w:shd w:val="clear" w:color="auto" w:fill="DADADA"/>
          </w:tcPr>
          <w:p w:rsidR="00F94B71" w:rsidRPr="00777B87" w:rsidRDefault="00411D69"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3</w:t>
            </w:r>
          </w:p>
        </w:tc>
        <w:tc>
          <w:tcPr>
            <w:tcW w:w="1417" w:type="dxa"/>
            <w:shd w:val="clear" w:color="auto" w:fill="DADADA"/>
          </w:tcPr>
          <w:p w:rsidR="00F94B71" w:rsidRPr="00777B87" w:rsidRDefault="00F94B71" w:rsidP="00E449EE">
            <w:pPr>
              <w:pStyle w:val="TableParagraph"/>
              <w:spacing w:before="120" w:after="120"/>
              <w:rPr>
                <w:rFonts w:asciiTheme="minorHAnsi" w:hAnsiTheme="minorHAnsi" w:cstheme="minorHAnsi"/>
                <w:sz w:val="20"/>
                <w:szCs w:val="20"/>
              </w:rPr>
            </w:pPr>
          </w:p>
        </w:tc>
      </w:tr>
      <w:tr w:rsidR="00E449EE" w:rsidRPr="00777B87" w:rsidTr="00E449EE">
        <w:trPr>
          <w:cantSplit/>
          <w:trHeight w:val="1355"/>
        </w:trPr>
        <w:tc>
          <w:tcPr>
            <w:tcW w:w="1269" w:type="dxa"/>
            <w:shd w:val="clear" w:color="auto" w:fill="DADADA"/>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Medium</w:t>
            </w:r>
          </w:p>
        </w:tc>
        <w:tc>
          <w:tcPr>
            <w:tcW w:w="3685" w:type="dxa"/>
            <w:shd w:val="clear" w:color="auto" w:fill="DADADA"/>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Rates of death in prison custody of Aboriginal and Torres Strait Islander youth prisoners, by cause of</w:t>
            </w:r>
            <w:r w:rsidRPr="00777B87">
              <w:rPr>
                <w:rFonts w:asciiTheme="minorHAnsi" w:hAnsiTheme="minorHAnsi" w:cstheme="minorHAnsi"/>
                <w:spacing w:val="-9"/>
                <w:sz w:val="20"/>
                <w:szCs w:val="20"/>
              </w:rPr>
              <w:t xml:space="preserve"> </w:t>
            </w:r>
            <w:r w:rsidRPr="00777B87">
              <w:rPr>
                <w:rFonts w:asciiTheme="minorHAnsi" w:hAnsiTheme="minorHAnsi" w:cstheme="minorHAnsi"/>
                <w:sz w:val="20"/>
                <w:szCs w:val="20"/>
              </w:rPr>
              <w:t>death</w:t>
            </w:r>
          </w:p>
        </w:tc>
        <w:tc>
          <w:tcPr>
            <w:tcW w:w="1418" w:type="dxa"/>
            <w:shd w:val="clear" w:color="auto" w:fill="DADADA"/>
          </w:tcPr>
          <w:p w:rsidR="00E449EE" w:rsidRPr="00777B87" w:rsidRDefault="00E449EE" w:rsidP="00777B87">
            <w:pPr>
              <w:pStyle w:val="TableParagraph"/>
              <w:spacing w:before="120" w:after="120" w:line="243" w:lineRule="exact"/>
              <w:ind w:left="21"/>
              <w:rPr>
                <w:sz w:val="20"/>
              </w:rPr>
            </w:pPr>
            <w:r w:rsidRPr="00777B87">
              <w:rPr>
                <w:sz w:val="20"/>
              </w:rPr>
              <w:t>Medium-term (2025-</w:t>
            </w:r>
            <w:r w:rsidR="00777B87">
              <w:rPr>
                <w:sz w:val="20"/>
              </w:rPr>
              <w:t>20</w:t>
            </w:r>
            <w:r w:rsidRPr="00777B87">
              <w:rPr>
                <w:sz w:val="20"/>
              </w:rPr>
              <w:t>27)</w:t>
            </w:r>
          </w:p>
        </w:tc>
        <w:tc>
          <w:tcPr>
            <w:tcW w:w="1559" w:type="dxa"/>
            <w:shd w:val="clear" w:color="auto" w:fill="DADADA"/>
          </w:tcPr>
          <w:p w:rsidR="00E449EE" w:rsidRPr="00777B87" w:rsidRDefault="00E449EE"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2</w:t>
            </w:r>
          </w:p>
        </w:tc>
        <w:tc>
          <w:tcPr>
            <w:tcW w:w="1417" w:type="dxa"/>
            <w:shd w:val="clear" w:color="auto" w:fill="DADADA"/>
          </w:tcPr>
          <w:p w:rsidR="00E449EE" w:rsidRPr="00777B87" w:rsidRDefault="00E449EE" w:rsidP="00E449EE">
            <w:pPr>
              <w:pStyle w:val="TableParagraph"/>
              <w:spacing w:before="120" w:after="120"/>
              <w:rPr>
                <w:rFonts w:asciiTheme="minorHAnsi" w:hAnsiTheme="minorHAnsi" w:cstheme="minorHAnsi"/>
                <w:sz w:val="20"/>
                <w:szCs w:val="20"/>
              </w:rPr>
            </w:pPr>
          </w:p>
        </w:tc>
      </w:tr>
      <w:tr w:rsidR="00E449EE" w:rsidRPr="00777B87" w:rsidTr="00E449EE">
        <w:trPr>
          <w:cantSplit/>
          <w:trHeight w:val="1355"/>
        </w:trPr>
        <w:tc>
          <w:tcPr>
            <w:tcW w:w="1269" w:type="dxa"/>
            <w:shd w:val="clear" w:color="auto" w:fill="DADADA"/>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Medium</w:t>
            </w:r>
          </w:p>
        </w:tc>
        <w:tc>
          <w:tcPr>
            <w:tcW w:w="3685" w:type="dxa"/>
            <w:shd w:val="clear" w:color="auto" w:fill="DADADA"/>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Access to healing on-country programs as prevention and</w:t>
            </w:r>
            <w:r w:rsidRPr="00777B87">
              <w:rPr>
                <w:rFonts w:asciiTheme="minorHAnsi" w:hAnsiTheme="minorHAnsi" w:cstheme="minorHAnsi"/>
                <w:spacing w:val="-5"/>
                <w:sz w:val="20"/>
                <w:szCs w:val="20"/>
              </w:rPr>
              <w:t xml:space="preserve"> </w:t>
            </w:r>
            <w:r w:rsidRPr="00777B87">
              <w:rPr>
                <w:rFonts w:asciiTheme="minorHAnsi" w:hAnsiTheme="minorHAnsi" w:cstheme="minorHAnsi"/>
                <w:sz w:val="20"/>
                <w:szCs w:val="20"/>
              </w:rPr>
              <w:t>diversion</w:t>
            </w:r>
          </w:p>
        </w:tc>
        <w:tc>
          <w:tcPr>
            <w:tcW w:w="1418" w:type="dxa"/>
            <w:shd w:val="clear" w:color="auto" w:fill="DADADA"/>
          </w:tcPr>
          <w:p w:rsidR="00E449EE" w:rsidRPr="00777B87" w:rsidRDefault="00E449EE" w:rsidP="00777B87">
            <w:pPr>
              <w:pStyle w:val="TableParagraph"/>
              <w:spacing w:before="120" w:after="120" w:line="243" w:lineRule="exact"/>
              <w:ind w:left="21"/>
              <w:rPr>
                <w:sz w:val="20"/>
              </w:rPr>
            </w:pPr>
            <w:r w:rsidRPr="00777B87">
              <w:rPr>
                <w:sz w:val="20"/>
              </w:rPr>
              <w:t>Medium-term (2025-</w:t>
            </w:r>
            <w:r w:rsidR="00777B87">
              <w:rPr>
                <w:sz w:val="20"/>
              </w:rPr>
              <w:t>20</w:t>
            </w:r>
            <w:r w:rsidRPr="00777B87">
              <w:rPr>
                <w:sz w:val="20"/>
              </w:rPr>
              <w:t>27)</w:t>
            </w:r>
          </w:p>
        </w:tc>
        <w:tc>
          <w:tcPr>
            <w:tcW w:w="1559" w:type="dxa"/>
            <w:shd w:val="clear" w:color="auto" w:fill="DADADA"/>
          </w:tcPr>
          <w:p w:rsidR="00E449EE" w:rsidRPr="00777B87" w:rsidRDefault="00E449EE"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4</w:t>
            </w:r>
          </w:p>
        </w:tc>
        <w:tc>
          <w:tcPr>
            <w:tcW w:w="1417" w:type="dxa"/>
            <w:shd w:val="clear" w:color="auto" w:fill="DADADA"/>
          </w:tcPr>
          <w:p w:rsidR="00E449EE" w:rsidRPr="00777B87" w:rsidRDefault="00E449EE" w:rsidP="00E449EE">
            <w:pPr>
              <w:pStyle w:val="TableParagraph"/>
              <w:spacing w:before="17" w:line="276" w:lineRule="auto"/>
              <w:ind w:left="28" w:right="179"/>
              <w:rPr>
                <w:rFonts w:asciiTheme="minorHAnsi" w:hAnsiTheme="minorHAnsi" w:cstheme="minorHAnsi"/>
                <w:sz w:val="20"/>
                <w:szCs w:val="20"/>
              </w:rPr>
            </w:pPr>
            <w:r w:rsidRPr="00777B87">
              <w:rPr>
                <w:rFonts w:asciiTheme="minorHAnsi" w:hAnsiTheme="minorHAnsi" w:cstheme="minorHAnsi"/>
                <w:sz w:val="20"/>
                <w:szCs w:val="20"/>
              </w:rPr>
              <w:t>New item – not in National Agreement</w:t>
            </w:r>
          </w:p>
          <w:p w:rsidR="00E449EE" w:rsidRPr="00777B87" w:rsidRDefault="00E449EE" w:rsidP="00E449EE">
            <w:pPr>
              <w:pStyle w:val="TableParagraph"/>
              <w:spacing w:before="120" w:after="120"/>
              <w:rPr>
                <w:rFonts w:asciiTheme="minorHAnsi" w:hAnsiTheme="minorHAnsi" w:cstheme="minorHAnsi"/>
                <w:sz w:val="20"/>
                <w:szCs w:val="20"/>
              </w:rPr>
            </w:pPr>
            <w:r w:rsidRPr="00777B87">
              <w:rPr>
                <w:rFonts w:asciiTheme="minorHAnsi" w:hAnsiTheme="minorHAnsi" w:cstheme="minorHAnsi"/>
                <w:sz w:val="20"/>
                <w:szCs w:val="20"/>
              </w:rPr>
              <w:t>Community data opportunity</w:t>
            </w:r>
          </w:p>
        </w:tc>
      </w:tr>
      <w:tr w:rsidR="00E449EE" w:rsidRPr="00777B87" w:rsidTr="00E449EE">
        <w:trPr>
          <w:cantSplit/>
          <w:trHeight w:val="1355"/>
        </w:trPr>
        <w:tc>
          <w:tcPr>
            <w:tcW w:w="1269" w:type="dxa"/>
            <w:shd w:val="clear" w:color="auto" w:fill="C0C0C0"/>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lastRenderedPageBreak/>
              <w:t>Low</w:t>
            </w:r>
          </w:p>
        </w:tc>
        <w:tc>
          <w:tcPr>
            <w:tcW w:w="3685" w:type="dxa"/>
            <w:shd w:val="clear" w:color="auto" w:fill="C0C0C0"/>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Reasons for young people being placed on</w:t>
            </w:r>
            <w:r w:rsidRPr="00777B87">
              <w:rPr>
                <w:rFonts w:asciiTheme="minorHAnsi" w:hAnsiTheme="minorHAnsi" w:cstheme="minorHAnsi"/>
                <w:spacing w:val="-1"/>
                <w:sz w:val="20"/>
                <w:szCs w:val="20"/>
              </w:rPr>
              <w:t xml:space="preserve"> </w:t>
            </w:r>
            <w:r w:rsidRPr="00777B87">
              <w:rPr>
                <w:rFonts w:asciiTheme="minorHAnsi" w:hAnsiTheme="minorHAnsi" w:cstheme="minorHAnsi"/>
                <w:sz w:val="20"/>
                <w:szCs w:val="20"/>
              </w:rPr>
              <w:t>remand</w:t>
            </w:r>
          </w:p>
        </w:tc>
        <w:tc>
          <w:tcPr>
            <w:tcW w:w="1418" w:type="dxa"/>
            <w:shd w:val="clear" w:color="auto" w:fill="C0C0C0"/>
          </w:tcPr>
          <w:p w:rsidR="00E449EE" w:rsidRPr="00777B87" w:rsidRDefault="00E449EE" w:rsidP="00777B87">
            <w:pPr>
              <w:pStyle w:val="TableParagraph"/>
              <w:spacing w:before="120" w:after="120" w:line="243" w:lineRule="exact"/>
              <w:ind w:left="21"/>
              <w:rPr>
                <w:sz w:val="20"/>
              </w:rPr>
            </w:pPr>
            <w:r w:rsidRPr="00777B87">
              <w:rPr>
                <w:sz w:val="20"/>
              </w:rPr>
              <w:t>Long-term (2028-2030)</w:t>
            </w:r>
          </w:p>
        </w:tc>
        <w:tc>
          <w:tcPr>
            <w:tcW w:w="1559" w:type="dxa"/>
            <w:shd w:val="clear" w:color="auto" w:fill="C0C0C0"/>
          </w:tcPr>
          <w:p w:rsidR="00E449EE" w:rsidRPr="00777B87" w:rsidRDefault="00E449EE" w:rsidP="00E449EE">
            <w:pPr>
              <w:pStyle w:val="TableParagraph"/>
              <w:spacing w:before="19"/>
              <w:ind w:left="15"/>
              <w:rPr>
                <w:rFonts w:asciiTheme="minorHAnsi" w:hAnsiTheme="minorHAnsi" w:cstheme="minorHAnsi"/>
                <w:sz w:val="20"/>
                <w:szCs w:val="20"/>
              </w:rPr>
            </w:pPr>
            <w:r w:rsidRPr="00777B87">
              <w:rPr>
                <w:rFonts w:asciiTheme="minorHAnsi" w:hAnsiTheme="minorHAnsi" w:cstheme="minorHAnsi"/>
                <w:sz w:val="20"/>
                <w:szCs w:val="20"/>
              </w:rPr>
              <w:t>Categories 2</w:t>
            </w:r>
          </w:p>
          <w:p w:rsidR="00E449EE" w:rsidRPr="00777B87" w:rsidRDefault="00E449EE"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&amp; 3</w:t>
            </w:r>
          </w:p>
        </w:tc>
        <w:tc>
          <w:tcPr>
            <w:tcW w:w="1417" w:type="dxa"/>
            <w:shd w:val="clear" w:color="auto" w:fill="C0C0C0"/>
          </w:tcPr>
          <w:p w:rsidR="00E449EE" w:rsidRPr="00777B87" w:rsidRDefault="00E449EE" w:rsidP="00E449EE">
            <w:pPr>
              <w:pStyle w:val="TableParagraph"/>
              <w:spacing w:before="17" w:line="276" w:lineRule="auto"/>
              <w:ind w:left="28" w:right="179"/>
              <w:rPr>
                <w:rFonts w:asciiTheme="minorHAnsi" w:hAnsiTheme="minorHAnsi" w:cstheme="minorHAnsi"/>
                <w:sz w:val="20"/>
                <w:szCs w:val="20"/>
              </w:rPr>
            </w:pPr>
          </w:p>
        </w:tc>
      </w:tr>
      <w:tr w:rsidR="00E449EE" w:rsidRPr="00777B87" w:rsidTr="00E449EE">
        <w:trPr>
          <w:cantSplit/>
          <w:trHeight w:val="1355"/>
        </w:trPr>
        <w:tc>
          <w:tcPr>
            <w:tcW w:w="1269" w:type="dxa"/>
            <w:shd w:val="clear" w:color="auto" w:fill="C0C0C0"/>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Low</w:t>
            </w:r>
          </w:p>
        </w:tc>
        <w:tc>
          <w:tcPr>
            <w:tcW w:w="3685" w:type="dxa"/>
            <w:shd w:val="clear" w:color="auto" w:fill="C0C0C0"/>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Disaggregation of data by: disability status, including prevalence of neurodevelopmental impairment and foetal alcohol spectrum disorder geographic area of residence/offending</w:t>
            </w:r>
          </w:p>
        </w:tc>
        <w:tc>
          <w:tcPr>
            <w:tcW w:w="1418" w:type="dxa"/>
            <w:shd w:val="clear" w:color="auto" w:fill="C0C0C0"/>
          </w:tcPr>
          <w:p w:rsidR="00E449EE" w:rsidRPr="00777B87" w:rsidRDefault="00E449EE" w:rsidP="00777B87">
            <w:pPr>
              <w:pStyle w:val="TableParagraph"/>
              <w:spacing w:before="120" w:after="120" w:line="243" w:lineRule="exact"/>
              <w:ind w:left="21"/>
              <w:rPr>
                <w:sz w:val="20"/>
              </w:rPr>
            </w:pPr>
            <w:r w:rsidRPr="00777B87">
              <w:rPr>
                <w:sz w:val="20"/>
              </w:rPr>
              <w:t>Long-term (2028-2030)</w:t>
            </w:r>
          </w:p>
        </w:tc>
        <w:tc>
          <w:tcPr>
            <w:tcW w:w="1559" w:type="dxa"/>
            <w:shd w:val="clear" w:color="auto" w:fill="C0C0C0"/>
          </w:tcPr>
          <w:p w:rsidR="00E449EE" w:rsidRPr="00777B87" w:rsidRDefault="00E449EE"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3</w:t>
            </w:r>
          </w:p>
        </w:tc>
        <w:tc>
          <w:tcPr>
            <w:tcW w:w="1417" w:type="dxa"/>
            <w:shd w:val="clear" w:color="auto" w:fill="C0C0C0"/>
          </w:tcPr>
          <w:p w:rsidR="00E449EE" w:rsidRPr="00777B87" w:rsidRDefault="00E449EE" w:rsidP="00E449EE">
            <w:pPr>
              <w:pStyle w:val="TableParagraph"/>
              <w:spacing w:before="17" w:line="276" w:lineRule="auto"/>
              <w:ind w:left="28" w:right="179"/>
              <w:rPr>
                <w:rFonts w:asciiTheme="minorHAnsi" w:hAnsiTheme="minorHAnsi" w:cstheme="minorHAnsi"/>
                <w:sz w:val="20"/>
                <w:szCs w:val="20"/>
              </w:rPr>
            </w:pPr>
          </w:p>
        </w:tc>
      </w:tr>
      <w:tr w:rsidR="00E449EE" w:rsidRPr="00777B87" w:rsidTr="00E449EE">
        <w:trPr>
          <w:cantSplit/>
          <w:trHeight w:val="1355"/>
        </w:trPr>
        <w:tc>
          <w:tcPr>
            <w:tcW w:w="1269" w:type="dxa"/>
            <w:shd w:val="clear" w:color="auto" w:fill="C0C0C0"/>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Low</w:t>
            </w:r>
          </w:p>
        </w:tc>
        <w:tc>
          <w:tcPr>
            <w:tcW w:w="3685" w:type="dxa"/>
            <w:shd w:val="clear" w:color="auto" w:fill="C0C0C0"/>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Proportion of young people in detention who had: experienced domestic and family violence, abuse/neglect received alcohol and other drug treatment services (ongoing reporting) received specialist homelessness services experienced mental health issues been expelled or suspended from school access to culturally secure services and programs while in detention, by type and timing of</w:t>
            </w:r>
            <w:r w:rsidRPr="00777B87">
              <w:rPr>
                <w:rFonts w:asciiTheme="minorHAnsi" w:hAnsiTheme="minorHAnsi" w:cstheme="minorHAnsi"/>
                <w:spacing w:val="-5"/>
                <w:sz w:val="20"/>
                <w:szCs w:val="20"/>
              </w:rPr>
              <w:t xml:space="preserve"> </w:t>
            </w:r>
            <w:r w:rsidRPr="00777B87">
              <w:rPr>
                <w:rFonts w:asciiTheme="minorHAnsi" w:hAnsiTheme="minorHAnsi" w:cstheme="minorHAnsi"/>
                <w:sz w:val="20"/>
                <w:szCs w:val="20"/>
              </w:rPr>
              <w:t>service</w:t>
            </w:r>
          </w:p>
        </w:tc>
        <w:tc>
          <w:tcPr>
            <w:tcW w:w="1418" w:type="dxa"/>
            <w:shd w:val="clear" w:color="auto" w:fill="C0C0C0"/>
          </w:tcPr>
          <w:p w:rsidR="00E449EE" w:rsidRPr="00777B87" w:rsidRDefault="00E449EE" w:rsidP="00777B87">
            <w:pPr>
              <w:pStyle w:val="TableParagraph"/>
              <w:spacing w:before="120" w:after="120" w:line="243" w:lineRule="exact"/>
              <w:ind w:left="21"/>
              <w:rPr>
                <w:sz w:val="20"/>
              </w:rPr>
            </w:pPr>
            <w:r w:rsidRPr="00777B87">
              <w:rPr>
                <w:sz w:val="20"/>
              </w:rPr>
              <w:t>Long-term (2028-2030)</w:t>
            </w:r>
          </w:p>
        </w:tc>
        <w:tc>
          <w:tcPr>
            <w:tcW w:w="1559" w:type="dxa"/>
            <w:shd w:val="clear" w:color="auto" w:fill="C0C0C0"/>
          </w:tcPr>
          <w:p w:rsidR="00E449EE" w:rsidRPr="00777B87" w:rsidRDefault="00E449EE" w:rsidP="00777B87">
            <w:pPr>
              <w:pStyle w:val="TableParagraph"/>
              <w:spacing w:before="17"/>
              <w:ind w:left="15"/>
              <w:rPr>
                <w:rFonts w:asciiTheme="minorHAnsi" w:hAnsiTheme="minorHAnsi" w:cstheme="minorHAnsi"/>
                <w:sz w:val="20"/>
                <w:szCs w:val="20"/>
              </w:rPr>
            </w:pPr>
            <w:r w:rsidRPr="00777B87">
              <w:rPr>
                <w:rFonts w:asciiTheme="minorHAnsi" w:hAnsiTheme="minorHAnsi" w:cstheme="minorHAnsi"/>
                <w:sz w:val="20"/>
                <w:szCs w:val="20"/>
              </w:rPr>
              <w:t>Categories 3</w:t>
            </w:r>
            <w:r w:rsidR="00777B87">
              <w:rPr>
                <w:rFonts w:asciiTheme="minorHAnsi" w:hAnsiTheme="minorHAnsi" w:cstheme="minorHAnsi"/>
                <w:sz w:val="20"/>
                <w:szCs w:val="20"/>
              </w:rPr>
              <w:t xml:space="preserve"> </w:t>
            </w:r>
            <w:r w:rsidRPr="00777B87">
              <w:rPr>
                <w:rFonts w:asciiTheme="minorHAnsi" w:hAnsiTheme="minorHAnsi" w:cstheme="minorHAnsi"/>
                <w:sz w:val="20"/>
                <w:szCs w:val="20"/>
              </w:rPr>
              <w:t>&amp; 4</w:t>
            </w:r>
          </w:p>
        </w:tc>
        <w:tc>
          <w:tcPr>
            <w:tcW w:w="1417" w:type="dxa"/>
            <w:shd w:val="clear" w:color="auto" w:fill="C0C0C0"/>
          </w:tcPr>
          <w:p w:rsidR="00E449EE" w:rsidRPr="00777B87" w:rsidRDefault="00E449EE" w:rsidP="00E449EE">
            <w:pPr>
              <w:pStyle w:val="TableParagraph"/>
              <w:spacing w:before="17" w:line="276" w:lineRule="auto"/>
              <w:ind w:left="28" w:right="179"/>
              <w:rPr>
                <w:rFonts w:asciiTheme="minorHAnsi" w:hAnsiTheme="minorHAnsi" w:cstheme="minorHAnsi"/>
                <w:sz w:val="20"/>
                <w:szCs w:val="20"/>
              </w:rPr>
            </w:pPr>
            <w:r w:rsidRPr="00777B87">
              <w:rPr>
                <w:rFonts w:asciiTheme="minorHAnsi" w:hAnsiTheme="minorHAnsi" w:cstheme="minorHAnsi"/>
                <w:sz w:val="20"/>
                <w:szCs w:val="20"/>
              </w:rPr>
              <w:t>JPP - High. These are key drivers.</w:t>
            </w:r>
          </w:p>
        </w:tc>
      </w:tr>
      <w:tr w:rsidR="00E449EE" w:rsidRPr="00777B87" w:rsidTr="00E449EE">
        <w:trPr>
          <w:cantSplit/>
          <w:trHeight w:val="1355"/>
        </w:trPr>
        <w:tc>
          <w:tcPr>
            <w:tcW w:w="1269" w:type="dxa"/>
            <w:shd w:val="clear" w:color="auto" w:fill="C0C0C0"/>
          </w:tcPr>
          <w:p w:rsidR="00E449EE" w:rsidRPr="00777B87" w:rsidRDefault="00E449EE" w:rsidP="00E449EE">
            <w:pPr>
              <w:pStyle w:val="TableParagraph"/>
              <w:spacing w:before="120" w:after="120"/>
              <w:ind w:left="6"/>
              <w:rPr>
                <w:rFonts w:asciiTheme="minorHAnsi" w:hAnsiTheme="minorHAnsi" w:cstheme="minorHAnsi"/>
                <w:sz w:val="20"/>
                <w:szCs w:val="20"/>
              </w:rPr>
            </w:pPr>
            <w:r w:rsidRPr="00777B87">
              <w:rPr>
                <w:rFonts w:asciiTheme="minorHAnsi" w:hAnsiTheme="minorHAnsi" w:cstheme="minorHAnsi"/>
                <w:sz w:val="20"/>
                <w:szCs w:val="20"/>
              </w:rPr>
              <w:t>Low</w:t>
            </w:r>
          </w:p>
        </w:tc>
        <w:tc>
          <w:tcPr>
            <w:tcW w:w="3685" w:type="dxa"/>
            <w:shd w:val="clear" w:color="auto" w:fill="C0C0C0"/>
          </w:tcPr>
          <w:p w:rsidR="00E449EE" w:rsidRPr="00777B87" w:rsidRDefault="00E449EE" w:rsidP="00E449EE">
            <w:pPr>
              <w:pStyle w:val="TableParagraph"/>
              <w:numPr>
                <w:ilvl w:val="0"/>
                <w:numId w:val="25"/>
              </w:numPr>
              <w:spacing w:before="120" w:after="120" w:line="259" w:lineRule="auto"/>
              <w:ind w:left="426" w:right="398" w:hanging="284"/>
              <w:rPr>
                <w:rFonts w:asciiTheme="minorHAnsi" w:hAnsiTheme="minorHAnsi" w:cstheme="minorHAnsi"/>
                <w:sz w:val="20"/>
                <w:szCs w:val="20"/>
              </w:rPr>
            </w:pPr>
            <w:r w:rsidRPr="00777B87">
              <w:rPr>
                <w:rFonts w:asciiTheme="minorHAnsi" w:hAnsiTheme="minorHAnsi" w:cstheme="minorHAnsi"/>
                <w:sz w:val="20"/>
                <w:szCs w:val="20"/>
              </w:rPr>
              <w:t>Access to education and time spent in lessons while in</w:t>
            </w:r>
            <w:r w:rsidRPr="00777B87">
              <w:rPr>
                <w:rFonts w:asciiTheme="minorHAnsi" w:hAnsiTheme="minorHAnsi" w:cstheme="minorHAnsi"/>
                <w:spacing w:val="-5"/>
                <w:sz w:val="20"/>
                <w:szCs w:val="20"/>
              </w:rPr>
              <w:t xml:space="preserve"> </w:t>
            </w:r>
            <w:r w:rsidRPr="00777B87">
              <w:rPr>
                <w:rFonts w:asciiTheme="minorHAnsi" w:hAnsiTheme="minorHAnsi" w:cstheme="minorHAnsi"/>
                <w:sz w:val="20"/>
                <w:szCs w:val="20"/>
              </w:rPr>
              <w:t>detention</w:t>
            </w:r>
          </w:p>
        </w:tc>
        <w:tc>
          <w:tcPr>
            <w:tcW w:w="1418" w:type="dxa"/>
            <w:shd w:val="clear" w:color="auto" w:fill="C0C0C0"/>
          </w:tcPr>
          <w:p w:rsidR="00E449EE" w:rsidRPr="00777B87" w:rsidRDefault="00E449EE" w:rsidP="00777B87">
            <w:pPr>
              <w:pStyle w:val="TableParagraph"/>
              <w:spacing w:before="120" w:after="120" w:line="243" w:lineRule="exact"/>
              <w:ind w:left="21"/>
              <w:rPr>
                <w:sz w:val="20"/>
              </w:rPr>
            </w:pPr>
            <w:r w:rsidRPr="00777B87">
              <w:rPr>
                <w:sz w:val="20"/>
              </w:rPr>
              <w:t>Long-term (2028-2030)</w:t>
            </w:r>
          </w:p>
        </w:tc>
        <w:tc>
          <w:tcPr>
            <w:tcW w:w="1559" w:type="dxa"/>
            <w:shd w:val="clear" w:color="auto" w:fill="C0C0C0"/>
          </w:tcPr>
          <w:p w:rsidR="00E449EE" w:rsidRPr="00777B87" w:rsidRDefault="00E449EE" w:rsidP="00E449EE">
            <w:pPr>
              <w:pStyle w:val="TableParagraph"/>
              <w:spacing w:before="120" w:after="120"/>
              <w:ind w:left="30"/>
              <w:rPr>
                <w:rFonts w:asciiTheme="minorHAnsi" w:hAnsiTheme="minorHAnsi" w:cstheme="minorHAnsi"/>
                <w:sz w:val="20"/>
                <w:szCs w:val="20"/>
              </w:rPr>
            </w:pPr>
            <w:r w:rsidRPr="00777B87">
              <w:rPr>
                <w:rFonts w:asciiTheme="minorHAnsi" w:hAnsiTheme="minorHAnsi" w:cstheme="minorHAnsi"/>
                <w:sz w:val="20"/>
                <w:szCs w:val="20"/>
              </w:rPr>
              <w:t>Category 3</w:t>
            </w:r>
          </w:p>
        </w:tc>
        <w:tc>
          <w:tcPr>
            <w:tcW w:w="1417" w:type="dxa"/>
            <w:shd w:val="clear" w:color="auto" w:fill="C0C0C0"/>
          </w:tcPr>
          <w:p w:rsidR="00E449EE" w:rsidRPr="00777B87" w:rsidRDefault="00E449EE" w:rsidP="00E449EE">
            <w:pPr>
              <w:pStyle w:val="TableParagraph"/>
              <w:spacing w:before="17" w:line="276" w:lineRule="auto"/>
              <w:ind w:left="28" w:right="179"/>
              <w:rPr>
                <w:rFonts w:asciiTheme="minorHAnsi" w:hAnsiTheme="minorHAnsi" w:cstheme="minorHAnsi"/>
                <w:sz w:val="20"/>
                <w:szCs w:val="20"/>
              </w:rPr>
            </w:pPr>
            <w:r w:rsidRPr="00777B87">
              <w:rPr>
                <w:rFonts w:asciiTheme="minorHAnsi" w:hAnsiTheme="minorHAnsi" w:cstheme="minorHAnsi"/>
                <w:sz w:val="20"/>
                <w:szCs w:val="20"/>
              </w:rPr>
              <w:t>New item – not in National Agreement</w:t>
            </w:r>
          </w:p>
        </w:tc>
      </w:tr>
    </w:tbl>
    <w:p w:rsidR="00E449EE" w:rsidRPr="00E449EE" w:rsidRDefault="00E449EE">
      <w:pPr>
        <w:rPr>
          <w:sz w:val="2"/>
          <w:szCs w:val="2"/>
        </w:rPr>
      </w:pPr>
    </w:p>
    <w:p w:rsidR="00F94B71" w:rsidRDefault="00F94B71">
      <w:pPr>
        <w:rPr>
          <w:sz w:val="2"/>
          <w:szCs w:val="2"/>
        </w:rPr>
      </w:pPr>
    </w:p>
    <w:p w:rsidR="00F94B71" w:rsidRDefault="00F94B71">
      <w:pPr>
        <w:rPr>
          <w:sz w:val="2"/>
          <w:szCs w:val="2"/>
        </w:rPr>
        <w:sectPr w:rsidR="00F94B71" w:rsidSect="004A6F84">
          <w:pgSz w:w="11910" w:h="16840"/>
          <w:pgMar w:top="1440" w:right="920" w:bottom="1100" w:left="1200" w:header="284" w:footer="901" w:gutter="0"/>
          <w:cols w:space="720"/>
        </w:sectPr>
      </w:pPr>
    </w:p>
    <w:p w:rsidR="00F94B71" w:rsidRDefault="00411D69">
      <w:pPr>
        <w:spacing w:before="61"/>
        <w:ind w:left="240" w:right="948"/>
        <w:rPr>
          <w:rFonts w:ascii="Calibri"/>
          <w:b/>
          <w:sz w:val="21"/>
        </w:rPr>
      </w:pPr>
      <w:r>
        <w:rPr>
          <w:rFonts w:ascii="Arial"/>
          <w:b/>
          <w:sz w:val="20"/>
        </w:rPr>
        <w:lastRenderedPageBreak/>
        <w:t xml:space="preserve">OUTCOME 12 - </w:t>
      </w:r>
      <w:r>
        <w:rPr>
          <w:rFonts w:ascii="Calibri"/>
          <w:b/>
          <w:sz w:val="21"/>
        </w:rPr>
        <w:t>Aboriginal and Torres Strait Islander children are not overrepresented in the child protection system</w:t>
      </w:r>
    </w:p>
    <w:p w:rsidR="00F94B71" w:rsidRDefault="00F94B71">
      <w:pPr>
        <w:pStyle w:val="BodyText"/>
        <w:spacing w:before="9"/>
        <w:rPr>
          <w:rFonts w:ascii="Calibri"/>
          <w:b/>
          <w:sz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4"/>
        <w:gridCol w:w="4123"/>
        <w:gridCol w:w="1417"/>
        <w:gridCol w:w="1418"/>
        <w:gridCol w:w="1420"/>
      </w:tblGrid>
      <w:tr w:rsidR="00F94B71" w:rsidTr="000C6FDB">
        <w:trPr>
          <w:cantSplit/>
          <w:trHeight w:val="777"/>
          <w:tblHeader/>
        </w:trPr>
        <w:tc>
          <w:tcPr>
            <w:tcW w:w="974" w:type="dxa"/>
            <w:shd w:val="clear" w:color="auto" w:fill="C45911"/>
          </w:tcPr>
          <w:p w:rsidR="00F94B71" w:rsidRPr="00A63691" w:rsidRDefault="00411D69" w:rsidP="000C6FDB">
            <w:pPr>
              <w:pStyle w:val="TableParagraph"/>
              <w:spacing w:before="120" w:after="120"/>
              <w:ind w:left="11"/>
              <w:rPr>
                <w:color w:val="FFFFFF"/>
                <w:sz w:val="20"/>
              </w:rPr>
            </w:pPr>
            <w:r w:rsidRPr="00A63691">
              <w:rPr>
                <w:color w:val="FFFFFF"/>
                <w:sz w:val="20"/>
              </w:rPr>
              <w:t>Rating</w:t>
            </w:r>
          </w:p>
        </w:tc>
        <w:tc>
          <w:tcPr>
            <w:tcW w:w="4123" w:type="dxa"/>
            <w:shd w:val="clear" w:color="auto" w:fill="C45911"/>
          </w:tcPr>
          <w:p w:rsidR="00F94B71" w:rsidRPr="00A63691" w:rsidRDefault="00411D69" w:rsidP="000C6FDB">
            <w:pPr>
              <w:pStyle w:val="TableParagraph"/>
              <w:spacing w:before="120" w:after="120"/>
              <w:ind w:left="28"/>
              <w:rPr>
                <w:color w:val="FFFFFF"/>
                <w:sz w:val="20"/>
              </w:rPr>
            </w:pPr>
            <w:r w:rsidRPr="00A63691">
              <w:rPr>
                <w:color w:val="FFFFFF"/>
                <w:sz w:val="20"/>
              </w:rPr>
              <w:t>Data item to be developed</w:t>
            </w:r>
          </w:p>
        </w:tc>
        <w:tc>
          <w:tcPr>
            <w:tcW w:w="1417" w:type="dxa"/>
            <w:shd w:val="clear" w:color="auto" w:fill="C45911"/>
          </w:tcPr>
          <w:p w:rsidR="00F94B71" w:rsidRPr="00A63691" w:rsidRDefault="00411D69" w:rsidP="000C6FDB">
            <w:pPr>
              <w:pStyle w:val="TableParagraph"/>
              <w:spacing w:before="120" w:after="120"/>
              <w:ind w:left="30"/>
              <w:rPr>
                <w:color w:val="FFFFFF"/>
                <w:sz w:val="20"/>
              </w:rPr>
            </w:pPr>
            <w:r w:rsidRPr="00A63691">
              <w:rPr>
                <w:color w:val="FFFFFF"/>
                <w:sz w:val="20"/>
              </w:rPr>
              <w:t>Proposed timing</w:t>
            </w:r>
          </w:p>
        </w:tc>
        <w:tc>
          <w:tcPr>
            <w:tcW w:w="1418" w:type="dxa"/>
            <w:shd w:val="clear" w:color="auto" w:fill="C45911"/>
          </w:tcPr>
          <w:p w:rsidR="00F94B71" w:rsidRPr="00A63691" w:rsidRDefault="00411D69" w:rsidP="000C6FDB">
            <w:pPr>
              <w:pStyle w:val="TableParagraph"/>
              <w:spacing w:before="120" w:after="120"/>
              <w:ind w:left="39" w:right="17"/>
              <w:rPr>
                <w:color w:val="FFFFFF"/>
                <w:sz w:val="20"/>
              </w:rPr>
            </w:pPr>
            <w:r w:rsidRPr="00A63691">
              <w:rPr>
                <w:color w:val="FFFFFF"/>
                <w:sz w:val="20"/>
              </w:rPr>
              <w:t>Data categorisation</w:t>
            </w:r>
          </w:p>
        </w:tc>
        <w:tc>
          <w:tcPr>
            <w:tcW w:w="1420" w:type="dxa"/>
            <w:shd w:val="clear" w:color="auto" w:fill="C45911"/>
          </w:tcPr>
          <w:p w:rsidR="00F94B71" w:rsidRPr="00A63691" w:rsidRDefault="00411D69" w:rsidP="000C6FDB">
            <w:pPr>
              <w:pStyle w:val="TableParagraph"/>
              <w:spacing w:before="120" w:after="120"/>
              <w:ind w:left="31"/>
              <w:rPr>
                <w:color w:val="FFFFFF"/>
                <w:sz w:val="20"/>
              </w:rPr>
            </w:pPr>
            <w:r w:rsidRPr="00A63691">
              <w:rPr>
                <w:color w:val="FFFFFF"/>
                <w:sz w:val="20"/>
              </w:rPr>
              <w:t>Notes</w:t>
            </w:r>
          </w:p>
        </w:tc>
      </w:tr>
      <w:tr w:rsidR="000C6FDB" w:rsidTr="000C6FDB">
        <w:trPr>
          <w:cantSplit/>
          <w:trHeight w:val="4186"/>
        </w:trPr>
        <w:tc>
          <w:tcPr>
            <w:tcW w:w="974" w:type="dxa"/>
            <w:shd w:val="clear" w:color="auto" w:fill="F2F2F2"/>
          </w:tcPr>
          <w:p w:rsidR="000C6FDB" w:rsidRDefault="000C6FDB" w:rsidP="000C6FDB">
            <w:pPr>
              <w:pStyle w:val="TableParagraph"/>
              <w:spacing w:before="120" w:after="120" w:line="221" w:lineRule="exact"/>
              <w:ind w:left="11"/>
              <w:rPr>
                <w:sz w:val="20"/>
              </w:rPr>
            </w:pPr>
            <w:r>
              <w:rPr>
                <w:sz w:val="20"/>
              </w:rPr>
              <w:t>High</w:t>
            </w:r>
          </w:p>
        </w:tc>
        <w:tc>
          <w:tcPr>
            <w:tcW w:w="4123" w:type="dxa"/>
            <w:shd w:val="clear" w:color="auto" w:fill="F2F2F2"/>
          </w:tcPr>
          <w:p w:rsidR="000C6FDB" w:rsidRDefault="000C6FDB" w:rsidP="00923E15">
            <w:pPr>
              <w:pStyle w:val="TableParagraph"/>
              <w:numPr>
                <w:ilvl w:val="0"/>
                <w:numId w:val="28"/>
              </w:numPr>
              <w:spacing w:before="120" w:after="120" w:line="259" w:lineRule="auto"/>
              <w:ind w:left="586" w:right="398" w:hanging="425"/>
              <w:rPr>
                <w:sz w:val="20"/>
              </w:rPr>
            </w:pPr>
            <w:r w:rsidRPr="00923E15">
              <w:rPr>
                <w:rFonts w:asciiTheme="minorHAnsi" w:hAnsiTheme="minorHAnsi" w:cstheme="minorHAnsi"/>
                <w:sz w:val="20"/>
                <w:szCs w:val="20"/>
              </w:rPr>
              <w:t>Measures</w:t>
            </w:r>
            <w:r>
              <w:rPr>
                <w:sz w:val="20"/>
              </w:rPr>
              <w:t xml:space="preserve"> of culturally competent child protection response:</w:t>
            </w:r>
          </w:p>
          <w:p w:rsidR="000C6FDB" w:rsidRDefault="000C6FDB" w:rsidP="00923E15">
            <w:pPr>
              <w:pStyle w:val="TableParagraph"/>
              <w:numPr>
                <w:ilvl w:val="1"/>
                <w:numId w:val="3"/>
              </w:numPr>
              <w:tabs>
                <w:tab w:val="left" w:pos="969"/>
                <w:tab w:val="left" w:pos="970"/>
              </w:tabs>
              <w:spacing w:before="120" w:after="120"/>
              <w:ind w:right="27" w:hanging="383"/>
              <w:rPr>
                <w:sz w:val="20"/>
              </w:rPr>
            </w:pPr>
            <w:r>
              <w:rPr>
                <w:sz w:val="20"/>
              </w:rPr>
              <w:t>National Compliance Framework for the ATSICPP that is consistent with indicators being developed by the Australian Institute of Health and Welfare (AIHW), in collaboration with the Secretariat of National Aboriginal and Islander Child</w:t>
            </w:r>
            <w:r>
              <w:rPr>
                <w:spacing w:val="-21"/>
                <w:sz w:val="20"/>
              </w:rPr>
              <w:t xml:space="preserve"> </w:t>
            </w:r>
            <w:r>
              <w:rPr>
                <w:sz w:val="20"/>
              </w:rPr>
              <w:t>Care (SNAICC), Child and Family Services (CAFS) Strategic Information Group (SIG) and Children and Families Data Network (CAFDAN), across jurisdictions, to fully measure the five elements of the ATSICPP: prevention, placement, partnership, participation and connection.</w:t>
            </w:r>
          </w:p>
        </w:tc>
        <w:tc>
          <w:tcPr>
            <w:tcW w:w="1417" w:type="dxa"/>
            <w:shd w:val="clear" w:color="auto" w:fill="F2F2F2"/>
          </w:tcPr>
          <w:p w:rsidR="000C6FDB" w:rsidRDefault="000C6FDB" w:rsidP="00923E15">
            <w:pPr>
              <w:pStyle w:val="TableParagraph"/>
              <w:spacing w:before="120" w:after="120" w:line="243" w:lineRule="exact"/>
              <w:ind w:left="21"/>
              <w:rPr>
                <w:sz w:val="20"/>
              </w:rPr>
            </w:pPr>
            <w:r>
              <w:rPr>
                <w:sz w:val="20"/>
              </w:rPr>
              <w:t>Short-term (2022-</w:t>
            </w:r>
            <w:r w:rsidR="00923E15">
              <w:rPr>
                <w:sz w:val="20"/>
              </w:rPr>
              <w:t>20</w:t>
            </w:r>
            <w:r>
              <w:rPr>
                <w:sz w:val="20"/>
              </w:rPr>
              <w:t>24)</w:t>
            </w:r>
          </w:p>
        </w:tc>
        <w:tc>
          <w:tcPr>
            <w:tcW w:w="1418" w:type="dxa"/>
            <w:shd w:val="clear" w:color="auto" w:fill="F2F2F2"/>
          </w:tcPr>
          <w:p w:rsidR="000C6FDB" w:rsidRDefault="000C6FDB" w:rsidP="000C6FDB">
            <w:pPr>
              <w:pStyle w:val="TableParagraph"/>
              <w:spacing w:before="120" w:after="120" w:line="221" w:lineRule="exact"/>
              <w:ind w:left="39"/>
              <w:rPr>
                <w:sz w:val="20"/>
              </w:rPr>
            </w:pPr>
            <w:r>
              <w:rPr>
                <w:sz w:val="20"/>
              </w:rPr>
              <w:t>Categories</w:t>
            </w:r>
          </w:p>
          <w:p w:rsidR="000C6FDB" w:rsidRDefault="000C6FDB" w:rsidP="000C6FDB">
            <w:pPr>
              <w:pStyle w:val="TableParagraph"/>
              <w:spacing w:before="120" w:after="120" w:line="179" w:lineRule="exact"/>
              <w:ind w:left="39"/>
              <w:rPr>
                <w:sz w:val="20"/>
              </w:rPr>
            </w:pPr>
            <w:r>
              <w:rPr>
                <w:sz w:val="20"/>
              </w:rPr>
              <w:t>1,2 &amp; 3</w:t>
            </w:r>
          </w:p>
        </w:tc>
        <w:tc>
          <w:tcPr>
            <w:tcW w:w="1420" w:type="dxa"/>
            <w:shd w:val="clear" w:color="auto" w:fill="F2F2F2"/>
          </w:tcPr>
          <w:p w:rsidR="000C6FDB" w:rsidRDefault="000C6FDB" w:rsidP="000C6FDB">
            <w:pPr>
              <w:pStyle w:val="TableParagraph"/>
              <w:spacing w:before="120" w:after="120" w:line="221" w:lineRule="exact"/>
              <w:ind w:left="31"/>
              <w:rPr>
                <w:sz w:val="20"/>
              </w:rPr>
            </w:pPr>
            <w:r>
              <w:rPr>
                <w:sz w:val="20"/>
              </w:rPr>
              <w:t>Expected to involve a 3-5 year work plan to achieve reporting of all 22 indicators</w:t>
            </w:r>
          </w:p>
        </w:tc>
      </w:tr>
      <w:tr w:rsidR="00F94B71" w:rsidTr="000C6FDB">
        <w:trPr>
          <w:cantSplit/>
          <w:trHeight w:val="778"/>
        </w:trPr>
        <w:tc>
          <w:tcPr>
            <w:tcW w:w="974" w:type="dxa"/>
            <w:shd w:val="clear" w:color="auto" w:fill="F2F2F2"/>
          </w:tcPr>
          <w:p w:rsidR="00F94B71" w:rsidRDefault="00411D69" w:rsidP="000C6FDB">
            <w:pPr>
              <w:pStyle w:val="TableParagraph"/>
              <w:spacing w:before="120" w:after="120"/>
              <w:ind w:left="11"/>
              <w:rPr>
                <w:sz w:val="20"/>
              </w:rPr>
            </w:pPr>
            <w:r>
              <w:rPr>
                <w:sz w:val="20"/>
              </w:rPr>
              <w:t>High</w:t>
            </w:r>
          </w:p>
        </w:tc>
        <w:tc>
          <w:tcPr>
            <w:tcW w:w="4123" w:type="dxa"/>
            <w:shd w:val="clear" w:color="auto" w:fill="F2F2F2"/>
          </w:tcPr>
          <w:p w:rsidR="00F94B71" w:rsidRDefault="00411D69" w:rsidP="00923E15">
            <w:pPr>
              <w:pStyle w:val="TableParagraph"/>
              <w:numPr>
                <w:ilvl w:val="0"/>
                <w:numId w:val="28"/>
              </w:numPr>
              <w:spacing w:before="120" w:after="120" w:line="259" w:lineRule="auto"/>
              <w:ind w:left="586" w:right="398" w:hanging="425"/>
              <w:rPr>
                <w:sz w:val="20"/>
              </w:rPr>
            </w:pPr>
            <w:r>
              <w:rPr>
                <w:sz w:val="20"/>
              </w:rPr>
              <w:t>Proportion of children 0-17 discharged from out-of-home-care due to ageing out that are Aboriginal and Torres Strait Islander</w:t>
            </w:r>
          </w:p>
        </w:tc>
        <w:tc>
          <w:tcPr>
            <w:tcW w:w="1417" w:type="dxa"/>
            <w:shd w:val="clear" w:color="auto" w:fill="F2F2F2"/>
          </w:tcPr>
          <w:p w:rsidR="00F94B71" w:rsidRDefault="00411D69" w:rsidP="00923E15">
            <w:pPr>
              <w:pStyle w:val="TableParagraph"/>
              <w:spacing w:before="120" w:after="120" w:line="243" w:lineRule="exact"/>
              <w:ind w:left="21"/>
              <w:rPr>
                <w:sz w:val="20"/>
              </w:rPr>
            </w:pPr>
            <w:r>
              <w:rPr>
                <w:sz w:val="20"/>
              </w:rPr>
              <w:t>Short-term (2022-</w:t>
            </w:r>
            <w:r w:rsidR="00923E15">
              <w:rPr>
                <w:sz w:val="20"/>
              </w:rPr>
              <w:t>20</w:t>
            </w:r>
            <w:r>
              <w:rPr>
                <w:sz w:val="20"/>
              </w:rPr>
              <w:t>24)</w:t>
            </w:r>
          </w:p>
        </w:tc>
        <w:tc>
          <w:tcPr>
            <w:tcW w:w="1418" w:type="dxa"/>
            <w:shd w:val="clear" w:color="auto" w:fill="F2F2F2"/>
          </w:tcPr>
          <w:p w:rsidR="00F94B71" w:rsidRDefault="00411D69" w:rsidP="000C6FDB">
            <w:pPr>
              <w:pStyle w:val="TableParagraph"/>
              <w:spacing w:before="120" w:after="120"/>
              <w:ind w:left="39" w:right="100"/>
              <w:rPr>
                <w:sz w:val="20"/>
              </w:rPr>
            </w:pPr>
            <w:r>
              <w:rPr>
                <w:w w:val="95"/>
                <w:sz w:val="20"/>
              </w:rPr>
              <w:t xml:space="preserve">Category </w:t>
            </w:r>
            <w:r>
              <w:rPr>
                <w:sz w:val="20"/>
              </w:rPr>
              <w:t>2</w:t>
            </w:r>
          </w:p>
        </w:tc>
        <w:tc>
          <w:tcPr>
            <w:tcW w:w="1420" w:type="dxa"/>
            <w:shd w:val="clear" w:color="auto" w:fill="F2F2F2"/>
          </w:tcPr>
          <w:p w:rsidR="00F94B71" w:rsidRDefault="00F94B71" w:rsidP="000C6FDB">
            <w:pPr>
              <w:pStyle w:val="TableParagraph"/>
              <w:spacing w:before="120" w:after="120"/>
              <w:rPr>
                <w:rFonts w:ascii="Times New Roman"/>
                <w:sz w:val="18"/>
              </w:rPr>
            </w:pPr>
          </w:p>
        </w:tc>
      </w:tr>
      <w:tr w:rsidR="000C6FDB" w:rsidTr="000C6FDB">
        <w:trPr>
          <w:cantSplit/>
          <w:trHeight w:val="1956"/>
        </w:trPr>
        <w:tc>
          <w:tcPr>
            <w:tcW w:w="974" w:type="dxa"/>
            <w:shd w:val="clear" w:color="auto" w:fill="E7E6E6"/>
          </w:tcPr>
          <w:p w:rsidR="000C6FDB" w:rsidRDefault="000C6FDB" w:rsidP="000C6FDB">
            <w:pPr>
              <w:pStyle w:val="TableParagraph"/>
              <w:spacing w:before="120" w:after="120" w:line="221" w:lineRule="exact"/>
              <w:ind w:left="11"/>
              <w:rPr>
                <w:sz w:val="20"/>
              </w:rPr>
            </w:pPr>
            <w:r>
              <w:rPr>
                <w:sz w:val="20"/>
              </w:rPr>
              <w:t>Medium</w:t>
            </w:r>
          </w:p>
        </w:tc>
        <w:tc>
          <w:tcPr>
            <w:tcW w:w="4123" w:type="dxa"/>
            <w:shd w:val="clear" w:color="auto" w:fill="E7E6E6"/>
          </w:tcPr>
          <w:p w:rsidR="000C6FDB" w:rsidRDefault="000C6FDB" w:rsidP="00923E15">
            <w:pPr>
              <w:pStyle w:val="TableParagraph"/>
              <w:numPr>
                <w:ilvl w:val="0"/>
                <w:numId w:val="28"/>
              </w:numPr>
              <w:spacing w:before="120" w:after="120" w:line="259" w:lineRule="auto"/>
              <w:ind w:left="586" w:right="398" w:hanging="425"/>
              <w:rPr>
                <w:sz w:val="20"/>
              </w:rPr>
            </w:pPr>
            <w:r>
              <w:rPr>
                <w:sz w:val="20"/>
              </w:rPr>
              <w:t>The prevalence of child maltreatment of Aboriginal and Torres Strait Islander</w:t>
            </w:r>
            <w:r w:rsidRPr="00923E15">
              <w:rPr>
                <w:sz w:val="20"/>
              </w:rPr>
              <w:t xml:space="preserve"> </w:t>
            </w:r>
            <w:r>
              <w:rPr>
                <w:sz w:val="20"/>
              </w:rPr>
              <w:t>children linked to the Australian Child Maltreatment Study</w:t>
            </w:r>
          </w:p>
        </w:tc>
        <w:tc>
          <w:tcPr>
            <w:tcW w:w="1417" w:type="dxa"/>
            <w:shd w:val="clear" w:color="auto" w:fill="E7E6E6"/>
          </w:tcPr>
          <w:p w:rsidR="000C6FDB" w:rsidRDefault="000C6FDB" w:rsidP="00923E15">
            <w:pPr>
              <w:pStyle w:val="TableParagraph"/>
              <w:spacing w:before="120" w:after="120" w:line="243" w:lineRule="exact"/>
              <w:ind w:left="21"/>
              <w:rPr>
                <w:sz w:val="20"/>
              </w:rPr>
            </w:pPr>
            <w:r>
              <w:rPr>
                <w:sz w:val="20"/>
              </w:rPr>
              <w:t>Short-term (2022-</w:t>
            </w:r>
            <w:r w:rsidR="00923E15">
              <w:rPr>
                <w:sz w:val="20"/>
              </w:rPr>
              <w:t>20</w:t>
            </w:r>
            <w:r>
              <w:rPr>
                <w:sz w:val="20"/>
              </w:rPr>
              <w:t>24)</w:t>
            </w:r>
          </w:p>
        </w:tc>
        <w:tc>
          <w:tcPr>
            <w:tcW w:w="1418" w:type="dxa"/>
            <w:shd w:val="clear" w:color="auto" w:fill="E7E6E6"/>
          </w:tcPr>
          <w:p w:rsidR="000C6FDB" w:rsidRDefault="000C6FDB" w:rsidP="000C6FDB">
            <w:pPr>
              <w:pStyle w:val="TableParagraph"/>
              <w:spacing w:before="120" w:after="120" w:line="221" w:lineRule="exact"/>
              <w:ind w:left="39"/>
              <w:rPr>
                <w:sz w:val="20"/>
              </w:rPr>
            </w:pPr>
            <w:r>
              <w:rPr>
                <w:sz w:val="20"/>
              </w:rPr>
              <w:t>Category</w:t>
            </w:r>
          </w:p>
          <w:p w:rsidR="000C6FDB" w:rsidRDefault="000C6FDB" w:rsidP="000C6FDB">
            <w:pPr>
              <w:pStyle w:val="TableParagraph"/>
              <w:spacing w:before="120" w:after="120" w:line="180" w:lineRule="exact"/>
              <w:ind w:left="39"/>
              <w:rPr>
                <w:sz w:val="20"/>
              </w:rPr>
            </w:pPr>
            <w:r>
              <w:rPr>
                <w:w w:val="99"/>
                <w:sz w:val="20"/>
              </w:rPr>
              <w:t>1</w:t>
            </w:r>
          </w:p>
        </w:tc>
        <w:tc>
          <w:tcPr>
            <w:tcW w:w="1420" w:type="dxa"/>
            <w:shd w:val="clear" w:color="auto" w:fill="E7E6E6"/>
          </w:tcPr>
          <w:p w:rsidR="000C6FDB" w:rsidRDefault="000C6FDB" w:rsidP="000C6FDB">
            <w:pPr>
              <w:pStyle w:val="TableParagraph"/>
              <w:spacing w:before="120" w:after="120" w:line="221" w:lineRule="exact"/>
              <w:ind w:left="31"/>
              <w:rPr>
                <w:sz w:val="20"/>
              </w:rPr>
            </w:pPr>
            <w:r>
              <w:rPr>
                <w:sz w:val="20"/>
              </w:rPr>
              <w:t>Data expected from the Australian Child Maltreatment Study (ACMS).</w:t>
            </w:r>
          </w:p>
        </w:tc>
      </w:tr>
      <w:tr w:rsidR="00F94B71" w:rsidTr="000C6FDB">
        <w:trPr>
          <w:cantSplit/>
          <w:trHeight w:val="778"/>
        </w:trPr>
        <w:tc>
          <w:tcPr>
            <w:tcW w:w="974" w:type="dxa"/>
            <w:shd w:val="clear" w:color="auto" w:fill="E7E6E6"/>
          </w:tcPr>
          <w:p w:rsidR="00F94B71" w:rsidRDefault="00411D69" w:rsidP="000C6FDB">
            <w:pPr>
              <w:pStyle w:val="TableParagraph"/>
              <w:spacing w:before="120" w:after="120"/>
              <w:ind w:left="11"/>
              <w:rPr>
                <w:sz w:val="20"/>
              </w:rPr>
            </w:pPr>
            <w:r>
              <w:rPr>
                <w:sz w:val="20"/>
              </w:rPr>
              <w:t>Medium</w:t>
            </w:r>
          </w:p>
        </w:tc>
        <w:tc>
          <w:tcPr>
            <w:tcW w:w="4123" w:type="dxa"/>
            <w:shd w:val="clear" w:color="auto" w:fill="E7E6E6"/>
          </w:tcPr>
          <w:p w:rsidR="00F94B71" w:rsidRDefault="00411D69" w:rsidP="00923E15">
            <w:pPr>
              <w:pStyle w:val="TableParagraph"/>
              <w:numPr>
                <w:ilvl w:val="0"/>
                <w:numId w:val="28"/>
              </w:numPr>
              <w:spacing w:before="120" w:after="120" w:line="259" w:lineRule="auto"/>
              <w:ind w:left="586" w:right="398" w:hanging="425"/>
              <w:rPr>
                <w:sz w:val="20"/>
              </w:rPr>
            </w:pPr>
            <w:r>
              <w:rPr>
                <w:sz w:val="20"/>
              </w:rPr>
              <w:t>Rates of re-substantiation of a notification by type of abuse, including emotional abuse, neglect, physical abuse and sexual</w:t>
            </w:r>
            <w:r w:rsidRPr="00923E15">
              <w:rPr>
                <w:sz w:val="20"/>
              </w:rPr>
              <w:t xml:space="preserve"> </w:t>
            </w:r>
            <w:r>
              <w:rPr>
                <w:sz w:val="20"/>
              </w:rPr>
              <w:t>abuse</w:t>
            </w:r>
          </w:p>
        </w:tc>
        <w:tc>
          <w:tcPr>
            <w:tcW w:w="1417" w:type="dxa"/>
            <w:shd w:val="clear" w:color="auto" w:fill="E7E6E6"/>
          </w:tcPr>
          <w:p w:rsidR="00F94B71" w:rsidRDefault="00411D69" w:rsidP="00923E15">
            <w:pPr>
              <w:pStyle w:val="TableParagraph"/>
              <w:spacing w:before="120" w:after="120" w:line="243" w:lineRule="exact"/>
              <w:ind w:left="21"/>
              <w:rPr>
                <w:sz w:val="20"/>
              </w:rPr>
            </w:pPr>
            <w:r>
              <w:rPr>
                <w:sz w:val="20"/>
              </w:rPr>
              <w:t>Short-term (2022-</w:t>
            </w:r>
            <w:r w:rsidR="00923E15">
              <w:rPr>
                <w:sz w:val="20"/>
              </w:rPr>
              <w:t>20</w:t>
            </w:r>
            <w:r>
              <w:rPr>
                <w:sz w:val="20"/>
              </w:rPr>
              <w:t>24)</w:t>
            </w:r>
          </w:p>
        </w:tc>
        <w:tc>
          <w:tcPr>
            <w:tcW w:w="1418" w:type="dxa"/>
            <w:shd w:val="clear" w:color="auto" w:fill="E7E6E6"/>
          </w:tcPr>
          <w:p w:rsidR="00F94B71" w:rsidRDefault="00411D69" w:rsidP="000C6FDB">
            <w:pPr>
              <w:pStyle w:val="TableParagraph"/>
              <w:spacing w:before="120" w:after="120"/>
              <w:ind w:left="39" w:right="100"/>
              <w:rPr>
                <w:sz w:val="20"/>
              </w:rPr>
            </w:pPr>
            <w:r>
              <w:rPr>
                <w:w w:val="95"/>
                <w:sz w:val="20"/>
              </w:rPr>
              <w:t xml:space="preserve">Category </w:t>
            </w:r>
            <w:r>
              <w:rPr>
                <w:sz w:val="20"/>
              </w:rPr>
              <w:t>2</w:t>
            </w:r>
          </w:p>
        </w:tc>
        <w:tc>
          <w:tcPr>
            <w:tcW w:w="1420" w:type="dxa"/>
            <w:shd w:val="clear" w:color="auto" w:fill="E7E6E6"/>
          </w:tcPr>
          <w:p w:rsidR="00F94B71" w:rsidRDefault="00F94B71" w:rsidP="000C6FDB">
            <w:pPr>
              <w:pStyle w:val="TableParagraph"/>
              <w:spacing w:before="120" w:after="120"/>
              <w:rPr>
                <w:rFonts w:ascii="Times New Roman"/>
                <w:sz w:val="18"/>
              </w:rPr>
            </w:pPr>
          </w:p>
        </w:tc>
      </w:tr>
      <w:tr w:rsidR="000C6FDB" w:rsidTr="000C6FDB">
        <w:trPr>
          <w:cantSplit/>
          <w:trHeight w:val="1117"/>
        </w:trPr>
        <w:tc>
          <w:tcPr>
            <w:tcW w:w="974" w:type="dxa"/>
            <w:vMerge w:val="restart"/>
            <w:shd w:val="clear" w:color="auto" w:fill="AEAAAA"/>
          </w:tcPr>
          <w:p w:rsidR="000C6FDB" w:rsidRDefault="000C6FDB" w:rsidP="000C6FDB">
            <w:pPr>
              <w:pStyle w:val="TableParagraph"/>
              <w:spacing w:before="120" w:after="120"/>
              <w:ind w:left="11"/>
              <w:rPr>
                <w:sz w:val="20"/>
              </w:rPr>
            </w:pPr>
            <w:r>
              <w:rPr>
                <w:sz w:val="20"/>
              </w:rPr>
              <w:t>Low</w:t>
            </w:r>
          </w:p>
        </w:tc>
        <w:tc>
          <w:tcPr>
            <w:tcW w:w="4123" w:type="dxa"/>
            <w:vMerge w:val="restart"/>
            <w:shd w:val="clear" w:color="auto" w:fill="AEAAAA"/>
          </w:tcPr>
          <w:p w:rsidR="000C6FDB" w:rsidRDefault="000C6FDB" w:rsidP="00923E15">
            <w:pPr>
              <w:pStyle w:val="TableParagraph"/>
              <w:numPr>
                <w:ilvl w:val="0"/>
                <w:numId w:val="28"/>
              </w:numPr>
              <w:spacing w:before="120" w:after="120" w:line="259" w:lineRule="auto"/>
              <w:ind w:left="586" w:right="398" w:hanging="425"/>
              <w:rPr>
                <w:sz w:val="20"/>
              </w:rPr>
            </w:pPr>
            <w:r>
              <w:rPr>
                <w:sz w:val="20"/>
              </w:rPr>
              <w:t>Rates of children and families accessing</w:t>
            </w:r>
            <w:r w:rsidRPr="00923E15">
              <w:rPr>
                <w:sz w:val="20"/>
              </w:rPr>
              <w:t xml:space="preserve"> </w:t>
            </w:r>
            <w:r>
              <w:rPr>
                <w:sz w:val="20"/>
              </w:rPr>
              <w:t>family support services and intensive family support services</w:t>
            </w:r>
          </w:p>
        </w:tc>
        <w:tc>
          <w:tcPr>
            <w:tcW w:w="1417" w:type="dxa"/>
            <w:shd w:val="clear" w:color="auto" w:fill="AEAAAA"/>
          </w:tcPr>
          <w:p w:rsidR="000C6FDB" w:rsidRDefault="000C6FDB" w:rsidP="00923E15">
            <w:pPr>
              <w:pStyle w:val="TableParagraph"/>
              <w:spacing w:before="120" w:after="120" w:line="243" w:lineRule="exact"/>
              <w:ind w:left="21"/>
              <w:rPr>
                <w:sz w:val="20"/>
              </w:rPr>
            </w:pPr>
            <w:r>
              <w:rPr>
                <w:sz w:val="20"/>
              </w:rPr>
              <w:t>Short-term</w:t>
            </w:r>
            <w:r w:rsidRPr="00923E15">
              <w:rPr>
                <w:sz w:val="20"/>
              </w:rPr>
              <w:t xml:space="preserve"> </w:t>
            </w:r>
            <w:r>
              <w:rPr>
                <w:sz w:val="20"/>
              </w:rPr>
              <w:t>(2022-</w:t>
            </w:r>
            <w:r w:rsidR="00923E15">
              <w:rPr>
                <w:sz w:val="20"/>
              </w:rPr>
              <w:t>20</w:t>
            </w:r>
            <w:r>
              <w:rPr>
                <w:sz w:val="20"/>
              </w:rPr>
              <w:t>24) – immediate reporting of available IFSS</w:t>
            </w:r>
            <w:r w:rsidRPr="00923E15">
              <w:rPr>
                <w:sz w:val="20"/>
              </w:rPr>
              <w:t xml:space="preserve"> </w:t>
            </w:r>
            <w:r>
              <w:rPr>
                <w:sz w:val="20"/>
              </w:rPr>
              <w:t>data</w:t>
            </w:r>
          </w:p>
        </w:tc>
        <w:tc>
          <w:tcPr>
            <w:tcW w:w="1418" w:type="dxa"/>
            <w:vMerge w:val="restart"/>
            <w:shd w:val="clear" w:color="auto" w:fill="AEAAAA"/>
          </w:tcPr>
          <w:p w:rsidR="000C6FDB" w:rsidRDefault="000C6FDB" w:rsidP="000C6FDB">
            <w:pPr>
              <w:pStyle w:val="TableParagraph"/>
              <w:spacing w:before="120" w:after="120"/>
              <w:ind w:left="39"/>
              <w:rPr>
                <w:sz w:val="20"/>
              </w:rPr>
            </w:pPr>
            <w:r>
              <w:rPr>
                <w:w w:val="95"/>
                <w:sz w:val="20"/>
              </w:rPr>
              <w:t xml:space="preserve">Categories </w:t>
            </w:r>
            <w:r>
              <w:rPr>
                <w:sz w:val="20"/>
              </w:rPr>
              <w:t>1 &amp; 3</w:t>
            </w:r>
          </w:p>
        </w:tc>
        <w:tc>
          <w:tcPr>
            <w:tcW w:w="1420" w:type="dxa"/>
            <w:vMerge w:val="restart"/>
            <w:shd w:val="clear" w:color="auto" w:fill="AEAAAA"/>
          </w:tcPr>
          <w:p w:rsidR="000C6FDB" w:rsidRDefault="000C6FDB" w:rsidP="000C6FDB">
            <w:pPr>
              <w:pStyle w:val="TableParagraph"/>
              <w:spacing w:before="120" w:after="120"/>
              <w:rPr>
                <w:rFonts w:ascii="Times New Roman"/>
                <w:sz w:val="18"/>
              </w:rPr>
            </w:pPr>
          </w:p>
        </w:tc>
      </w:tr>
      <w:tr w:rsidR="000C6FDB" w:rsidTr="000C6FDB">
        <w:trPr>
          <w:cantSplit/>
          <w:trHeight w:val="590"/>
        </w:trPr>
        <w:tc>
          <w:tcPr>
            <w:tcW w:w="974" w:type="dxa"/>
            <w:vMerge/>
            <w:shd w:val="clear" w:color="auto" w:fill="AEAAAA"/>
          </w:tcPr>
          <w:p w:rsidR="000C6FDB" w:rsidRDefault="000C6FDB" w:rsidP="000C6FDB">
            <w:pPr>
              <w:pStyle w:val="TableParagraph"/>
              <w:spacing w:before="120" w:after="120"/>
              <w:rPr>
                <w:rFonts w:ascii="Times New Roman"/>
                <w:sz w:val="18"/>
              </w:rPr>
            </w:pPr>
          </w:p>
        </w:tc>
        <w:tc>
          <w:tcPr>
            <w:tcW w:w="4123" w:type="dxa"/>
            <w:vMerge/>
            <w:shd w:val="clear" w:color="auto" w:fill="AEAAAA"/>
          </w:tcPr>
          <w:p w:rsidR="000C6FDB" w:rsidRDefault="000C6FDB" w:rsidP="000C6FDB">
            <w:pPr>
              <w:spacing w:before="120" w:after="120"/>
              <w:rPr>
                <w:sz w:val="2"/>
                <w:szCs w:val="2"/>
              </w:rPr>
            </w:pPr>
          </w:p>
        </w:tc>
        <w:tc>
          <w:tcPr>
            <w:tcW w:w="1417" w:type="dxa"/>
            <w:shd w:val="clear" w:color="auto" w:fill="AEAAAA"/>
          </w:tcPr>
          <w:p w:rsidR="000C6FDB" w:rsidRDefault="000C6FDB" w:rsidP="00923E15">
            <w:pPr>
              <w:pStyle w:val="TableParagraph"/>
              <w:spacing w:before="120" w:after="120" w:line="243" w:lineRule="exact"/>
              <w:ind w:left="21"/>
              <w:rPr>
                <w:sz w:val="20"/>
              </w:rPr>
            </w:pPr>
            <w:r w:rsidRPr="00923E15">
              <w:rPr>
                <w:sz w:val="20"/>
              </w:rPr>
              <w:t xml:space="preserve">Medium-term </w:t>
            </w:r>
            <w:r>
              <w:rPr>
                <w:sz w:val="20"/>
              </w:rPr>
              <w:t>(2025-</w:t>
            </w:r>
            <w:r w:rsidR="00923E15">
              <w:rPr>
                <w:sz w:val="20"/>
              </w:rPr>
              <w:t>20</w:t>
            </w:r>
            <w:r>
              <w:rPr>
                <w:sz w:val="20"/>
              </w:rPr>
              <w:t>27)</w:t>
            </w:r>
          </w:p>
        </w:tc>
        <w:tc>
          <w:tcPr>
            <w:tcW w:w="1418" w:type="dxa"/>
            <w:vMerge/>
            <w:shd w:val="clear" w:color="auto" w:fill="AEAAAA"/>
          </w:tcPr>
          <w:p w:rsidR="000C6FDB" w:rsidRDefault="000C6FDB" w:rsidP="000C6FDB">
            <w:pPr>
              <w:pStyle w:val="TableParagraph"/>
              <w:spacing w:before="120" w:after="120"/>
              <w:rPr>
                <w:rFonts w:ascii="Times New Roman"/>
                <w:sz w:val="18"/>
              </w:rPr>
            </w:pPr>
          </w:p>
        </w:tc>
        <w:tc>
          <w:tcPr>
            <w:tcW w:w="1420" w:type="dxa"/>
            <w:vMerge/>
            <w:shd w:val="clear" w:color="auto" w:fill="AEAAAA"/>
          </w:tcPr>
          <w:p w:rsidR="000C6FDB" w:rsidRDefault="000C6FDB" w:rsidP="000C6FDB">
            <w:pPr>
              <w:spacing w:before="120" w:after="120"/>
              <w:rPr>
                <w:sz w:val="2"/>
                <w:szCs w:val="2"/>
              </w:rPr>
            </w:pPr>
          </w:p>
        </w:tc>
      </w:tr>
      <w:tr w:rsidR="000C6FDB" w:rsidTr="000C6FDB">
        <w:trPr>
          <w:cantSplit/>
          <w:trHeight w:val="1118"/>
        </w:trPr>
        <w:tc>
          <w:tcPr>
            <w:tcW w:w="974" w:type="dxa"/>
            <w:vMerge w:val="restart"/>
            <w:shd w:val="clear" w:color="auto" w:fill="AEAAAA"/>
          </w:tcPr>
          <w:p w:rsidR="000C6FDB" w:rsidRDefault="000C6FDB" w:rsidP="000C6FDB">
            <w:pPr>
              <w:pStyle w:val="TableParagraph"/>
              <w:spacing w:before="120" w:after="120"/>
              <w:ind w:left="11"/>
              <w:rPr>
                <w:sz w:val="20"/>
              </w:rPr>
            </w:pPr>
            <w:r>
              <w:rPr>
                <w:sz w:val="20"/>
              </w:rPr>
              <w:lastRenderedPageBreak/>
              <w:t>Low</w:t>
            </w:r>
          </w:p>
        </w:tc>
        <w:tc>
          <w:tcPr>
            <w:tcW w:w="4123" w:type="dxa"/>
            <w:vMerge w:val="restart"/>
            <w:shd w:val="clear" w:color="auto" w:fill="AEAAAA"/>
          </w:tcPr>
          <w:p w:rsidR="000C6FDB" w:rsidRDefault="000C6FDB" w:rsidP="00923E15">
            <w:pPr>
              <w:pStyle w:val="TableParagraph"/>
              <w:numPr>
                <w:ilvl w:val="0"/>
                <w:numId w:val="28"/>
              </w:numPr>
              <w:spacing w:before="120" w:after="120" w:line="259" w:lineRule="auto"/>
              <w:ind w:left="586" w:right="398" w:hanging="425"/>
              <w:rPr>
                <w:sz w:val="20"/>
              </w:rPr>
            </w:pPr>
            <w:r>
              <w:rPr>
                <w:sz w:val="20"/>
              </w:rPr>
              <w:t>Proportion of children and families accessing family support services and intensive family support services that are Aboriginal and</w:t>
            </w:r>
            <w:r w:rsidRPr="00923E15">
              <w:rPr>
                <w:sz w:val="20"/>
              </w:rPr>
              <w:t xml:space="preserve"> </w:t>
            </w:r>
            <w:r>
              <w:rPr>
                <w:sz w:val="20"/>
              </w:rPr>
              <w:t>Torres Strait</w:t>
            </w:r>
            <w:r w:rsidRPr="00923E15">
              <w:rPr>
                <w:sz w:val="20"/>
              </w:rPr>
              <w:t xml:space="preserve"> </w:t>
            </w:r>
            <w:r>
              <w:rPr>
                <w:sz w:val="20"/>
              </w:rPr>
              <w:t>Islander</w:t>
            </w:r>
          </w:p>
        </w:tc>
        <w:tc>
          <w:tcPr>
            <w:tcW w:w="1417" w:type="dxa"/>
            <w:shd w:val="clear" w:color="auto" w:fill="AEAAAA"/>
          </w:tcPr>
          <w:p w:rsidR="000C6FDB" w:rsidRDefault="000C6FDB" w:rsidP="00923E15">
            <w:pPr>
              <w:pStyle w:val="TableParagraph"/>
              <w:spacing w:before="120" w:after="120" w:line="243" w:lineRule="exact"/>
              <w:ind w:left="21"/>
              <w:rPr>
                <w:sz w:val="20"/>
              </w:rPr>
            </w:pPr>
            <w:r>
              <w:rPr>
                <w:sz w:val="20"/>
              </w:rPr>
              <w:t>Short-term</w:t>
            </w:r>
            <w:r w:rsidRPr="00923E15">
              <w:rPr>
                <w:sz w:val="20"/>
              </w:rPr>
              <w:t xml:space="preserve"> </w:t>
            </w:r>
            <w:r>
              <w:rPr>
                <w:sz w:val="20"/>
              </w:rPr>
              <w:t>(2022-</w:t>
            </w:r>
            <w:r w:rsidR="00923E15">
              <w:rPr>
                <w:sz w:val="20"/>
              </w:rPr>
              <w:t>20</w:t>
            </w:r>
            <w:r>
              <w:rPr>
                <w:sz w:val="20"/>
              </w:rPr>
              <w:t>24) – immediate reporting of available IFSS</w:t>
            </w:r>
            <w:r w:rsidRPr="00923E15">
              <w:rPr>
                <w:sz w:val="20"/>
              </w:rPr>
              <w:t xml:space="preserve"> </w:t>
            </w:r>
            <w:r>
              <w:rPr>
                <w:sz w:val="20"/>
              </w:rPr>
              <w:t>data</w:t>
            </w:r>
          </w:p>
        </w:tc>
        <w:tc>
          <w:tcPr>
            <w:tcW w:w="1418" w:type="dxa"/>
            <w:shd w:val="clear" w:color="auto" w:fill="AEAAAA"/>
          </w:tcPr>
          <w:p w:rsidR="000C6FDB" w:rsidRDefault="000C6FDB" w:rsidP="000C6FDB">
            <w:pPr>
              <w:pStyle w:val="TableParagraph"/>
              <w:spacing w:before="120" w:after="120"/>
              <w:ind w:left="39"/>
              <w:rPr>
                <w:sz w:val="20"/>
              </w:rPr>
            </w:pPr>
            <w:r>
              <w:rPr>
                <w:w w:val="95"/>
                <w:sz w:val="20"/>
              </w:rPr>
              <w:t xml:space="preserve">Categories </w:t>
            </w:r>
            <w:r>
              <w:rPr>
                <w:sz w:val="20"/>
              </w:rPr>
              <w:t>1 &amp; 3</w:t>
            </w:r>
          </w:p>
        </w:tc>
        <w:tc>
          <w:tcPr>
            <w:tcW w:w="1420" w:type="dxa"/>
            <w:vMerge w:val="restart"/>
            <w:shd w:val="clear" w:color="auto" w:fill="AEAAAA"/>
          </w:tcPr>
          <w:p w:rsidR="000C6FDB" w:rsidRDefault="000C6FDB" w:rsidP="000C6FDB">
            <w:pPr>
              <w:pStyle w:val="TableParagraph"/>
              <w:spacing w:before="120" w:after="120"/>
              <w:rPr>
                <w:rFonts w:ascii="Times New Roman"/>
                <w:sz w:val="18"/>
              </w:rPr>
            </w:pPr>
          </w:p>
        </w:tc>
      </w:tr>
      <w:tr w:rsidR="000C6FDB" w:rsidTr="000C6FDB">
        <w:trPr>
          <w:cantSplit/>
          <w:trHeight w:val="591"/>
        </w:trPr>
        <w:tc>
          <w:tcPr>
            <w:tcW w:w="974" w:type="dxa"/>
            <w:vMerge/>
            <w:shd w:val="clear" w:color="auto" w:fill="AEAAAA"/>
          </w:tcPr>
          <w:p w:rsidR="000C6FDB" w:rsidRDefault="000C6FDB" w:rsidP="000C6FDB">
            <w:pPr>
              <w:pStyle w:val="TableParagraph"/>
              <w:spacing w:before="120" w:after="120"/>
              <w:rPr>
                <w:rFonts w:ascii="Times New Roman"/>
                <w:sz w:val="18"/>
              </w:rPr>
            </w:pPr>
          </w:p>
        </w:tc>
        <w:tc>
          <w:tcPr>
            <w:tcW w:w="4123" w:type="dxa"/>
            <w:vMerge/>
            <w:shd w:val="clear" w:color="auto" w:fill="AEAAAA"/>
          </w:tcPr>
          <w:p w:rsidR="000C6FDB" w:rsidRPr="00923E15" w:rsidRDefault="000C6FDB" w:rsidP="00923E15">
            <w:pPr>
              <w:pStyle w:val="TableParagraph"/>
              <w:numPr>
                <w:ilvl w:val="0"/>
                <w:numId w:val="28"/>
              </w:numPr>
              <w:spacing w:before="120" w:after="120" w:line="259" w:lineRule="auto"/>
              <w:ind w:left="586" w:right="398" w:hanging="425"/>
              <w:rPr>
                <w:sz w:val="20"/>
              </w:rPr>
            </w:pPr>
          </w:p>
        </w:tc>
        <w:tc>
          <w:tcPr>
            <w:tcW w:w="1417" w:type="dxa"/>
            <w:shd w:val="clear" w:color="auto" w:fill="AEAAAA"/>
          </w:tcPr>
          <w:p w:rsidR="000C6FDB" w:rsidRDefault="000C6FDB" w:rsidP="00923E15">
            <w:pPr>
              <w:pStyle w:val="TableParagraph"/>
              <w:spacing w:before="120" w:after="120" w:line="243" w:lineRule="exact"/>
              <w:ind w:left="21"/>
              <w:rPr>
                <w:sz w:val="20"/>
              </w:rPr>
            </w:pPr>
            <w:r w:rsidRPr="00923E15">
              <w:rPr>
                <w:sz w:val="20"/>
              </w:rPr>
              <w:t xml:space="preserve">Medium-term </w:t>
            </w:r>
            <w:r>
              <w:rPr>
                <w:sz w:val="20"/>
              </w:rPr>
              <w:t>(2025-</w:t>
            </w:r>
            <w:r w:rsidR="00923E15">
              <w:rPr>
                <w:sz w:val="20"/>
              </w:rPr>
              <w:t>20</w:t>
            </w:r>
            <w:r>
              <w:rPr>
                <w:sz w:val="20"/>
              </w:rPr>
              <w:t>27)</w:t>
            </w:r>
          </w:p>
        </w:tc>
        <w:tc>
          <w:tcPr>
            <w:tcW w:w="1418" w:type="dxa"/>
            <w:shd w:val="clear" w:color="auto" w:fill="AEAAAA"/>
          </w:tcPr>
          <w:p w:rsidR="000C6FDB" w:rsidRDefault="000C6FDB" w:rsidP="000C6FDB">
            <w:pPr>
              <w:pStyle w:val="TableParagraph"/>
              <w:spacing w:before="120" w:after="120"/>
              <w:rPr>
                <w:rFonts w:ascii="Times New Roman"/>
                <w:sz w:val="18"/>
              </w:rPr>
            </w:pPr>
          </w:p>
        </w:tc>
        <w:tc>
          <w:tcPr>
            <w:tcW w:w="1420" w:type="dxa"/>
            <w:vMerge/>
            <w:shd w:val="clear" w:color="auto" w:fill="AEAAAA"/>
          </w:tcPr>
          <w:p w:rsidR="000C6FDB" w:rsidRDefault="000C6FDB" w:rsidP="000C6FDB">
            <w:pPr>
              <w:spacing w:before="120" w:after="120"/>
              <w:rPr>
                <w:sz w:val="2"/>
                <w:szCs w:val="2"/>
              </w:rPr>
            </w:pPr>
          </w:p>
        </w:tc>
      </w:tr>
      <w:tr w:rsidR="00F94B71" w:rsidTr="000C6FDB">
        <w:trPr>
          <w:cantSplit/>
          <w:trHeight w:val="685"/>
        </w:trPr>
        <w:tc>
          <w:tcPr>
            <w:tcW w:w="974" w:type="dxa"/>
            <w:shd w:val="clear" w:color="auto" w:fill="AEAAAA"/>
          </w:tcPr>
          <w:p w:rsidR="00F94B71" w:rsidRDefault="00411D69" w:rsidP="000C6FDB">
            <w:pPr>
              <w:pStyle w:val="TableParagraph"/>
              <w:spacing w:before="120" w:after="120"/>
              <w:ind w:left="11"/>
              <w:rPr>
                <w:sz w:val="20"/>
              </w:rPr>
            </w:pPr>
            <w:r>
              <w:rPr>
                <w:sz w:val="20"/>
              </w:rPr>
              <w:t>Low</w:t>
            </w:r>
          </w:p>
        </w:tc>
        <w:tc>
          <w:tcPr>
            <w:tcW w:w="4123" w:type="dxa"/>
            <w:shd w:val="clear" w:color="auto" w:fill="AEAAAA"/>
          </w:tcPr>
          <w:p w:rsidR="00F94B71" w:rsidRDefault="00411D69" w:rsidP="00923E15">
            <w:pPr>
              <w:pStyle w:val="TableParagraph"/>
              <w:numPr>
                <w:ilvl w:val="0"/>
                <w:numId w:val="28"/>
              </w:numPr>
              <w:spacing w:before="120" w:after="120" w:line="259" w:lineRule="auto"/>
              <w:ind w:left="586" w:right="398" w:hanging="425"/>
              <w:rPr>
                <w:sz w:val="20"/>
              </w:rPr>
            </w:pPr>
            <w:r>
              <w:rPr>
                <w:sz w:val="20"/>
              </w:rPr>
              <w:t>Self-reported safety and wellbeing in</w:t>
            </w:r>
            <w:r w:rsidRPr="00923E15">
              <w:rPr>
                <w:sz w:val="20"/>
              </w:rPr>
              <w:t xml:space="preserve"> </w:t>
            </w:r>
            <w:r>
              <w:rPr>
                <w:sz w:val="20"/>
              </w:rPr>
              <w:t>out-of- home care, including perceived: safety</w:t>
            </w:r>
            <w:r w:rsidRPr="00923E15">
              <w:rPr>
                <w:sz w:val="20"/>
              </w:rPr>
              <w:t xml:space="preserve"> </w:t>
            </w:r>
            <w:r>
              <w:rPr>
                <w:sz w:val="20"/>
              </w:rPr>
              <w:t>in</w:t>
            </w:r>
            <w:r w:rsidR="00E50250">
              <w:rPr>
                <w:sz w:val="20"/>
              </w:rPr>
              <w:t xml:space="preserve"> placement, mental health and wellbeing connection to family, community and culture</w:t>
            </w:r>
          </w:p>
        </w:tc>
        <w:tc>
          <w:tcPr>
            <w:tcW w:w="1417" w:type="dxa"/>
            <w:shd w:val="clear" w:color="auto" w:fill="AEAAAA"/>
          </w:tcPr>
          <w:p w:rsidR="00F94B71" w:rsidRDefault="00411D69" w:rsidP="00923E15">
            <w:pPr>
              <w:pStyle w:val="TableParagraph"/>
              <w:spacing w:before="120" w:after="120" w:line="243" w:lineRule="exact"/>
              <w:ind w:left="21"/>
              <w:rPr>
                <w:sz w:val="20"/>
              </w:rPr>
            </w:pPr>
            <w:r w:rsidRPr="00923E15">
              <w:rPr>
                <w:sz w:val="20"/>
              </w:rPr>
              <w:t xml:space="preserve">Medium-term </w:t>
            </w:r>
            <w:r>
              <w:rPr>
                <w:sz w:val="20"/>
              </w:rPr>
              <w:t>(2025-</w:t>
            </w:r>
            <w:r w:rsidR="00923E15">
              <w:rPr>
                <w:sz w:val="20"/>
              </w:rPr>
              <w:t>20</w:t>
            </w:r>
            <w:r>
              <w:rPr>
                <w:sz w:val="20"/>
              </w:rPr>
              <w:t>27)</w:t>
            </w:r>
          </w:p>
        </w:tc>
        <w:tc>
          <w:tcPr>
            <w:tcW w:w="1418" w:type="dxa"/>
            <w:shd w:val="clear" w:color="auto" w:fill="AEAAAA"/>
          </w:tcPr>
          <w:p w:rsidR="00F94B71" w:rsidRDefault="00411D69" w:rsidP="000C6FDB">
            <w:pPr>
              <w:pStyle w:val="TableParagraph"/>
              <w:spacing w:before="120" w:after="120"/>
              <w:ind w:left="39"/>
              <w:rPr>
                <w:sz w:val="20"/>
              </w:rPr>
            </w:pPr>
            <w:r>
              <w:rPr>
                <w:w w:val="95"/>
                <w:sz w:val="20"/>
              </w:rPr>
              <w:t xml:space="preserve">Categories </w:t>
            </w:r>
            <w:r>
              <w:rPr>
                <w:sz w:val="20"/>
              </w:rPr>
              <w:t>2 &amp; 3</w:t>
            </w:r>
          </w:p>
        </w:tc>
        <w:tc>
          <w:tcPr>
            <w:tcW w:w="1420" w:type="dxa"/>
            <w:shd w:val="clear" w:color="auto" w:fill="AEAAAA"/>
          </w:tcPr>
          <w:p w:rsidR="00F94B71" w:rsidRDefault="00411D69" w:rsidP="000C6FDB">
            <w:pPr>
              <w:pStyle w:val="TableParagraph"/>
              <w:spacing w:before="120" w:after="120"/>
              <w:ind w:left="31" w:right="2"/>
              <w:rPr>
                <w:sz w:val="20"/>
              </w:rPr>
            </w:pPr>
            <w:r>
              <w:rPr>
                <w:sz w:val="20"/>
              </w:rPr>
              <w:t>Standards for Out-</w:t>
            </w:r>
            <w:r w:rsidR="00E50250">
              <w:rPr>
                <w:sz w:val="20"/>
              </w:rPr>
              <w:t>of-home Care</w:t>
            </w:r>
          </w:p>
        </w:tc>
      </w:tr>
    </w:tbl>
    <w:p w:rsidR="00F94B71" w:rsidRDefault="00F94B71">
      <w:pPr>
        <w:rPr>
          <w:sz w:val="20"/>
        </w:rPr>
        <w:sectPr w:rsidR="00F94B71" w:rsidSect="004A6F84">
          <w:pgSz w:w="11910" w:h="16840"/>
          <w:pgMar w:top="1360" w:right="920" w:bottom="1100" w:left="1200" w:header="284" w:footer="901" w:gutter="0"/>
          <w:cols w:space="720"/>
        </w:sectPr>
      </w:pPr>
    </w:p>
    <w:p w:rsidR="00F94B71" w:rsidRDefault="00411D69" w:rsidP="00E50250">
      <w:pPr>
        <w:spacing w:before="81"/>
        <w:ind w:left="240" w:hanging="98"/>
        <w:rPr>
          <w:rFonts w:ascii="Calibri"/>
          <w:b/>
          <w:sz w:val="21"/>
        </w:rPr>
      </w:pPr>
      <w:r>
        <w:rPr>
          <w:rFonts w:ascii="Arial"/>
          <w:b/>
          <w:sz w:val="20"/>
        </w:rPr>
        <w:lastRenderedPageBreak/>
        <w:t xml:space="preserve">OUTCOME 13 - </w:t>
      </w:r>
      <w:r>
        <w:rPr>
          <w:rFonts w:ascii="Calibri"/>
          <w:b/>
          <w:sz w:val="21"/>
        </w:rPr>
        <w:t>Aboriginal and Torres Strait Islander families and households are safe</w:t>
      </w:r>
    </w:p>
    <w:p w:rsidR="00F94B71" w:rsidRDefault="00F94B71">
      <w:pPr>
        <w:pStyle w:val="BodyText"/>
        <w:spacing w:before="2"/>
        <w:rPr>
          <w:rFonts w:ascii="Calibri"/>
          <w:b/>
          <w:sz w:val="25"/>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
        <w:gridCol w:w="4111"/>
        <w:gridCol w:w="1417"/>
        <w:gridCol w:w="1418"/>
        <w:gridCol w:w="1417"/>
      </w:tblGrid>
      <w:tr w:rsidR="00F94B71" w:rsidTr="000C6FDB">
        <w:trPr>
          <w:trHeight w:val="534"/>
          <w:tblHeader/>
        </w:trPr>
        <w:tc>
          <w:tcPr>
            <w:tcW w:w="992"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Rating</w:t>
            </w:r>
          </w:p>
        </w:tc>
        <w:tc>
          <w:tcPr>
            <w:tcW w:w="4111"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Data item to be developed</w:t>
            </w:r>
          </w:p>
        </w:tc>
        <w:tc>
          <w:tcPr>
            <w:tcW w:w="1417"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Proposed timing</w:t>
            </w:r>
          </w:p>
        </w:tc>
        <w:tc>
          <w:tcPr>
            <w:tcW w:w="1418"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 xml:space="preserve">Data </w:t>
            </w:r>
            <w:r w:rsidRPr="00A63691">
              <w:rPr>
                <w:color w:val="FFFFFF"/>
                <w:sz w:val="20"/>
              </w:rPr>
              <w:t>categorisation</w:t>
            </w:r>
          </w:p>
        </w:tc>
        <w:tc>
          <w:tcPr>
            <w:tcW w:w="1417"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Notes</w:t>
            </w:r>
          </w:p>
        </w:tc>
      </w:tr>
      <w:tr w:rsidR="00F94B71" w:rsidTr="000C6FDB">
        <w:trPr>
          <w:trHeight w:val="1033"/>
        </w:trPr>
        <w:tc>
          <w:tcPr>
            <w:tcW w:w="992" w:type="dxa"/>
            <w:shd w:val="clear" w:color="auto" w:fill="F2F2F2"/>
          </w:tcPr>
          <w:p w:rsidR="00F94B71" w:rsidRDefault="00411D69" w:rsidP="000C6FDB">
            <w:pPr>
              <w:pStyle w:val="TableParagraph"/>
              <w:spacing w:before="120" w:after="120"/>
              <w:ind w:left="11"/>
              <w:rPr>
                <w:sz w:val="20"/>
              </w:rPr>
            </w:pPr>
            <w:r>
              <w:rPr>
                <w:sz w:val="20"/>
              </w:rPr>
              <w:t>High</w:t>
            </w:r>
          </w:p>
        </w:tc>
        <w:tc>
          <w:tcPr>
            <w:tcW w:w="4111" w:type="dxa"/>
            <w:shd w:val="clear" w:color="auto" w:fill="F2F2F2"/>
          </w:tcPr>
          <w:p w:rsidR="00F94B71" w:rsidRDefault="00411D69" w:rsidP="009072ED">
            <w:pPr>
              <w:pStyle w:val="TableParagraph"/>
              <w:numPr>
                <w:ilvl w:val="0"/>
                <w:numId w:val="29"/>
              </w:numPr>
              <w:spacing w:before="120" w:after="120" w:line="259" w:lineRule="auto"/>
              <w:ind w:left="569" w:right="398" w:hanging="425"/>
              <w:rPr>
                <w:sz w:val="20"/>
              </w:rPr>
            </w:pPr>
            <w:r>
              <w:rPr>
                <w:sz w:val="20"/>
              </w:rPr>
              <w:t>Rate of prevalence of all forms of family violence against Aboriginal and Torres Strait Islander children, by disability</w:t>
            </w:r>
            <w:r>
              <w:rPr>
                <w:spacing w:val="-4"/>
                <w:sz w:val="20"/>
              </w:rPr>
              <w:t xml:space="preserve"> </w:t>
            </w:r>
            <w:r>
              <w:rPr>
                <w:sz w:val="20"/>
              </w:rPr>
              <w:t>status</w:t>
            </w:r>
          </w:p>
        </w:tc>
        <w:tc>
          <w:tcPr>
            <w:tcW w:w="1417" w:type="dxa"/>
            <w:shd w:val="clear" w:color="auto" w:fill="F2F2F2"/>
          </w:tcPr>
          <w:p w:rsidR="00F94B71" w:rsidRDefault="00411D69" w:rsidP="009072ED">
            <w:pPr>
              <w:pStyle w:val="TableParagraph"/>
              <w:spacing w:before="120" w:after="120" w:line="243" w:lineRule="exact"/>
              <w:ind w:left="21"/>
              <w:rPr>
                <w:sz w:val="20"/>
              </w:rPr>
            </w:pPr>
            <w:r>
              <w:rPr>
                <w:sz w:val="20"/>
              </w:rPr>
              <w:t>Medium-term (2025-</w:t>
            </w:r>
            <w:r w:rsidR="009072ED">
              <w:rPr>
                <w:sz w:val="20"/>
              </w:rPr>
              <w:t>20</w:t>
            </w:r>
            <w:r>
              <w:rPr>
                <w:sz w:val="20"/>
              </w:rPr>
              <w:t>27)</w:t>
            </w:r>
          </w:p>
        </w:tc>
        <w:tc>
          <w:tcPr>
            <w:tcW w:w="1418" w:type="dxa"/>
            <w:shd w:val="clear" w:color="auto" w:fill="F2F2F2"/>
          </w:tcPr>
          <w:p w:rsidR="00F94B71" w:rsidRDefault="00411D69" w:rsidP="000C6FDB">
            <w:pPr>
              <w:pStyle w:val="TableParagraph"/>
              <w:spacing w:before="120" w:after="120"/>
              <w:ind w:left="53"/>
              <w:rPr>
                <w:sz w:val="20"/>
              </w:rPr>
            </w:pPr>
            <w:r>
              <w:rPr>
                <w:sz w:val="20"/>
              </w:rPr>
              <w:t>Category 3</w:t>
            </w:r>
          </w:p>
        </w:tc>
        <w:tc>
          <w:tcPr>
            <w:tcW w:w="1417" w:type="dxa"/>
            <w:shd w:val="clear" w:color="auto" w:fill="F2F2F2"/>
          </w:tcPr>
          <w:p w:rsidR="00F94B71" w:rsidRDefault="00F94B71" w:rsidP="000C6FDB">
            <w:pPr>
              <w:pStyle w:val="TableParagraph"/>
              <w:spacing w:before="120" w:after="120"/>
              <w:rPr>
                <w:rFonts w:ascii="Times New Roman"/>
                <w:sz w:val="18"/>
              </w:rPr>
            </w:pPr>
          </w:p>
        </w:tc>
      </w:tr>
      <w:tr w:rsidR="00F94B71" w:rsidTr="000C6FDB">
        <w:trPr>
          <w:trHeight w:val="1026"/>
        </w:trPr>
        <w:tc>
          <w:tcPr>
            <w:tcW w:w="992" w:type="dxa"/>
            <w:shd w:val="clear" w:color="auto" w:fill="F2F2F2"/>
          </w:tcPr>
          <w:p w:rsidR="00F94B71" w:rsidRDefault="00411D69" w:rsidP="000C6FDB">
            <w:pPr>
              <w:pStyle w:val="TableParagraph"/>
              <w:spacing w:before="120" w:after="120"/>
              <w:ind w:left="11"/>
              <w:rPr>
                <w:sz w:val="20"/>
              </w:rPr>
            </w:pPr>
            <w:r>
              <w:rPr>
                <w:sz w:val="20"/>
              </w:rPr>
              <w:t>High</w:t>
            </w:r>
          </w:p>
        </w:tc>
        <w:tc>
          <w:tcPr>
            <w:tcW w:w="4111" w:type="dxa"/>
            <w:shd w:val="clear" w:color="auto" w:fill="F2F2F2"/>
          </w:tcPr>
          <w:p w:rsidR="00F94B71" w:rsidRDefault="00411D69" w:rsidP="009072ED">
            <w:pPr>
              <w:pStyle w:val="TableParagraph"/>
              <w:numPr>
                <w:ilvl w:val="0"/>
                <w:numId w:val="29"/>
              </w:numPr>
              <w:spacing w:before="120" w:after="120" w:line="259" w:lineRule="auto"/>
              <w:ind w:left="569" w:right="398" w:hanging="425"/>
              <w:rPr>
                <w:sz w:val="20"/>
              </w:rPr>
            </w:pPr>
            <w:r>
              <w:rPr>
                <w:sz w:val="20"/>
              </w:rPr>
              <w:t>Consistency in identification, capturing and counting procedures between different data sets across</w:t>
            </w:r>
            <w:r w:rsidRPr="009072ED">
              <w:rPr>
                <w:sz w:val="20"/>
              </w:rPr>
              <w:t xml:space="preserve"> </w:t>
            </w:r>
            <w:r>
              <w:rPr>
                <w:sz w:val="20"/>
              </w:rPr>
              <w:t>jurisdictions</w:t>
            </w:r>
          </w:p>
        </w:tc>
        <w:tc>
          <w:tcPr>
            <w:tcW w:w="1417" w:type="dxa"/>
            <w:shd w:val="clear" w:color="auto" w:fill="F2F2F2"/>
          </w:tcPr>
          <w:p w:rsidR="00F94B71" w:rsidRDefault="00411D69" w:rsidP="009072ED">
            <w:pPr>
              <w:pStyle w:val="TableParagraph"/>
              <w:spacing w:before="120" w:after="120" w:line="243" w:lineRule="exact"/>
              <w:ind w:left="21"/>
              <w:rPr>
                <w:sz w:val="20"/>
              </w:rPr>
            </w:pPr>
            <w:r>
              <w:rPr>
                <w:sz w:val="20"/>
              </w:rPr>
              <w:t>Short-term (2022-</w:t>
            </w:r>
            <w:r w:rsidR="009072ED">
              <w:rPr>
                <w:sz w:val="20"/>
              </w:rPr>
              <w:t>20</w:t>
            </w:r>
            <w:r>
              <w:rPr>
                <w:sz w:val="20"/>
              </w:rPr>
              <w:t>24)</w:t>
            </w:r>
          </w:p>
        </w:tc>
        <w:tc>
          <w:tcPr>
            <w:tcW w:w="1418" w:type="dxa"/>
            <w:shd w:val="clear" w:color="auto" w:fill="F2F2F2"/>
          </w:tcPr>
          <w:p w:rsidR="00F94B71" w:rsidRDefault="00411D69" w:rsidP="000C6FDB">
            <w:pPr>
              <w:pStyle w:val="TableParagraph"/>
              <w:spacing w:before="120" w:after="120"/>
              <w:ind w:left="53"/>
              <w:rPr>
                <w:sz w:val="20"/>
              </w:rPr>
            </w:pPr>
            <w:r>
              <w:rPr>
                <w:sz w:val="20"/>
              </w:rPr>
              <w:t>Category 3</w:t>
            </w:r>
          </w:p>
        </w:tc>
        <w:tc>
          <w:tcPr>
            <w:tcW w:w="1417" w:type="dxa"/>
            <w:shd w:val="clear" w:color="auto" w:fill="F2F2F2"/>
          </w:tcPr>
          <w:p w:rsidR="00F94B71" w:rsidRDefault="00F94B71" w:rsidP="000C6FDB">
            <w:pPr>
              <w:pStyle w:val="TableParagraph"/>
              <w:spacing w:before="120" w:after="120"/>
              <w:rPr>
                <w:rFonts w:ascii="Times New Roman"/>
                <w:sz w:val="18"/>
              </w:rPr>
            </w:pPr>
          </w:p>
        </w:tc>
      </w:tr>
      <w:tr w:rsidR="00F94B71" w:rsidTr="000C6FDB">
        <w:trPr>
          <w:trHeight w:val="1024"/>
        </w:trPr>
        <w:tc>
          <w:tcPr>
            <w:tcW w:w="992" w:type="dxa"/>
            <w:shd w:val="clear" w:color="auto" w:fill="F2F2F2"/>
          </w:tcPr>
          <w:p w:rsidR="00F94B71" w:rsidRDefault="00411D69" w:rsidP="000C6FDB">
            <w:pPr>
              <w:pStyle w:val="TableParagraph"/>
              <w:spacing w:before="120" w:after="120"/>
              <w:ind w:left="11"/>
              <w:rPr>
                <w:sz w:val="20"/>
              </w:rPr>
            </w:pPr>
            <w:r>
              <w:rPr>
                <w:sz w:val="20"/>
              </w:rPr>
              <w:t>High</w:t>
            </w:r>
          </w:p>
        </w:tc>
        <w:tc>
          <w:tcPr>
            <w:tcW w:w="4111" w:type="dxa"/>
            <w:shd w:val="clear" w:color="auto" w:fill="F2F2F2"/>
          </w:tcPr>
          <w:p w:rsidR="00F94B71" w:rsidRDefault="00411D69" w:rsidP="009072ED">
            <w:pPr>
              <w:pStyle w:val="TableParagraph"/>
              <w:numPr>
                <w:ilvl w:val="0"/>
                <w:numId w:val="29"/>
              </w:numPr>
              <w:spacing w:before="120" w:after="120" w:line="259" w:lineRule="auto"/>
              <w:ind w:left="569" w:right="398" w:hanging="425"/>
              <w:rPr>
                <w:sz w:val="20"/>
              </w:rPr>
            </w:pPr>
            <w:r>
              <w:rPr>
                <w:sz w:val="20"/>
              </w:rPr>
              <w:t>Perpetrators of violence against Aboriginal and Torres Strait Islander women and children by Indigenous</w:t>
            </w:r>
            <w:r w:rsidRPr="009072ED">
              <w:rPr>
                <w:sz w:val="20"/>
              </w:rPr>
              <w:t xml:space="preserve"> </w:t>
            </w:r>
            <w:r>
              <w:rPr>
                <w:sz w:val="20"/>
              </w:rPr>
              <w:t>status</w:t>
            </w:r>
          </w:p>
        </w:tc>
        <w:tc>
          <w:tcPr>
            <w:tcW w:w="1417" w:type="dxa"/>
            <w:shd w:val="clear" w:color="auto" w:fill="F2F2F2"/>
          </w:tcPr>
          <w:p w:rsidR="00F94B71" w:rsidRDefault="00411D69" w:rsidP="009072ED">
            <w:pPr>
              <w:pStyle w:val="TableParagraph"/>
              <w:spacing w:before="120" w:after="120" w:line="243" w:lineRule="exact"/>
              <w:ind w:left="21"/>
              <w:rPr>
                <w:sz w:val="20"/>
              </w:rPr>
            </w:pPr>
            <w:r>
              <w:rPr>
                <w:sz w:val="20"/>
              </w:rPr>
              <w:t>Medium-term (2025-</w:t>
            </w:r>
            <w:r w:rsidR="009072ED">
              <w:rPr>
                <w:sz w:val="20"/>
              </w:rPr>
              <w:t>20</w:t>
            </w:r>
            <w:r>
              <w:rPr>
                <w:sz w:val="20"/>
              </w:rPr>
              <w:t>27)</w:t>
            </w:r>
          </w:p>
        </w:tc>
        <w:tc>
          <w:tcPr>
            <w:tcW w:w="1418" w:type="dxa"/>
            <w:shd w:val="clear" w:color="auto" w:fill="F2F2F2"/>
          </w:tcPr>
          <w:p w:rsidR="00F94B71" w:rsidRDefault="00411D69" w:rsidP="000C6FDB">
            <w:pPr>
              <w:pStyle w:val="TableParagraph"/>
              <w:spacing w:before="120" w:after="120"/>
              <w:ind w:left="53"/>
              <w:rPr>
                <w:sz w:val="20"/>
              </w:rPr>
            </w:pPr>
            <w:r>
              <w:rPr>
                <w:sz w:val="20"/>
              </w:rPr>
              <w:t>Category 3</w:t>
            </w:r>
          </w:p>
        </w:tc>
        <w:tc>
          <w:tcPr>
            <w:tcW w:w="1417" w:type="dxa"/>
            <w:shd w:val="clear" w:color="auto" w:fill="F2F2F2"/>
          </w:tcPr>
          <w:p w:rsidR="00F94B71" w:rsidRDefault="00F94B71" w:rsidP="000C6FDB">
            <w:pPr>
              <w:pStyle w:val="TableParagraph"/>
              <w:spacing w:before="120" w:after="120"/>
              <w:rPr>
                <w:rFonts w:ascii="Times New Roman"/>
                <w:sz w:val="18"/>
              </w:rPr>
            </w:pPr>
          </w:p>
        </w:tc>
      </w:tr>
      <w:tr w:rsidR="00F94B71" w:rsidTr="000C6FDB">
        <w:trPr>
          <w:trHeight w:val="1777"/>
        </w:trPr>
        <w:tc>
          <w:tcPr>
            <w:tcW w:w="992" w:type="dxa"/>
            <w:shd w:val="clear" w:color="auto" w:fill="DADADA"/>
          </w:tcPr>
          <w:p w:rsidR="00F94B71" w:rsidRDefault="00411D69" w:rsidP="000C6FDB">
            <w:pPr>
              <w:pStyle w:val="TableParagraph"/>
              <w:spacing w:before="120" w:after="120"/>
              <w:ind w:left="11"/>
              <w:rPr>
                <w:sz w:val="20"/>
              </w:rPr>
            </w:pPr>
            <w:r>
              <w:rPr>
                <w:sz w:val="20"/>
              </w:rPr>
              <w:t>Medium</w:t>
            </w:r>
          </w:p>
        </w:tc>
        <w:tc>
          <w:tcPr>
            <w:tcW w:w="4111" w:type="dxa"/>
            <w:shd w:val="clear" w:color="auto" w:fill="DADADA"/>
          </w:tcPr>
          <w:p w:rsidR="00F94B71" w:rsidRDefault="00411D69" w:rsidP="009072ED">
            <w:pPr>
              <w:pStyle w:val="TableParagraph"/>
              <w:numPr>
                <w:ilvl w:val="0"/>
                <w:numId w:val="29"/>
              </w:numPr>
              <w:spacing w:before="120" w:after="120" w:line="259" w:lineRule="auto"/>
              <w:ind w:left="569" w:right="398" w:hanging="425"/>
              <w:rPr>
                <w:sz w:val="20"/>
              </w:rPr>
            </w:pPr>
            <w:r>
              <w:rPr>
                <w:sz w:val="20"/>
              </w:rPr>
              <w:t>Rate of prevalence of non-physical forms of family violence and abuse against Aboriginal and Torres Strait Islander women - including coercive control, sexual abuse, emotional abuse, financial abuse and technological abuse, by disability</w:t>
            </w:r>
            <w:r w:rsidRPr="009072ED">
              <w:rPr>
                <w:sz w:val="20"/>
              </w:rPr>
              <w:t xml:space="preserve"> </w:t>
            </w:r>
            <w:r>
              <w:rPr>
                <w:sz w:val="20"/>
              </w:rPr>
              <w:t>status</w:t>
            </w:r>
          </w:p>
        </w:tc>
        <w:tc>
          <w:tcPr>
            <w:tcW w:w="1417" w:type="dxa"/>
            <w:shd w:val="clear" w:color="auto" w:fill="DADADA"/>
          </w:tcPr>
          <w:p w:rsidR="00F94B71" w:rsidRDefault="00411D69" w:rsidP="009072ED">
            <w:pPr>
              <w:pStyle w:val="TableParagraph"/>
              <w:spacing w:before="120" w:after="120" w:line="243" w:lineRule="exact"/>
              <w:ind w:left="21"/>
              <w:rPr>
                <w:sz w:val="20"/>
              </w:rPr>
            </w:pPr>
            <w:r>
              <w:rPr>
                <w:sz w:val="20"/>
              </w:rPr>
              <w:t>Medium-term (2025-</w:t>
            </w:r>
            <w:r w:rsidR="009072ED">
              <w:rPr>
                <w:sz w:val="20"/>
              </w:rPr>
              <w:t>20</w:t>
            </w:r>
            <w:r>
              <w:rPr>
                <w:sz w:val="20"/>
              </w:rPr>
              <w:t>27)</w:t>
            </w:r>
          </w:p>
        </w:tc>
        <w:tc>
          <w:tcPr>
            <w:tcW w:w="1418" w:type="dxa"/>
            <w:shd w:val="clear" w:color="auto" w:fill="DADADA"/>
          </w:tcPr>
          <w:p w:rsidR="00F94B71" w:rsidRDefault="00411D69" w:rsidP="000C6FDB">
            <w:pPr>
              <w:pStyle w:val="TableParagraph"/>
              <w:spacing w:before="120" w:after="120"/>
              <w:ind w:left="38"/>
              <w:rPr>
                <w:sz w:val="20"/>
              </w:rPr>
            </w:pPr>
            <w:r>
              <w:rPr>
                <w:sz w:val="20"/>
              </w:rPr>
              <w:t>Categories 2</w:t>
            </w:r>
          </w:p>
          <w:p w:rsidR="00F94B71" w:rsidRDefault="00411D69" w:rsidP="000C6FDB">
            <w:pPr>
              <w:pStyle w:val="TableParagraph"/>
              <w:spacing w:before="120" w:after="120"/>
              <w:ind w:left="38"/>
              <w:rPr>
                <w:sz w:val="20"/>
              </w:rPr>
            </w:pPr>
            <w:r>
              <w:rPr>
                <w:sz w:val="20"/>
              </w:rPr>
              <w:t>&amp; 3</w:t>
            </w:r>
          </w:p>
        </w:tc>
        <w:tc>
          <w:tcPr>
            <w:tcW w:w="1417" w:type="dxa"/>
            <w:shd w:val="clear" w:color="auto" w:fill="DADADA"/>
          </w:tcPr>
          <w:p w:rsidR="00F94B71" w:rsidRDefault="00F94B71" w:rsidP="000C6FDB">
            <w:pPr>
              <w:pStyle w:val="TableParagraph"/>
              <w:spacing w:before="120" w:after="120"/>
              <w:rPr>
                <w:rFonts w:ascii="Times New Roman"/>
                <w:sz w:val="18"/>
              </w:rPr>
            </w:pPr>
          </w:p>
        </w:tc>
      </w:tr>
      <w:tr w:rsidR="00F94B71" w:rsidTr="000C6FDB">
        <w:trPr>
          <w:trHeight w:val="2575"/>
        </w:trPr>
        <w:tc>
          <w:tcPr>
            <w:tcW w:w="992" w:type="dxa"/>
            <w:shd w:val="clear" w:color="auto" w:fill="DADADA"/>
          </w:tcPr>
          <w:p w:rsidR="00F94B71" w:rsidRDefault="00411D69" w:rsidP="000C6FDB">
            <w:pPr>
              <w:pStyle w:val="TableParagraph"/>
              <w:spacing w:before="120" w:after="120"/>
              <w:ind w:left="11"/>
              <w:rPr>
                <w:sz w:val="20"/>
              </w:rPr>
            </w:pPr>
            <w:r>
              <w:rPr>
                <w:sz w:val="20"/>
              </w:rPr>
              <w:t>Medium</w:t>
            </w:r>
          </w:p>
        </w:tc>
        <w:tc>
          <w:tcPr>
            <w:tcW w:w="4111" w:type="dxa"/>
            <w:shd w:val="clear" w:color="auto" w:fill="DADADA"/>
          </w:tcPr>
          <w:p w:rsidR="00F94B71" w:rsidRDefault="00411D69" w:rsidP="009072ED">
            <w:pPr>
              <w:pStyle w:val="TableParagraph"/>
              <w:numPr>
                <w:ilvl w:val="0"/>
                <w:numId w:val="29"/>
              </w:numPr>
              <w:spacing w:before="120" w:after="120" w:line="259" w:lineRule="auto"/>
              <w:ind w:left="569" w:right="398" w:hanging="425"/>
              <w:rPr>
                <w:sz w:val="20"/>
              </w:rPr>
            </w:pPr>
            <w:r>
              <w:rPr>
                <w:sz w:val="20"/>
              </w:rPr>
              <w:t>Nationally consistent data from administrative sources on access to support services (e.g. rates of access to family support and intensive family support services including mainstream family violence services and Aboriginal and Torres Strait Islander specific services, such as Family Violence Prevention Legal Services (FVPLS) and Family Advocacy and Support Services</w:t>
            </w:r>
            <w:r w:rsidRPr="009072ED">
              <w:rPr>
                <w:sz w:val="20"/>
              </w:rPr>
              <w:t xml:space="preserve"> </w:t>
            </w:r>
            <w:r>
              <w:rPr>
                <w:sz w:val="20"/>
              </w:rPr>
              <w:t>(FASS))</w:t>
            </w:r>
          </w:p>
        </w:tc>
        <w:tc>
          <w:tcPr>
            <w:tcW w:w="1417" w:type="dxa"/>
            <w:shd w:val="clear" w:color="auto" w:fill="DADADA"/>
          </w:tcPr>
          <w:p w:rsidR="00F94B71" w:rsidRDefault="00411D69" w:rsidP="009072ED">
            <w:pPr>
              <w:pStyle w:val="TableParagraph"/>
              <w:spacing w:before="120" w:after="120" w:line="243" w:lineRule="exact"/>
              <w:ind w:left="21"/>
              <w:rPr>
                <w:sz w:val="20"/>
              </w:rPr>
            </w:pPr>
            <w:r>
              <w:rPr>
                <w:sz w:val="20"/>
              </w:rPr>
              <w:t>Short-term (2022-</w:t>
            </w:r>
            <w:r w:rsidR="009072ED">
              <w:rPr>
                <w:sz w:val="20"/>
              </w:rPr>
              <w:t>20</w:t>
            </w:r>
            <w:r>
              <w:rPr>
                <w:sz w:val="20"/>
              </w:rPr>
              <w:t>24)</w:t>
            </w:r>
          </w:p>
        </w:tc>
        <w:tc>
          <w:tcPr>
            <w:tcW w:w="1418" w:type="dxa"/>
            <w:shd w:val="clear" w:color="auto" w:fill="DADADA"/>
          </w:tcPr>
          <w:p w:rsidR="00F94B71" w:rsidRDefault="00411D69" w:rsidP="000C6FDB">
            <w:pPr>
              <w:pStyle w:val="TableParagraph"/>
              <w:spacing w:before="120" w:after="120"/>
              <w:ind w:left="38"/>
              <w:rPr>
                <w:sz w:val="20"/>
              </w:rPr>
            </w:pPr>
            <w:r>
              <w:rPr>
                <w:sz w:val="20"/>
              </w:rPr>
              <w:t>Category 2</w:t>
            </w:r>
          </w:p>
        </w:tc>
        <w:tc>
          <w:tcPr>
            <w:tcW w:w="1417" w:type="dxa"/>
            <w:shd w:val="clear" w:color="auto" w:fill="DADADA"/>
          </w:tcPr>
          <w:p w:rsidR="00F94B71" w:rsidRDefault="00F94B71" w:rsidP="000C6FDB">
            <w:pPr>
              <w:pStyle w:val="TableParagraph"/>
              <w:spacing w:before="120" w:after="120"/>
              <w:rPr>
                <w:rFonts w:ascii="Times New Roman"/>
                <w:sz w:val="18"/>
              </w:rPr>
            </w:pPr>
          </w:p>
        </w:tc>
      </w:tr>
      <w:tr w:rsidR="00F94B71" w:rsidTr="000C6FDB">
        <w:trPr>
          <w:trHeight w:val="778"/>
        </w:trPr>
        <w:tc>
          <w:tcPr>
            <w:tcW w:w="992" w:type="dxa"/>
            <w:shd w:val="clear" w:color="auto" w:fill="DADADA"/>
          </w:tcPr>
          <w:p w:rsidR="00F94B71" w:rsidRDefault="00411D69" w:rsidP="000C6FDB">
            <w:pPr>
              <w:pStyle w:val="TableParagraph"/>
              <w:spacing w:before="120" w:after="120"/>
              <w:ind w:left="11"/>
              <w:rPr>
                <w:sz w:val="20"/>
              </w:rPr>
            </w:pPr>
            <w:r>
              <w:rPr>
                <w:sz w:val="20"/>
              </w:rPr>
              <w:t>Medium</w:t>
            </w:r>
          </w:p>
        </w:tc>
        <w:tc>
          <w:tcPr>
            <w:tcW w:w="4111" w:type="dxa"/>
            <w:shd w:val="clear" w:color="auto" w:fill="DADADA"/>
          </w:tcPr>
          <w:p w:rsidR="00F94B71" w:rsidRDefault="00411D69" w:rsidP="009072ED">
            <w:pPr>
              <w:pStyle w:val="TableParagraph"/>
              <w:numPr>
                <w:ilvl w:val="0"/>
                <w:numId w:val="29"/>
              </w:numPr>
              <w:spacing w:before="120" w:after="120" w:line="259" w:lineRule="auto"/>
              <w:ind w:left="569" w:right="398" w:hanging="425"/>
              <w:rPr>
                <w:sz w:val="20"/>
              </w:rPr>
            </w:pPr>
            <w:r>
              <w:rPr>
                <w:sz w:val="20"/>
              </w:rPr>
              <w:t>Improved capture of cause of injury in national emergency department</w:t>
            </w:r>
            <w:r w:rsidRPr="009072ED">
              <w:rPr>
                <w:sz w:val="20"/>
              </w:rPr>
              <w:t xml:space="preserve"> </w:t>
            </w:r>
            <w:r>
              <w:rPr>
                <w:sz w:val="20"/>
              </w:rPr>
              <w:t>data</w:t>
            </w:r>
          </w:p>
        </w:tc>
        <w:tc>
          <w:tcPr>
            <w:tcW w:w="1417" w:type="dxa"/>
            <w:shd w:val="clear" w:color="auto" w:fill="DADADA"/>
          </w:tcPr>
          <w:p w:rsidR="00F94B71" w:rsidRDefault="00411D69" w:rsidP="009072ED">
            <w:pPr>
              <w:pStyle w:val="TableParagraph"/>
              <w:spacing w:before="120" w:after="120" w:line="243" w:lineRule="exact"/>
              <w:ind w:left="21"/>
              <w:rPr>
                <w:sz w:val="20"/>
              </w:rPr>
            </w:pPr>
            <w:r>
              <w:rPr>
                <w:sz w:val="20"/>
              </w:rPr>
              <w:t>Short-term (2022-</w:t>
            </w:r>
            <w:r w:rsidR="009072ED">
              <w:rPr>
                <w:sz w:val="20"/>
              </w:rPr>
              <w:t>20</w:t>
            </w:r>
            <w:r>
              <w:rPr>
                <w:sz w:val="20"/>
              </w:rPr>
              <w:t>24)</w:t>
            </w:r>
          </w:p>
        </w:tc>
        <w:tc>
          <w:tcPr>
            <w:tcW w:w="1418" w:type="dxa"/>
            <w:shd w:val="clear" w:color="auto" w:fill="DADADA"/>
          </w:tcPr>
          <w:p w:rsidR="00F94B71" w:rsidRDefault="00411D69" w:rsidP="000C6FDB">
            <w:pPr>
              <w:pStyle w:val="TableParagraph"/>
              <w:spacing w:before="120" w:after="120"/>
              <w:ind w:left="38"/>
              <w:rPr>
                <w:sz w:val="20"/>
              </w:rPr>
            </w:pPr>
            <w:r>
              <w:rPr>
                <w:sz w:val="20"/>
              </w:rPr>
              <w:t>Category 2</w:t>
            </w:r>
          </w:p>
        </w:tc>
        <w:tc>
          <w:tcPr>
            <w:tcW w:w="1417" w:type="dxa"/>
            <w:shd w:val="clear" w:color="auto" w:fill="DADADA"/>
          </w:tcPr>
          <w:p w:rsidR="00F94B71" w:rsidRDefault="00F94B71" w:rsidP="000C6FDB">
            <w:pPr>
              <w:pStyle w:val="TableParagraph"/>
              <w:spacing w:before="120" w:after="120"/>
              <w:rPr>
                <w:rFonts w:ascii="Times New Roman"/>
                <w:sz w:val="18"/>
              </w:rPr>
            </w:pPr>
          </w:p>
        </w:tc>
      </w:tr>
      <w:tr w:rsidR="00F94B71" w:rsidTr="000C6FDB">
        <w:trPr>
          <w:trHeight w:val="994"/>
        </w:trPr>
        <w:tc>
          <w:tcPr>
            <w:tcW w:w="992" w:type="dxa"/>
            <w:shd w:val="clear" w:color="auto" w:fill="C0C0C0"/>
          </w:tcPr>
          <w:p w:rsidR="00F94B71" w:rsidRDefault="00411D69" w:rsidP="000C6FDB">
            <w:pPr>
              <w:pStyle w:val="TableParagraph"/>
              <w:spacing w:before="120" w:after="120"/>
              <w:ind w:left="11"/>
              <w:rPr>
                <w:sz w:val="20"/>
              </w:rPr>
            </w:pPr>
            <w:r>
              <w:rPr>
                <w:sz w:val="20"/>
              </w:rPr>
              <w:t>Low</w:t>
            </w:r>
          </w:p>
        </w:tc>
        <w:tc>
          <w:tcPr>
            <w:tcW w:w="4111" w:type="dxa"/>
            <w:shd w:val="clear" w:color="auto" w:fill="C0C0C0"/>
          </w:tcPr>
          <w:p w:rsidR="00F94B71" w:rsidRDefault="00411D69" w:rsidP="009072ED">
            <w:pPr>
              <w:pStyle w:val="TableParagraph"/>
              <w:numPr>
                <w:ilvl w:val="0"/>
                <w:numId w:val="29"/>
              </w:numPr>
              <w:spacing w:before="120" w:after="120" w:line="259" w:lineRule="auto"/>
              <w:ind w:left="569" w:right="398" w:hanging="425"/>
              <w:rPr>
                <w:sz w:val="20"/>
              </w:rPr>
            </w:pPr>
            <w:r>
              <w:rPr>
                <w:sz w:val="20"/>
              </w:rPr>
              <w:t>Consistent data on rates of Aboriginal and Torres Strait Islander families’</w:t>
            </w:r>
            <w:r w:rsidRPr="009072ED">
              <w:rPr>
                <w:sz w:val="20"/>
              </w:rPr>
              <w:t xml:space="preserve"> </w:t>
            </w:r>
            <w:r>
              <w:rPr>
                <w:sz w:val="20"/>
              </w:rPr>
              <w:t>engagement with the family law</w:t>
            </w:r>
            <w:r w:rsidRPr="009072ED">
              <w:rPr>
                <w:sz w:val="20"/>
              </w:rPr>
              <w:t xml:space="preserve"> </w:t>
            </w:r>
            <w:r>
              <w:rPr>
                <w:sz w:val="20"/>
              </w:rPr>
              <w:t>system</w:t>
            </w:r>
          </w:p>
        </w:tc>
        <w:tc>
          <w:tcPr>
            <w:tcW w:w="1417" w:type="dxa"/>
            <w:shd w:val="clear" w:color="auto" w:fill="C0C0C0"/>
          </w:tcPr>
          <w:p w:rsidR="00F94B71" w:rsidRDefault="00411D69" w:rsidP="009072ED">
            <w:pPr>
              <w:pStyle w:val="TableParagraph"/>
              <w:spacing w:before="120" w:after="120" w:line="243" w:lineRule="exact"/>
              <w:ind w:left="21"/>
              <w:rPr>
                <w:sz w:val="20"/>
              </w:rPr>
            </w:pPr>
            <w:r>
              <w:rPr>
                <w:sz w:val="20"/>
              </w:rPr>
              <w:t>Medium -term (2025-</w:t>
            </w:r>
            <w:r w:rsidR="009072ED">
              <w:rPr>
                <w:sz w:val="20"/>
              </w:rPr>
              <w:t>20</w:t>
            </w:r>
            <w:r>
              <w:rPr>
                <w:sz w:val="20"/>
              </w:rPr>
              <w:t>27)</w:t>
            </w:r>
          </w:p>
        </w:tc>
        <w:tc>
          <w:tcPr>
            <w:tcW w:w="1418" w:type="dxa"/>
            <w:shd w:val="clear" w:color="auto" w:fill="C0C0C0"/>
          </w:tcPr>
          <w:p w:rsidR="00F94B71" w:rsidRDefault="00411D69" w:rsidP="000C6FDB">
            <w:pPr>
              <w:pStyle w:val="TableParagraph"/>
              <w:spacing w:before="120" w:after="120"/>
              <w:ind w:left="38"/>
              <w:rPr>
                <w:sz w:val="20"/>
              </w:rPr>
            </w:pPr>
            <w:r>
              <w:rPr>
                <w:sz w:val="20"/>
              </w:rPr>
              <w:t>Categories 2</w:t>
            </w:r>
          </w:p>
          <w:p w:rsidR="00F94B71" w:rsidRDefault="00411D69" w:rsidP="000C6FDB">
            <w:pPr>
              <w:pStyle w:val="TableParagraph"/>
              <w:spacing w:before="120" w:after="120"/>
              <w:ind w:left="38"/>
              <w:rPr>
                <w:sz w:val="20"/>
              </w:rPr>
            </w:pPr>
            <w:r>
              <w:rPr>
                <w:sz w:val="20"/>
              </w:rPr>
              <w:t>&amp; 3</w:t>
            </w:r>
          </w:p>
        </w:tc>
        <w:tc>
          <w:tcPr>
            <w:tcW w:w="1417" w:type="dxa"/>
            <w:shd w:val="clear" w:color="auto" w:fill="C0C0C0"/>
          </w:tcPr>
          <w:p w:rsidR="00F94B71" w:rsidRDefault="00F94B71" w:rsidP="000C6FDB">
            <w:pPr>
              <w:pStyle w:val="TableParagraph"/>
              <w:spacing w:before="120" w:after="120"/>
              <w:rPr>
                <w:rFonts w:ascii="Times New Roman"/>
                <w:sz w:val="18"/>
              </w:rPr>
            </w:pPr>
          </w:p>
        </w:tc>
      </w:tr>
      <w:tr w:rsidR="00F94B71" w:rsidTr="000C6FDB">
        <w:trPr>
          <w:trHeight w:val="1252"/>
        </w:trPr>
        <w:tc>
          <w:tcPr>
            <w:tcW w:w="992" w:type="dxa"/>
            <w:shd w:val="clear" w:color="auto" w:fill="C0C0C0"/>
          </w:tcPr>
          <w:p w:rsidR="00F94B71" w:rsidRDefault="00411D69" w:rsidP="000C6FDB">
            <w:pPr>
              <w:pStyle w:val="TableParagraph"/>
              <w:spacing w:before="120" w:after="120"/>
              <w:ind w:left="11"/>
              <w:rPr>
                <w:sz w:val="20"/>
              </w:rPr>
            </w:pPr>
            <w:r>
              <w:rPr>
                <w:sz w:val="20"/>
              </w:rPr>
              <w:t>Low</w:t>
            </w:r>
          </w:p>
        </w:tc>
        <w:tc>
          <w:tcPr>
            <w:tcW w:w="4111" w:type="dxa"/>
            <w:shd w:val="clear" w:color="auto" w:fill="C0C0C0"/>
          </w:tcPr>
          <w:p w:rsidR="00F94B71" w:rsidRDefault="00411D69" w:rsidP="009072ED">
            <w:pPr>
              <w:pStyle w:val="TableParagraph"/>
              <w:numPr>
                <w:ilvl w:val="0"/>
                <w:numId w:val="29"/>
              </w:numPr>
              <w:spacing w:before="120" w:after="120" w:line="259" w:lineRule="auto"/>
              <w:ind w:left="569" w:right="398" w:hanging="425"/>
              <w:rPr>
                <w:sz w:val="20"/>
              </w:rPr>
            </w:pPr>
            <w:r>
              <w:rPr>
                <w:sz w:val="20"/>
              </w:rPr>
              <w:t>Estimates of over-representation rate for violence against Aboriginal and Torres Strait Islander women, and when parity can be achieved</w:t>
            </w:r>
          </w:p>
        </w:tc>
        <w:tc>
          <w:tcPr>
            <w:tcW w:w="1417" w:type="dxa"/>
            <w:shd w:val="clear" w:color="auto" w:fill="C0C0C0"/>
          </w:tcPr>
          <w:p w:rsidR="00F94B71" w:rsidRDefault="00411D69" w:rsidP="009072ED">
            <w:pPr>
              <w:pStyle w:val="TableParagraph"/>
              <w:spacing w:before="120" w:after="120" w:line="243" w:lineRule="exact"/>
              <w:ind w:left="21"/>
              <w:rPr>
                <w:sz w:val="20"/>
              </w:rPr>
            </w:pPr>
            <w:r>
              <w:rPr>
                <w:sz w:val="20"/>
              </w:rPr>
              <w:t>Medium-term (2025-</w:t>
            </w:r>
            <w:r w:rsidR="009072ED">
              <w:rPr>
                <w:sz w:val="20"/>
              </w:rPr>
              <w:t>20</w:t>
            </w:r>
            <w:r>
              <w:rPr>
                <w:sz w:val="20"/>
              </w:rPr>
              <w:t>27)</w:t>
            </w:r>
          </w:p>
        </w:tc>
        <w:tc>
          <w:tcPr>
            <w:tcW w:w="1418" w:type="dxa"/>
            <w:shd w:val="clear" w:color="auto" w:fill="C0C0C0"/>
          </w:tcPr>
          <w:p w:rsidR="00F94B71" w:rsidRDefault="00411D69" w:rsidP="000C6FDB">
            <w:pPr>
              <w:pStyle w:val="TableParagraph"/>
              <w:spacing w:before="120" w:after="120"/>
              <w:ind w:left="38"/>
              <w:rPr>
                <w:sz w:val="20"/>
              </w:rPr>
            </w:pPr>
            <w:r>
              <w:rPr>
                <w:sz w:val="20"/>
              </w:rPr>
              <w:t>Category 2</w:t>
            </w:r>
          </w:p>
        </w:tc>
        <w:tc>
          <w:tcPr>
            <w:tcW w:w="1417" w:type="dxa"/>
            <w:shd w:val="clear" w:color="auto" w:fill="C0C0C0"/>
          </w:tcPr>
          <w:p w:rsidR="00F94B71" w:rsidRDefault="00F94B71" w:rsidP="000C6FDB">
            <w:pPr>
              <w:pStyle w:val="TableParagraph"/>
              <w:spacing w:before="120" w:after="120"/>
              <w:rPr>
                <w:rFonts w:ascii="Times New Roman"/>
                <w:sz w:val="18"/>
              </w:rPr>
            </w:pPr>
          </w:p>
        </w:tc>
      </w:tr>
      <w:tr w:rsidR="00E50250" w:rsidTr="000C6FDB">
        <w:trPr>
          <w:trHeight w:val="1252"/>
        </w:trPr>
        <w:tc>
          <w:tcPr>
            <w:tcW w:w="992" w:type="dxa"/>
            <w:shd w:val="clear" w:color="auto" w:fill="C0C0C0"/>
          </w:tcPr>
          <w:p w:rsidR="00E50250" w:rsidRDefault="00E50250" w:rsidP="000C6FDB">
            <w:pPr>
              <w:pStyle w:val="TableParagraph"/>
              <w:spacing w:before="120" w:after="120"/>
              <w:ind w:left="11"/>
              <w:rPr>
                <w:sz w:val="20"/>
              </w:rPr>
            </w:pPr>
            <w:r>
              <w:rPr>
                <w:sz w:val="20"/>
              </w:rPr>
              <w:lastRenderedPageBreak/>
              <w:t>Low</w:t>
            </w:r>
          </w:p>
        </w:tc>
        <w:tc>
          <w:tcPr>
            <w:tcW w:w="4111" w:type="dxa"/>
            <w:shd w:val="clear" w:color="auto" w:fill="C0C0C0"/>
          </w:tcPr>
          <w:p w:rsidR="00E50250" w:rsidRDefault="00E50250" w:rsidP="009072ED">
            <w:pPr>
              <w:pStyle w:val="TableParagraph"/>
              <w:numPr>
                <w:ilvl w:val="0"/>
                <w:numId w:val="29"/>
              </w:numPr>
              <w:spacing w:before="120" w:after="120" w:line="259" w:lineRule="auto"/>
              <w:ind w:left="569" w:right="398" w:hanging="425"/>
              <w:rPr>
                <w:sz w:val="20"/>
              </w:rPr>
            </w:pPr>
            <w:r>
              <w:rPr>
                <w:sz w:val="20"/>
              </w:rPr>
              <w:t>Long term pathways, impacts and outcomes for perpetrators, survivors and their</w:t>
            </w:r>
            <w:r w:rsidRPr="009072ED">
              <w:rPr>
                <w:sz w:val="20"/>
              </w:rPr>
              <w:t xml:space="preserve"> </w:t>
            </w:r>
            <w:r>
              <w:rPr>
                <w:sz w:val="20"/>
              </w:rPr>
              <w:t>children</w:t>
            </w:r>
          </w:p>
        </w:tc>
        <w:tc>
          <w:tcPr>
            <w:tcW w:w="1417" w:type="dxa"/>
            <w:shd w:val="clear" w:color="auto" w:fill="C0C0C0"/>
          </w:tcPr>
          <w:p w:rsidR="00E50250" w:rsidRDefault="00E50250" w:rsidP="009072ED">
            <w:pPr>
              <w:pStyle w:val="TableParagraph"/>
              <w:spacing w:before="120" w:after="120" w:line="243" w:lineRule="exact"/>
              <w:ind w:left="21"/>
              <w:rPr>
                <w:sz w:val="20"/>
              </w:rPr>
            </w:pPr>
            <w:r>
              <w:rPr>
                <w:sz w:val="20"/>
              </w:rPr>
              <w:t>Medium</w:t>
            </w:r>
            <w:r w:rsidR="009072ED">
              <w:rPr>
                <w:sz w:val="20"/>
              </w:rPr>
              <w:t xml:space="preserve"> to long</w:t>
            </w:r>
            <w:r>
              <w:rPr>
                <w:sz w:val="20"/>
              </w:rPr>
              <w:t xml:space="preserve">-term </w:t>
            </w:r>
            <w:r w:rsidR="00A121F6">
              <w:rPr>
                <w:sz w:val="20"/>
              </w:rPr>
              <w:br w:type="textWrapping" w:clear="all"/>
            </w:r>
            <w:r>
              <w:rPr>
                <w:sz w:val="20"/>
              </w:rPr>
              <w:t>(2025-</w:t>
            </w:r>
            <w:r w:rsidR="009072ED">
              <w:rPr>
                <w:sz w:val="20"/>
              </w:rPr>
              <w:t>20</w:t>
            </w:r>
            <w:r>
              <w:rPr>
                <w:sz w:val="20"/>
              </w:rPr>
              <w:t>27)</w:t>
            </w:r>
          </w:p>
        </w:tc>
        <w:tc>
          <w:tcPr>
            <w:tcW w:w="1418" w:type="dxa"/>
            <w:shd w:val="clear" w:color="auto" w:fill="C0C0C0"/>
          </w:tcPr>
          <w:p w:rsidR="00E50250" w:rsidRDefault="00E50250" w:rsidP="000C6FDB">
            <w:pPr>
              <w:pStyle w:val="TableParagraph"/>
              <w:spacing w:before="120" w:after="120"/>
              <w:ind w:left="38"/>
              <w:rPr>
                <w:sz w:val="20"/>
              </w:rPr>
            </w:pPr>
            <w:r>
              <w:rPr>
                <w:sz w:val="20"/>
              </w:rPr>
              <w:t>Category 3</w:t>
            </w:r>
          </w:p>
        </w:tc>
        <w:tc>
          <w:tcPr>
            <w:tcW w:w="1417" w:type="dxa"/>
            <w:shd w:val="clear" w:color="auto" w:fill="C0C0C0"/>
          </w:tcPr>
          <w:p w:rsidR="00E50250" w:rsidRDefault="00E50250" w:rsidP="000C6FDB">
            <w:pPr>
              <w:pStyle w:val="TableParagraph"/>
              <w:spacing w:before="120" w:after="120"/>
              <w:rPr>
                <w:rFonts w:ascii="Times New Roman"/>
                <w:sz w:val="18"/>
              </w:rPr>
            </w:pPr>
          </w:p>
        </w:tc>
      </w:tr>
    </w:tbl>
    <w:p w:rsidR="00F94B71" w:rsidRDefault="00F94B71">
      <w:pPr>
        <w:rPr>
          <w:rFonts w:ascii="Times New Roman"/>
          <w:sz w:val="18"/>
        </w:rPr>
        <w:sectPr w:rsidR="00F94B71" w:rsidSect="004A6F84">
          <w:pgSz w:w="11910" w:h="16840"/>
          <w:pgMar w:top="1440" w:right="920" w:bottom="1180" w:left="1200" w:header="284" w:footer="901" w:gutter="0"/>
          <w:cols w:space="720"/>
        </w:sectPr>
      </w:pPr>
    </w:p>
    <w:p w:rsidR="00F94B71" w:rsidRDefault="00411D69" w:rsidP="00E50250">
      <w:pPr>
        <w:pStyle w:val="BodyText"/>
        <w:spacing w:before="3"/>
        <w:rPr>
          <w:rFonts w:ascii="Arial"/>
          <w:b/>
          <w:sz w:val="20"/>
        </w:rPr>
      </w:pPr>
      <w:r>
        <w:rPr>
          <w:rFonts w:ascii="Arial"/>
          <w:b/>
          <w:sz w:val="20"/>
        </w:rPr>
        <w:lastRenderedPageBreak/>
        <w:t>OUTCOME 14: Aboriginal and Torres Strait Islander people enjoy high levels of social and emotional wellbeing</w:t>
      </w:r>
    </w:p>
    <w:p w:rsidR="00F94B71" w:rsidRDefault="00F94B71">
      <w:pPr>
        <w:pStyle w:val="BodyText"/>
        <w:spacing w:before="5"/>
        <w:rPr>
          <w:rFonts w:ascii="Arial"/>
          <w:b/>
          <w:sz w:val="26"/>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9"/>
        <w:gridCol w:w="4111"/>
        <w:gridCol w:w="1417"/>
        <w:gridCol w:w="1418"/>
        <w:gridCol w:w="1417"/>
      </w:tblGrid>
      <w:tr w:rsidR="00F94B71" w:rsidRPr="00A121F6" w:rsidTr="00033751">
        <w:trPr>
          <w:trHeight w:val="777"/>
          <w:tblHeader/>
        </w:trPr>
        <w:tc>
          <w:tcPr>
            <w:tcW w:w="989"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Rating</w:t>
            </w:r>
          </w:p>
        </w:tc>
        <w:tc>
          <w:tcPr>
            <w:tcW w:w="4111"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Data item to be developed</w:t>
            </w:r>
          </w:p>
        </w:tc>
        <w:tc>
          <w:tcPr>
            <w:tcW w:w="1417"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Proposed timing</w:t>
            </w:r>
          </w:p>
        </w:tc>
        <w:tc>
          <w:tcPr>
            <w:tcW w:w="1418" w:type="dxa"/>
            <w:shd w:val="clear" w:color="auto" w:fill="C45911"/>
          </w:tcPr>
          <w:p w:rsidR="00F94B71" w:rsidRPr="00A63691" w:rsidRDefault="00411D69" w:rsidP="00A63691">
            <w:pPr>
              <w:pStyle w:val="TableParagraph"/>
              <w:spacing w:before="120" w:after="120"/>
              <w:ind w:left="28" w:right="2"/>
              <w:rPr>
                <w:color w:val="FFFFFF"/>
                <w:sz w:val="20"/>
              </w:rPr>
            </w:pPr>
            <w:r w:rsidRPr="00A63691">
              <w:rPr>
                <w:color w:val="FFFFFF"/>
                <w:sz w:val="20"/>
              </w:rPr>
              <w:t>Data categorisation</w:t>
            </w:r>
          </w:p>
        </w:tc>
        <w:tc>
          <w:tcPr>
            <w:tcW w:w="1417"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Notes</w:t>
            </w:r>
          </w:p>
        </w:tc>
      </w:tr>
      <w:tr w:rsidR="00F94B71" w:rsidRPr="00A121F6" w:rsidTr="00DE3A50">
        <w:trPr>
          <w:trHeight w:val="2038"/>
        </w:trPr>
        <w:tc>
          <w:tcPr>
            <w:tcW w:w="989" w:type="dxa"/>
            <w:shd w:val="clear" w:color="auto" w:fill="F2F2F2"/>
          </w:tcPr>
          <w:p w:rsidR="00F94B71" w:rsidRPr="00A121F6" w:rsidRDefault="00411D69" w:rsidP="00DE3A50">
            <w:pPr>
              <w:pStyle w:val="TableParagraph"/>
              <w:spacing w:before="120" w:after="120"/>
              <w:ind w:left="11"/>
              <w:rPr>
                <w:sz w:val="20"/>
                <w:szCs w:val="20"/>
              </w:rPr>
            </w:pPr>
            <w:r w:rsidRPr="00A121F6">
              <w:rPr>
                <w:sz w:val="20"/>
                <w:szCs w:val="20"/>
              </w:rPr>
              <w:t>High</w:t>
            </w:r>
          </w:p>
        </w:tc>
        <w:tc>
          <w:tcPr>
            <w:tcW w:w="4111" w:type="dxa"/>
            <w:shd w:val="clear" w:color="auto" w:fill="F2F2F2"/>
          </w:tcPr>
          <w:p w:rsidR="00F94B71" w:rsidRPr="00A121F6" w:rsidRDefault="00411D69" w:rsidP="00A121F6">
            <w:pPr>
              <w:pStyle w:val="TableParagraph"/>
              <w:numPr>
                <w:ilvl w:val="0"/>
                <w:numId w:val="30"/>
              </w:numPr>
              <w:tabs>
                <w:tab w:val="left" w:pos="593"/>
              </w:tabs>
              <w:spacing w:before="120" w:after="120"/>
              <w:ind w:left="569" w:right="106" w:hanging="425"/>
              <w:rPr>
                <w:sz w:val="20"/>
                <w:szCs w:val="20"/>
              </w:rPr>
            </w:pPr>
            <w:r w:rsidRPr="00A121F6">
              <w:rPr>
                <w:sz w:val="20"/>
                <w:szCs w:val="20"/>
              </w:rPr>
              <w:t>Improve the quality of Aboriginal and Torres Strait Islander identification in deaths data, to support reporting of mental health-related mortality data including self-harm mortality data for all states and territories, and at regional/community levels</w:t>
            </w:r>
          </w:p>
        </w:tc>
        <w:tc>
          <w:tcPr>
            <w:tcW w:w="1417" w:type="dxa"/>
            <w:shd w:val="clear" w:color="auto" w:fill="F2F2F2"/>
          </w:tcPr>
          <w:p w:rsidR="00F94B71" w:rsidRPr="00A121F6" w:rsidRDefault="00411D69" w:rsidP="009072ED">
            <w:pPr>
              <w:pStyle w:val="TableParagraph"/>
              <w:spacing w:before="120" w:after="120" w:line="243" w:lineRule="exact"/>
              <w:ind w:left="21"/>
              <w:rPr>
                <w:sz w:val="20"/>
                <w:szCs w:val="20"/>
              </w:rPr>
            </w:pPr>
            <w:r w:rsidRPr="00A121F6">
              <w:rPr>
                <w:sz w:val="20"/>
                <w:szCs w:val="20"/>
              </w:rPr>
              <w:t>Medium-term (2025-</w:t>
            </w:r>
            <w:r w:rsidR="009072ED" w:rsidRPr="00A121F6">
              <w:rPr>
                <w:sz w:val="20"/>
                <w:szCs w:val="20"/>
              </w:rPr>
              <w:t>20</w:t>
            </w:r>
            <w:r w:rsidRPr="00A121F6">
              <w:rPr>
                <w:sz w:val="20"/>
                <w:szCs w:val="20"/>
              </w:rPr>
              <w:t>27) ongoing</w:t>
            </w:r>
          </w:p>
        </w:tc>
        <w:tc>
          <w:tcPr>
            <w:tcW w:w="1418" w:type="dxa"/>
            <w:shd w:val="clear" w:color="auto" w:fill="F2F2F2"/>
          </w:tcPr>
          <w:p w:rsidR="00F94B71" w:rsidRPr="00A121F6" w:rsidRDefault="00411D69" w:rsidP="00DE3A50">
            <w:pPr>
              <w:pStyle w:val="TableParagraph"/>
              <w:spacing w:before="120" w:after="120"/>
              <w:ind w:left="28" w:right="17"/>
              <w:rPr>
                <w:sz w:val="20"/>
                <w:szCs w:val="20"/>
              </w:rPr>
            </w:pPr>
            <w:r w:rsidRPr="00A121F6">
              <w:rPr>
                <w:w w:val="95"/>
                <w:sz w:val="20"/>
                <w:szCs w:val="20"/>
              </w:rPr>
              <w:t xml:space="preserve">Category </w:t>
            </w:r>
            <w:r w:rsidRPr="00A121F6">
              <w:rPr>
                <w:sz w:val="20"/>
                <w:szCs w:val="20"/>
              </w:rPr>
              <w:t>3 / 4</w:t>
            </w:r>
          </w:p>
        </w:tc>
        <w:tc>
          <w:tcPr>
            <w:tcW w:w="1417" w:type="dxa"/>
            <w:shd w:val="clear" w:color="auto" w:fill="F2F2F2"/>
          </w:tcPr>
          <w:p w:rsidR="00F94B71" w:rsidRPr="00A121F6" w:rsidRDefault="00411D69" w:rsidP="009072ED">
            <w:pPr>
              <w:pStyle w:val="TableParagraph"/>
              <w:spacing w:before="120" w:after="120"/>
              <w:ind w:left="44" w:right="282"/>
              <w:rPr>
                <w:sz w:val="20"/>
                <w:szCs w:val="20"/>
              </w:rPr>
            </w:pPr>
            <w:r w:rsidRPr="00A121F6">
              <w:rPr>
                <w:sz w:val="20"/>
                <w:szCs w:val="20"/>
              </w:rPr>
              <w:t>Link</w:t>
            </w:r>
            <w:r w:rsidR="009072ED" w:rsidRPr="00A121F6">
              <w:rPr>
                <w:sz w:val="20"/>
                <w:szCs w:val="20"/>
              </w:rPr>
              <w:t xml:space="preserve">ed </w:t>
            </w:r>
            <w:r w:rsidRPr="00A121F6">
              <w:rPr>
                <w:sz w:val="20"/>
                <w:szCs w:val="20"/>
              </w:rPr>
              <w:t>to 14.B</w:t>
            </w:r>
          </w:p>
        </w:tc>
      </w:tr>
      <w:tr w:rsidR="00F94B71" w:rsidRPr="00A121F6" w:rsidTr="00DE3A50">
        <w:trPr>
          <w:trHeight w:val="1295"/>
        </w:trPr>
        <w:tc>
          <w:tcPr>
            <w:tcW w:w="989" w:type="dxa"/>
            <w:shd w:val="clear" w:color="auto" w:fill="F2F2F2"/>
          </w:tcPr>
          <w:p w:rsidR="00F94B71" w:rsidRPr="00A121F6" w:rsidRDefault="00411D69" w:rsidP="00DE3A50">
            <w:pPr>
              <w:pStyle w:val="TableParagraph"/>
              <w:spacing w:before="120" w:after="120"/>
              <w:ind w:left="11"/>
              <w:rPr>
                <w:sz w:val="20"/>
                <w:szCs w:val="20"/>
              </w:rPr>
            </w:pPr>
            <w:r w:rsidRPr="00A121F6">
              <w:rPr>
                <w:sz w:val="20"/>
                <w:szCs w:val="20"/>
              </w:rPr>
              <w:t>High</w:t>
            </w:r>
          </w:p>
        </w:tc>
        <w:tc>
          <w:tcPr>
            <w:tcW w:w="4111" w:type="dxa"/>
            <w:shd w:val="clear" w:color="auto" w:fill="F2F2F2"/>
          </w:tcPr>
          <w:p w:rsidR="00F94B71" w:rsidRPr="00A121F6" w:rsidRDefault="00411D69" w:rsidP="00A121F6">
            <w:pPr>
              <w:pStyle w:val="TableParagraph"/>
              <w:numPr>
                <w:ilvl w:val="0"/>
                <w:numId w:val="30"/>
              </w:numPr>
              <w:tabs>
                <w:tab w:val="left" w:pos="593"/>
              </w:tabs>
              <w:spacing w:before="120" w:after="120"/>
              <w:ind w:left="569" w:right="106" w:hanging="425"/>
              <w:rPr>
                <w:sz w:val="20"/>
                <w:szCs w:val="20"/>
              </w:rPr>
            </w:pPr>
            <w:r w:rsidRPr="00A121F6">
              <w:rPr>
                <w:sz w:val="20"/>
                <w:szCs w:val="20"/>
              </w:rPr>
              <w:t>Mental and behavioural mortality data including self-harm mortality data for all states and territories, and at regional/community levels</w:t>
            </w:r>
          </w:p>
        </w:tc>
        <w:tc>
          <w:tcPr>
            <w:tcW w:w="1417" w:type="dxa"/>
            <w:shd w:val="clear" w:color="auto" w:fill="F2F2F2"/>
          </w:tcPr>
          <w:p w:rsidR="00F94B71" w:rsidRPr="00A121F6" w:rsidRDefault="00411D69" w:rsidP="009072ED">
            <w:pPr>
              <w:pStyle w:val="TableParagraph"/>
              <w:spacing w:before="120" w:after="120" w:line="243" w:lineRule="exact"/>
              <w:ind w:left="21"/>
              <w:rPr>
                <w:sz w:val="20"/>
                <w:szCs w:val="20"/>
              </w:rPr>
            </w:pPr>
            <w:r w:rsidRPr="00A121F6">
              <w:rPr>
                <w:sz w:val="20"/>
                <w:szCs w:val="20"/>
              </w:rPr>
              <w:t>Medium-term (2025-</w:t>
            </w:r>
            <w:r w:rsidR="009072ED" w:rsidRPr="00A121F6">
              <w:rPr>
                <w:sz w:val="20"/>
                <w:szCs w:val="20"/>
              </w:rPr>
              <w:t>20</w:t>
            </w:r>
            <w:r w:rsidRPr="00A121F6">
              <w:rPr>
                <w:sz w:val="20"/>
                <w:szCs w:val="20"/>
              </w:rPr>
              <w:t>27) ongoing</w:t>
            </w:r>
          </w:p>
        </w:tc>
        <w:tc>
          <w:tcPr>
            <w:tcW w:w="1418" w:type="dxa"/>
            <w:shd w:val="clear" w:color="auto" w:fill="F2F2F2"/>
          </w:tcPr>
          <w:p w:rsidR="00F94B71" w:rsidRPr="00A121F6" w:rsidRDefault="00411D69" w:rsidP="00DE3A50">
            <w:pPr>
              <w:pStyle w:val="TableParagraph"/>
              <w:spacing w:before="120" w:after="120"/>
              <w:ind w:left="28" w:right="17"/>
              <w:rPr>
                <w:sz w:val="20"/>
                <w:szCs w:val="20"/>
              </w:rPr>
            </w:pPr>
            <w:r w:rsidRPr="00A121F6">
              <w:rPr>
                <w:w w:val="95"/>
                <w:sz w:val="20"/>
                <w:szCs w:val="20"/>
              </w:rPr>
              <w:t xml:space="preserve">Category </w:t>
            </w:r>
            <w:r w:rsidRPr="00A121F6">
              <w:rPr>
                <w:sz w:val="20"/>
                <w:szCs w:val="20"/>
              </w:rPr>
              <w:t>1</w:t>
            </w:r>
          </w:p>
        </w:tc>
        <w:tc>
          <w:tcPr>
            <w:tcW w:w="1417" w:type="dxa"/>
            <w:shd w:val="clear" w:color="auto" w:fill="F2F2F2"/>
          </w:tcPr>
          <w:p w:rsidR="00F94B71" w:rsidRPr="00A121F6" w:rsidRDefault="00411D69" w:rsidP="009072ED">
            <w:pPr>
              <w:pStyle w:val="TableParagraph"/>
              <w:spacing w:before="120" w:after="120"/>
              <w:ind w:left="44" w:right="77"/>
              <w:rPr>
                <w:sz w:val="20"/>
                <w:szCs w:val="20"/>
              </w:rPr>
            </w:pPr>
            <w:r w:rsidRPr="00A121F6">
              <w:rPr>
                <w:sz w:val="20"/>
                <w:szCs w:val="20"/>
              </w:rPr>
              <w:t>Linked to 14.A</w:t>
            </w:r>
          </w:p>
        </w:tc>
      </w:tr>
      <w:tr w:rsidR="00F94B71" w:rsidRPr="00A121F6" w:rsidTr="00DE3A50">
        <w:trPr>
          <w:trHeight w:val="628"/>
        </w:trPr>
        <w:tc>
          <w:tcPr>
            <w:tcW w:w="989" w:type="dxa"/>
            <w:shd w:val="clear" w:color="auto" w:fill="F2F2F2"/>
          </w:tcPr>
          <w:p w:rsidR="00F94B71" w:rsidRPr="00A121F6" w:rsidRDefault="00411D69" w:rsidP="00DE3A50">
            <w:pPr>
              <w:pStyle w:val="TableParagraph"/>
              <w:spacing w:before="120" w:after="120"/>
              <w:ind w:left="11"/>
              <w:rPr>
                <w:sz w:val="20"/>
                <w:szCs w:val="20"/>
              </w:rPr>
            </w:pPr>
            <w:r w:rsidRPr="00A121F6">
              <w:rPr>
                <w:sz w:val="20"/>
                <w:szCs w:val="20"/>
              </w:rPr>
              <w:t>High</w:t>
            </w:r>
          </w:p>
        </w:tc>
        <w:tc>
          <w:tcPr>
            <w:tcW w:w="4111" w:type="dxa"/>
            <w:shd w:val="clear" w:color="auto" w:fill="F2F2F2"/>
          </w:tcPr>
          <w:p w:rsidR="00F94B71" w:rsidRPr="00A121F6" w:rsidRDefault="00411D69" w:rsidP="00A121F6">
            <w:pPr>
              <w:pStyle w:val="TableParagraph"/>
              <w:numPr>
                <w:ilvl w:val="0"/>
                <w:numId w:val="30"/>
              </w:numPr>
              <w:tabs>
                <w:tab w:val="left" w:pos="593"/>
              </w:tabs>
              <w:spacing w:before="120" w:after="120"/>
              <w:ind w:left="569" w:right="106" w:hanging="425"/>
              <w:rPr>
                <w:sz w:val="20"/>
                <w:szCs w:val="20"/>
              </w:rPr>
            </w:pPr>
            <w:r w:rsidRPr="00A121F6">
              <w:rPr>
                <w:sz w:val="20"/>
                <w:szCs w:val="20"/>
              </w:rPr>
              <w:t>Main factors leading to suicide by Aboriginal and Torres Strait Islander people</w:t>
            </w:r>
          </w:p>
        </w:tc>
        <w:tc>
          <w:tcPr>
            <w:tcW w:w="1417" w:type="dxa"/>
            <w:shd w:val="clear" w:color="auto" w:fill="F2F2F2"/>
          </w:tcPr>
          <w:p w:rsidR="00F94B71" w:rsidRPr="00A121F6" w:rsidRDefault="00411D69" w:rsidP="009072ED">
            <w:pPr>
              <w:pStyle w:val="TableParagraph"/>
              <w:spacing w:before="120" w:after="120" w:line="243" w:lineRule="exact"/>
              <w:ind w:left="21"/>
              <w:rPr>
                <w:sz w:val="20"/>
                <w:szCs w:val="20"/>
              </w:rPr>
            </w:pPr>
            <w:r w:rsidRPr="00A121F6">
              <w:rPr>
                <w:sz w:val="20"/>
                <w:szCs w:val="20"/>
              </w:rPr>
              <w:t>Short-term (2022-</w:t>
            </w:r>
            <w:r w:rsidR="009072ED" w:rsidRPr="00A121F6">
              <w:rPr>
                <w:sz w:val="20"/>
                <w:szCs w:val="20"/>
              </w:rPr>
              <w:t>20</w:t>
            </w:r>
            <w:r w:rsidRPr="00A121F6">
              <w:rPr>
                <w:sz w:val="20"/>
                <w:szCs w:val="20"/>
              </w:rPr>
              <w:t>24)</w:t>
            </w:r>
          </w:p>
        </w:tc>
        <w:tc>
          <w:tcPr>
            <w:tcW w:w="1418" w:type="dxa"/>
            <w:shd w:val="clear" w:color="auto" w:fill="F2F2F2"/>
          </w:tcPr>
          <w:p w:rsidR="00F94B71" w:rsidRPr="00A121F6" w:rsidRDefault="00411D69" w:rsidP="00DE3A50">
            <w:pPr>
              <w:pStyle w:val="TableParagraph"/>
              <w:spacing w:before="120" w:after="120"/>
              <w:ind w:left="28" w:right="17"/>
              <w:rPr>
                <w:sz w:val="20"/>
                <w:szCs w:val="20"/>
              </w:rPr>
            </w:pPr>
            <w:r w:rsidRPr="00A121F6">
              <w:rPr>
                <w:w w:val="95"/>
                <w:sz w:val="20"/>
                <w:szCs w:val="20"/>
              </w:rPr>
              <w:t>Categori</w:t>
            </w:r>
            <w:r w:rsidRPr="00A121F6">
              <w:rPr>
                <w:sz w:val="20"/>
                <w:szCs w:val="20"/>
              </w:rPr>
              <w:t>es 2 &amp; 3</w:t>
            </w:r>
          </w:p>
        </w:tc>
        <w:tc>
          <w:tcPr>
            <w:tcW w:w="1417" w:type="dxa"/>
            <w:shd w:val="clear" w:color="auto" w:fill="F2F2F2"/>
          </w:tcPr>
          <w:p w:rsidR="00F94B71" w:rsidRPr="00A121F6" w:rsidRDefault="00F94B71" w:rsidP="009072ED">
            <w:pPr>
              <w:pStyle w:val="TableParagraph"/>
              <w:spacing w:before="120" w:after="120"/>
              <w:rPr>
                <w:rFonts w:ascii="Times New Roman"/>
                <w:sz w:val="20"/>
                <w:szCs w:val="20"/>
              </w:rPr>
            </w:pPr>
          </w:p>
        </w:tc>
      </w:tr>
      <w:tr w:rsidR="00F94B71" w:rsidRPr="00A121F6" w:rsidTr="00DE3A50">
        <w:trPr>
          <w:trHeight w:val="563"/>
        </w:trPr>
        <w:tc>
          <w:tcPr>
            <w:tcW w:w="989" w:type="dxa"/>
            <w:shd w:val="clear" w:color="auto" w:fill="F2F2F2"/>
          </w:tcPr>
          <w:p w:rsidR="00F94B71" w:rsidRPr="00A121F6" w:rsidRDefault="00411D69" w:rsidP="00DE3A50">
            <w:pPr>
              <w:pStyle w:val="TableParagraph"/>
              <w:spacing w:before="120" w:after="120"/>
              <w:ind w:left="11"/>
              <w:rPr>
                <w:sz w:val="20"/>
                <w:szCs w:val="20"/>
              </w:rPr>
            </w:pPr>
            <w:r w:rsidRPr="00A121F6">
              <w:rPr>
                <w:sz w:val="20"/>
                <w:szCs w:val="20"/>
              </w:rPr>
              <w:t>High</w:t>
            </w:r>
          </w:p>
        </w:tc>
        <w:tc>
          <w:tcPr>
            <w:tcW w:w="4111" w:type="dxa"/>
            <w:shd w:val="clear" w:color="auto" w:fill="F2F2F2"/>
          </w:tcPr>
          <w:p w:rsidR="00F94B71" w:rsidRPr="00A121F6" w:rsidRDefault="00411D69" w:rsidP="00A121F6">
            <w:pPr>
              <w:pStyle w:val="TableParagraph"/>
              <w:numPr>
                <w:ilvl w:val="0"/>
                <w:numId w:val="30"/>
              </w:numPr>
              <w:tabs>
                <w:tab w:val="left" w:pos="593"/>
              </w:tabs>
              <w:spacing w:before="120" w:after="120"/>
              <w:ind w:left="569" w:right="106" w:hanging="425"/>
              <w:rPr>
                <w:sz w:val="20"/>
                <w:szCs w:val="20"/>
              </w:rPr>
            </w:pPr>
            <w:r w:rsidRPr="00A121F6">
              <w:rPr>
                <w:sz w:val="20"/>
                <w:szCs w:val="20"/>
              </w:rPr>
              <w:t>Explore measures of suicide ideation, particularly among youth</w:t>
            </w:r>
          </w:p>
        </w:tc>
        <w:tc>
          <w:tcPr>
            <w:tcW w:w="1417" w:type="dxa"/>
            <w:shd w:val="clear" w:color="auto" w:fill="F2F2F2"/>
          </w:tcPr>
          <w:p w:rsidR="00F94B71" w:rsidRPr="00A121F6" w:rsidRDefault="00411D69" w:rsidP="009072ED">
            <w:pPr>
              <w:pStyle w:val="TableParagraph"/>
              <w:spacing w:before="120" w:after="120" w:line="243" w:lineRule="exact"/>
              <w:ind w:left="21"/>
              <w:rPr>
                <w:sz w:val="20"/>
                <w:szCs w:val="20"/>
              </w:rPr>
            </w:pPr>
            <w:r w:rsidRPr="00A121F6">
              <w:rPr>
                <w:sz w:val="20"/>
                <w:szCs w:val="20"/>
              </w:rPr>
              <w:t>Short-term (2022-</w:t>
            </w:r>
            <w:r w:rsidR="009072ED" w:rsidRPr="00A121F6">
              <w:rPr>
                <w:sz w:val="20"/>
                <w:szCs w:val="20"/>
              </w:rPr>
              <w:t>20</w:t>
            </w:r>
            <w:r w:rsidRPr="00A121F6">
              <w:rPr>
                <w:sz w:val="20"/>
                <w:szCs w:val="20"/>
              </w:rPr>
              <w:t>24)</w:t>
            </w:r>
          </w:p>
        </w:tc>
        <w:tc>
          <w:tcPr>
            <w:tcW w:w="1418" w:type="dxa"/>
            <w:shd w:val="clear" w:color="auto" w:fill="F2F2F2"/>
          </w:tcPr>
          <w:p w:rsidR="00F94B71" w:rsidRPr="00A121F6" w:rsidRDefault="00411D69" w:rsidP="00DE3A50">
            <w:pPr>
              <w:pStyle w:val="TableParagraph"/>
              <w:spacing w:before="120" w:after="120"/>
              <w:ind w:left="28" w:right="17"/>
              <w:rPr>
                <w:sz w:val="20"/>
                <w:szCs w:val="20"/>
              </w:rPr>
            </w:pPr>
            <w:r w:rsidRPr="00A121F6">
              <w:rPr>
                <w:w w:val="95"/>
                <w:sz w:val="20"/>
                <w:szCs w:val="20"/>
              </w:rPr>
              <w:t xml:space="preserve">Category </w:t>
            </w:r>
            <w:r w:rsidRPr="00A121F6">
              <w:rPr>
                <w:sz w:val="20"/>
                <w:szCs w:val="20"/>
              </w:rPr>
              <w:t>2</w:t>
            </w:r>
          </w:p>
        </w:tc>
        <w:tc>
          <w:tcPr>
            <w:tcW w:w="1417" w:type="dxa"/>
            <w:shd w:val="clear" w:color="auto" w:fill="F2F2F2"/>
          </w:tcPr>
          <w:p w:rsidR="00F94B71" w:rsidRPr="00A121F6" w:rsidRDefault="00F94B71" w:rsidP="009072ED">
            <w:pPr>
              <w:pStyle w:val="TableParagraph"/>
              <w:spacing w:before="120" w:after="120"/>
              <w:rPr>
                <w:rFonts w:ascii="Times New Roman"/>
                <w:sz w:val="20"/>
                <w:szCs w:val="20"/>
              </w:rPr>
            </w:pPr>
          </w:p>
        </w:tc>
      </w:tr>
      <w:tr w:rsidR="00F94B71" w:rsidRPr="00A121F6" w:rsidTr="00DE3A50">
        <w:trPr>
          <w:trHeight w:val="1256"/>
        </w:trPr>
        <w:tc>
          <w:tcPr>
            <w:tcW w:w="989" w:type="dxa"/>
            <w:shd w:val="clear" w:color="auto" w:fill="DADADA"/>
          </w:tcPr>
          <w:p w:rsidR="00F94B71" w:rsidRPr="00A121F6" w:rsidRDefault="00411D69" w:rsidP="00DE3A50">
            <w:pPr>
              <w:pStyle w:val="TableParagraph"/>
              <w:spacing w:before="120" w:after="120"/>
              <w:ind w:left="11"/>
              <w:rPr>
                <w:sz w:val="20"/>
                <w:szCs w:val="20"/>
              </w:rPr>
            </w:pPr>
            <w:r w:rsidRPr="00A121F6">
              <w:rPr>
                <w:sz w:val="20"/>
                <w:szCs w:val="20"/>
              </w:rPr>
              <w:t>Medium</w:t>
            </w:r>
          </w:p>
        </w:tc>
        <w:tc>
          <w:tcPr>
            <w:tcW w:w="4111" w:type="dxa"/>
            <w:shd w:val="clear" w:color="auto" w:fill="DADAD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Barriers to accessing mental health services</w:t>
            </w:r>
          </w:p>
        </w:tc>
        <w:tc>
          <w:tcPr>
            <w:tcW w:w="1417" w:type="dxa"/>
            <w:shd w:val="clear" w:color="auto" w:fill="DADADA"/>
          </w:tcPr>
          <w:p w:rsidR="00F94B71" w:rsidRPr="00A121F6" w:rsidRDefault="00411D69" w:rsidP="009072ED">
            <w:pPr>
              <w:pStyle w:val="TableParagraph"/>
              <w:spacing w:before="120" w:after="120" w:line="243" w:lineRule="exact"/>
              <w:ind w:left="21"/>
              <w:rPr>
                <w:sz w:val="20"/>
                <w:szCs w:val="20"/>
              </w:rPr>
            </w:pPr>
            <w:r w:rsidRPr="00A121F6">
              <w:rPr>
                <w:sz w:val="20"/>
                <w:szCs w:val="20"/>
              </w:rPr>
              <w:t>Medium-term (2025-</w:t>
            </w:r>
            <w:r w:rsidR="009072ED" w:rsidRPr="00A121F6">
              <w:rPr>
                <w:sz w:val="20"/>
                <w:szCs w:val="20"/>
              </w:rPr>
              <w:t>20</w:t>
            </w:r>
            <w:r w:rsidRPr="00A121F6">
              <w:rPr>
                <w:sz w:val="20"/>
                <w:szCs w:val="20"/>
              </w:rPr>
              <w:t>27)</w:t>
            </w:r>
          </w:p>
        </w:tc>
        <w:tc>
          <w:tcPr>
            <w:tcW w:w="1418" w:type="dxa"/>
            <w:shd w:val="clear" w:color="auto" w:fill="DADADA"/>
          </w:tcPr>
          <w:p w:rsidR="00F94B71" w:rsidRPr="00A121F6" w:rsidRDefault="00411D69" w:rsidP="00DE3A50">
            <w:pPr>
              <w:pStyle w:val="TableParagraph"/>
              <w:spacing w:before="120" w:after="120"/>
              <w:ind w:left="13" w:right="2"/>
              <w:rPr>
                <w:sz w:val="20"/>
                <w:szCs w:val="20"/>
              </w:rPr>
            </w:pPr>
            <w:r w:rsidRPr="00A121F6">
              <w:rPr>
                <w:w w:val="95"/>
                <w:sz w:val="20"/>
                <w:szCs w:val="20"/>
              </w:rPr>
              <w:t>Categori</w:t>
            </w:r>
            <w:r w:rsidRPr="00A121F6">
              <w:rPr>
                <w:sz w:val="20"/>
                <w:szCs w:val="20"/>
              </w:rPr>
              <w:t>es 3 &amp; 4</w:t>
            </w:r>
          </w:p>
        </w:tc>
        <w:tc>
          <w:tcPr>
            <w:tcW w:w="1417" w:type="dxa"/>
            <w:shd w:val="clear" w:color="auto" w:fill="DADADA"/>
          </w:tcPr>
          <w:p w:rsidR="00F94B71" w:rsidRPr="00A121F6" w:rsidRDefault="00411D69" w:rsidP="009072ED">
            <w:pPr>
              <w:pStyle w:val="TableParagraph"/>
              <w:spacing w:before="120" w:after="120" w:line="243" w:lineRule="exact"/>
              <w:ind w:left="29"/>
              <w:rPr>
                <w:sz w:val="20"/>
                <w:szCs w:val="20"/>
              </w:rPr>
            </w:pPr>
            <w:r w:rsidRPr="00A121F6">
              <w:rPr>
                <w:sz w:val="20"/>
                <w:szCs w:val="20"/>
              </w:rPr>
              <w:t>Linked to</w:t>
            </w:r>
            <w:r w:rsidR="009072ED" w:rsidRPr="00A121F6">
              <w:rPr>
                <w:sz w:val="20"/>
                <w:szCs w:val="20"/>
              </w:rPr>
              <w:t xml:space="preserve"> 14.F </w:t>
            </w:r>
            <w:r w:rsidRPr="00A121F6">
              <w:rPr>
                <w:sz w:val="20"/>
                <w:szCs w:val="20"/>
              </w:rPr>
              <w:t xml:space="preserve">and also work under </w:t>
            </w:r>
            <w:r w:rsidRPr="00A121F6">
              <w:rPr>
                <w:spacing w:val="-6"/>
                <w:sz w:val="20"/>
                <w:szCs w:val="20"/>
              </w:rPr>
              <w:t>1.B</w:t>
            </w:r>
          </w:p>
        </w:tc>
      </w:tr>
      <w:tr w:rsidR="00F94B71" w:rsidRPr="00A121F6" w:rsidTr="00DE3A50">
        <w:trPr>
          <w:trHeight w:val="1510"/>
        </w:trPr>
        <w:tc>
          <w:tcPr>
            <w:tcW w:w="989" w:type="dxa"/>
            <w:shd w:val="clear" w:color="auto" w:fill="DADADA"/>
          </w:tcPr>
          <w:p w:rsidR="00F94B71" w:rsidRPr="00A121F6" w:rsidRDefault="00411D69" w:rsidP="00DE3A50">
            <w:pPr>
              <w:pStyle w:val="TableParagraph"/>
              <w:spacing w:before="120" w:after="120"/>
              <w:ind w:left="11"/>
              <w:rPr>
                <w:sz w:val="20"/>
                <w:szCs w:val="20"/>
              </w:rPr>
            </w:pPr>
            <w:r w:rsidRPr="00A121F6">
              <w:rPr>
                <w:sz w:val="20"/>
                <w:szCs w:val="20"/>
              </w:rPr>
              <w:t>Medium</w:t>
            </w:r>
          </w:p>
        </w:tc>
        <w:tc>
          <w:tcPr>
            <w:tcW w:w="4111" w:type="dxa"/>
            <w:shd w:val="clear" w:color="auto" w:fill="DADAD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Prevalence of racist attitudes against Aboriginal and Torres Strait Islander people held by the Australian community</w:t>
            </w:r>
          </w:p>
        </w:tc>
        <w:tc>
          <w:tcPr>
            <w:tcW w:w="1417" w:type="dxa"/>
            <w:shd w:val="clear" w:color="auto" w:fill="DADADA"/>
          </w:tcPr>
          <w:p w:rsidR="00F94B71" w:rsidRPr="00A121F6" w:rsidRDefault="00411D69" w:rsidP="009072ED">
            <w:pPr>
              <w:pStyle w:val="TableParagraph"/>
              <w:spacing w:before="120" w:after="120" w:line="243" w:lineRule="exact"/>
              <w:ind w:left="21"/>
              <w:rPr>
                <w:sz w:val="20"/>
                <w:szCs w:val="20"/>
              </w:rPr>
            </w:pPr>
            <w:r w:rsidRPr="00A121F6">
              <w:rPr>
                <w:sz w:val="20"/>
                <w:szCs w:val="20"/>
              </w:rPr>
              <w:t>Medium-term (2025-</w:t>
            </w:r>
            <w:r w:rsidR="009072ED" w:rsidRPr="00A121F6">
              <w:rPr>
                <w:sz w:val="20"/>
                <w:szCs w:val="20"/>
              </w:rPr>
              <w:t>20</w:t>
            </w:r>
            <w:r w:rsidRPr="00A121F6">
              <w:rPr>
                <w:sz w:val="20"/>
                <w:szCs w:val="20"/>
              </w:rPr>
              <w:t>27)</w:t>
            </w:r>
          </w:p>
        </w:tc>
        <w:tc>
          <w:tcPr>
            <w:tcW w:w="1418" w:type="dxa"/>
            <w:shd w:val="clear" w:color="auto" w:fill="DADADA"/>
          </w:tcPr>
          <w:p w:rsidR="00F94B71" w:rsidRPr="00A121F6" w:rsidRDefault="00411D69" w:rsidP="00DE3A50">
            <w:pPr>
              <w:pStyle w:val="TableParagraph"/>
              <w:spacing w:before="120" w:after="120"/>
              <w:ind w:left="13" w:right="2"/>
              <w:rPr>
                <w:sz w:val="20"/>
                <w:szCs w:val="20"/>
              </w:rPr>
            </w:pPr>
            <w:r w:rsidRPr="00A121F6">
              <w:rPr>
                <w:w w:val="95"/>
                <w:sz w:val="20"/>
                <w:szCs w:val="20"/>
              </w:rPr>
              <w:t xml:space="preserve">Category </w:t>
            </w:r>
            <w:r w:rsidRPr="00A121F6">
              <w:rPr>
                <w:sz w:val="20"/>
                <w:szCs w:val="20"/>
              </w:rPr>
              <w:t>1</w:t>
            </w:r>
          </w:p>
        </w:tc>
        <w:tc>
          <w:tcPr>
            <w:tcW w:w="1417" w:type="dxa"/>
            <w:shd w:val="clear" w:color="auto" w:fill="DADADA"/>
          </w:tcPr>
          <w:p w:rsidR="00F94B71" w:rsidRPr="00A121F6" w:rsidRDefault="00411D69" w:rsidP="009072ED">
            <w:pPr>
              <w:pStyle w:val="TableParagraph"/>
              <w:spacing w:before="120" w:after="120"/>
              <w:ind w:left="29"/>
              <w:rPr>
                <w:sz w:val="20"/>
                <w:szCs w:val="20"/>
              </w:rPr>
            </w:pPr>
            <w:r w:rsidRPr="00A121F6">
              <w:rPr>
                <w:sz w:val="20"/>
                <w:szCs w:val="20"/>
              </w:rPr>
              <w:t>Linked</w:t>
            </w:r>
            <w:r w:rsidRPr="00A121F6">
              <w:rPr>
                <w:spacing w:val="-4"/>
                <w:sz w:val="20"/>
                <w:szCs w:val="20"/>
              </w:rPr>
              <w:t xml:space="preserve"> </w:t>
            </w:r>
            <w:r w:rsidRPr="00A121F6">
              <w:rPr>
                <w:sz w:val="20"/>
                <w:szCs w:val="20"/>
              </w:rPr>
              <w:t>to</w:t>
            </w:r>
            <w:r w:rsidR="009072ED" w:rsidRPr="00A121F6">
              <w:rPr>
                <w:sz w:val="20"/>
                <w:szCs w:val="20"/>
              </w:rPr>
              <w:t xml:space="preserve"> </w:t>
            </w:r>
            <w:r w:rsidRPr="00A121F6">
              <w:rPr>
                <w:sz w:val="20"/>
                <w:szCs w:val="20"/>
              </w:rPr>
              <w:t>14.G</w:t>
            </w:r>
            <w:r w:rsidRPr="00A121F6">
              <w:rPr>
                <w:spacing w:val="-6"/>
                <w:sz w:val="20"/>
                <w:szCs w:val="20"/>
              </w:rPr>
              <w:t xml:space="preserve"> </w:t>
            </w:r>
            <w:r w:rsidRPr="00A121F6">
              <w:rPr>
                <w:sz w:val="20"/>
                <w:szCs w:val="20"/>
              </w:rPr>
              <w:t>and</w:t>
            </w:r>
            <w:r w:rsidR="009072ED" w:rsidRPr="00A121F6">
              <w:rPr>
                <w:sz w:val="20"/>
                <w:szCs w:val="20"/>
              </w:rPr>
              <w:t xml:space="preserve"> </w:t>
            </w:r>
            <w:r w:rsidRPr="00A121F6">
              <w:rPr>
                <w:sz w:val="20"/>
                <w:szCs w:val="20"/>
              </w:rPr>
              <w:t>14.E and also work under 1.B</w:t>
            </w:r>
          </w:p>
        </w:tc>
      </w:tr>
      <w:tr w:rsidR="00F94B71" w:rsidRPr="00A121F6" w:rsidTr="00DE3A50">
        <w:trPr>
          <w:trHeight w:val="1510"/>
        </w:trPr>
        <w:tc>
          <w:tcPr>
            <w:tcW w:w="989" w:type="dxa"/>
            <w:shd w:val="clear" w:color="auto" w:fill="DADADA"/>
          </w:tcPr>
          <w:p w:rsidR="00F94B71" w:rsidRPr="00A121F6" w:rsidRDefault="00411D69" w:rsidP="00DE3A50">
            <w:pPr>
              <w:pStyle w:val="TableParagraph"/>
              <w:spacing w:before="120" w:after="120"/>
              <w:ind w:left="11"/>
              <w:rPr>
                <w:sz w:val="20"/>
                <w:szCs w:val="20"/>
              </w:rPr>
            </w:pPr>
            <w:r w:rsidRPr="00A121F6">
              <w:rPr>
                <w:sz w:val="20"/>
                <w:szCs w:val="20"/>
              </w:rPr>
              <w:t>Medium</w:t>
            </w:r>
          </w:p>
        </w:tc>
        <w:tc>
          <w:tcPr>
            <w:tcW w:w="4111" w:type="dxa"/>
            <w:shd w:val="clear" w:color="auto" w:fill="DADAD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Rate of Aboriginal and Torres Strait Islander people who feel a strong connection to culture and community</w:t>
            </w:r>
          </w:p>
        </w:tc>
        <w:tc>
          <w:tcPr>
            <w:tcW w:w="1417" w:type="dxa"/>
            <w:shd w:val="clear" w:color="auto" w:fill="DADADA"/>
          </w:tcPr>
          <w:p w:rsidR="00F94B71" w:rsidRPr="00A121F6" w:rsidRDefault="00411D69" w:rsidP="009072ED">
            <w:pPr>
              <w:pStyle w:val="TableParagraph"/>
              <w:spacing w:before="120" w:after="120" w:line="243" w:lineRule="exact"/>
              <w:ind w:left="21"/>
              <w:rPr>
                <w:sz w:val="20"/>
                <w:szCs w:val="20"/>
              </w:rPr>
            </w:pPr>
            <w:r w:rsidRPr="00A121F6">
              <w:rPr>
                <w:sz w:val="20"/>
                <w:szCs w:val="20"/>
              </w:rPr>
              <w:t>Medium-term (2025-</w:t>
            </w:r>
            <w:r w:rsidR="009072ED" w:rsidRPr="00A121F6">
              <w:rPr>
                <w:sz w:val="20"/>
                <w:szCs w:val="20"/>
              </w:rPr>
              <w:t>20</w:t>
            </w:r>
            <w:r w:rsidRPr="00A121F6">
              <w:rPr>
                <w:sz w:val="20"/>
                <w:szCs w:val="20"/>
              </w:rPr>
              <w:t>27)</w:t>
            </w:r>
          </w:p>
        </w:tc>
        <w:tc>
          <w:tcPr>
            <w:tcW w:w="1418" w:type="dxa"/>
            <w:shd w:val="clear" w:color="auto" w:fill="DADADA"/>
          </w:tcPr>
          <w:p w:rsidR="00F94B71" w:rsidRPr="00A121F6" w:rsidRDefault="00411D69" w:rsidP="00DE3A50">
            <w:pPr>
              <w:pStyle w:val="TableParagraph"/>
              <w:spacing w:before="120" w:after="120"/>
              <w:ind w:left="13" w:right="2"/>
              <w:rPr>
                <w:sz w:val="20"/>
                <w:szCs w:val="20"/>
              </w:rPr>
            </w:pPr>
            <w:r w:rsidRPr="00A121F6">
              <w:rPr>
                <w:w w:val="95"/>
                <w:sz w:val="20"/>
                <w:szCs w:val="20"/>
              </w:rPr>
              <w:t xml:space="preserve">Category </w:t>
            </w:r>
            <w:r w:rsidRPr="00A121F6">
              <w:rPr>
                <w:sz w:val="20"/>
                <w:szCs w:val="20"/>
              </w:rPr>
              <w:t>1</w:t>
            </w:r>
          </w:p>
        </w:tc>
        <w:tc>
          <w:tcPr>
            <w:tcW w:w="1417" w:type="dxa"/>
            <w:shd w:val="clear" w:color="auto" w:fill="DADADA"/>
          </w:tcPr>
          <w:p w:rsidR="00F94B71" w:rsidRPr="00A121F6" w:rsidRDefault="00411D69" w:rsidP="009072ED">
            <w:pPr>
              <w:pStyle w:val="TableParagraph"/>
              <w:spacing w:before="120" w:after="120" w:line="243" w:lineRule="exact"/>
              <w:ind w:left="29"/>
              <w:rPr>
                <w:sz w:val="20"/>
                <w:szCs w:val="20"/>
              </w:rPr>
            </w:pPr>
            <w:r w:rsidRPr="00A121F6">
              <w:rPr>
                <w:sz w:val="20"/>
                <w:szCs w:val="20"/>
              </w:rPr>
              <w:t>Link</w:t>
            </w:r>
            <w:r w:rsidR="009072ED" w:rsidRPr="00A121F6">
              <w:rPr>
                <w:sz w:val="20"/>
                <w:szCs w:val="20"/>
              </w:rPr>
              <w:t>ed</w:t>
            </w:r>
            <w:r w:rsidRPr="00A121F6">
              <w:rPr>
                <w:sz w:val="20"/>
                <w:szCs w:val="20"/>
              </w:rPr>
              <w:t xml:space="preserve"> to</w:t>
            </w:r>
            <w:r w:rsidR="009072ED" w:rsidRPr="00A121F6">
              <w:rPr>
                <w:sz w:val="20"/>
                <w:szCs w:val="20"/>
              </w:rPr>
              <w:t xml:space="preserve"> </w:t>
            </w:r>
            <w:r w:rsidRPr="00A121F6">
              <w:rPr>
                <w:sz w:val="20"/>
                <w:szCs w:val="20"/>
              </w:rPr>
              <w:t>14.F and</w:t>
            </w:r>
            <w:r w:rsidR="009072ED" w:rsidRPr="00A121F6">
              <w:rPr>
                <w:sz w:val="20"/>
                <w:szCs w:val="20"/>
              </w:rPr>
              <w:t xml:space="preserve"> </w:t>
            </w:r>
            <w:r w:rsidRPr="00A121F6">
              <w:rPr>
                <w:sz w:val="20"/>
                <w:szCs w:val="20"/>
              </w:rPr>
              <w:t>14.E and also work under 1.B</w:t>
            </w:r>
          </w:p>
        </w:tc>
      </w:tr>
      <w:tr w:rsidR="00F94B71" w:rsidRPr="00A121F6" w:rsidTr="00DE3A50">
        <w:trPr>
          <w:trHeight w:val="778"/>
        </w:trPr>
        <w:tc>
          <w:tcPr>
            <w:tcW w:w="989" w:type="dxa"/>
          </w:tcPr>
          <w:p w:rsidR="00F94B71" w:rsidRPr="00A121F6" w:rsidRDefault="00411D69" w:rsidP="00DE3A50">
            <w:pPr>
              <w:pStyle w:val="TableParagraph"/>
              <w:spacing w:before="120" w:after="120"/>
              <w:ind w:left="11" w:right="21"/>
              <w:rPr>
                <w:sz w:val="18"/>
                <w:szCs w:val="18"/>
              </w:rPr>
            </w:pPr>
            <w:r w:rsidRPr="00A121F6">
              <w:rPr>
                <w:sz w:val="18"/>
                <w:szCs w:val="18"/>
              </w:rPr>
              <w:t xml:space="preserve">No data </w:t>
            </w:r>
            <w:r w:rsidRPr="00A121F6">
              <w:rPr>
                <w:w w:val="95"/>
                <w:sz w:val="18"/>
                <w:szCs w:val="18"/>
              </w:rPr>
              <w:t>developmen</w:t>
            </w:r>
            <w:r w:rsidRPr="00A121F6">
              <w:rPr>
                <w:sz w:val="18"/>
                <w:szCs w:val="18"/>
              </w:rPr>
              <w:t>t required</w:t>
            </w:r>
          </w:p>
        </w:tc>
        <w:tc>
          <w:tcPr>
            <w:tcW w:w="4111" w:type="dx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Mental health related Medicare services by GPs, Psychologists and Psychiatrists</w:t>
            </w:r>
          </w:p>
        </w:tc>
        <w:tc>
          <w:tcPr>
            <w:tcW w:w="1417" w:type="dxa"/>
          </w:tcPr>
          <w:p w:rsidR="00F94B71" w:rsidRPr="00A121F6" w:rsidRDefault="00DE3A50" w:rsidP="009072ED">
            <w:pPr>
              <w:pStyle w:val="TableParagraph"/>
              <w:spacing w:before="120" w:after="120" w:line="243" w:lineRule="exact"/>
              <w:ind w:left="21"/>
              <w:rPr>
                <w:sz w:val="20"/>
                <w:szCs w:val="20"/>
              </w:rPr>
            </w:pPr>
            <w:r w:rsidRPr="00A121F6">
              <w:rPr>
                <w:sz w:val="20"/>
                <w:szCs w:val="20"/>
              </w:rPr>
              <w:t>N/A</w:t>
            </w:r>
          </w:p>
        </w:tc>
        <w:tc>
          <w:tcPr>
            <w:tcW w:w="1418" w:type="dxa"/>
          </w:tcPr>
          <w:p w:rsidR="00F94B71" w:rsidRPr="00A121F6" w:rsidRDefault="00411D69" w:rsidP="00DE3A50">
            <w:pPr>
              <w:pStyle w:val="TableParagraph"/>
              <w:spacing w:before="120" w:after="120"/>
              <w:ind w:left="13" w:right="2"/>
              <w:rPr>
                <w:sz w:val="20"/>
                <w:szCs w:val="20"/>
              </w:rPr>
            </w:pPr>
            <w:r w:rsidRPr="00A121F6">
              <w:rPr>
                <w:w w:val="95"/>
                <w:sz w:val="20"/>
                <w:szCs w:val="20"/>
              </w:rPr>
              <w:t xml:space="preserve">Category </w:t>
            </w:r>
            <w:r w:rsidRPr="00A121F6">
              <w:rPr>
                <w:sz w:val="20"/>
                <w:szCs w:val="20"/>
              </w:rPr>
              <w:t>1</w:t>
            </w:r>
          </w:p>
        </w:tc>
        <w:tc>
          <w:tcPr>
            <w:tcW w:w="1417" w:type="dxa"/>
          </w:tcPr>
          <w:p w:rsidR="00F94B71" w:rsidRPr="00A121F6" w:rsidRDefault="00F94B71" w:rsidP="009072ED">
            <w:pPr>
              <w:pStyle w:val="TableParagraph"/>
              <w:spacing w:before="120" w:after="120"/>
              <w:rPr>
                <w:rFonts w:ascii="Times New Roman"/>
                <w:sz w:val="20"/>
                <w:szCs w:val="20"/>
              </w:rPr>
            </w:pPr>
          </w:p>
        </w:tc>
      </w:tr>
      <w:tr w:rsidR="00F94B71" w:rsidRPr="00A121F6" w:rsidTr="00DE3A50">
        <w:trPr>
          <w:trHeight w:val="775"/>
        </w:trPr>
        <w:tc>
          <w:tcPr>
            <w:tcW w:w="989" w:type="dxa"/>
          </w:tcPr>
          <w:p w:rsidR="00F94B71" w:rsidRPr="00A121F6" w:rsidRDefault="00411D69" w:rsidP="00DE3A50">
            <w:pPr>
              <w:pStyle w:val="TableParagraph"/>
              <w:spacing w:before="120" w:after="120"/>
              <w:ind w:left="11" w:right="21"/>
              <w:rPr>
                <w:sz w:val="18"/>
                <w:szCs w:val="18"/>
              </w:rPr>
            </w:pPr>
            <w:r w:rsidRPr="00A121F6">
              <w:rPr>
                <w:sz w:val="18"/>
                <w:szCs w:val="18"/>
              </w:rPr>
              <w:t xml:space="preserve">No data </w:t>
            </w:r>
            <w:r w:rsidRPr="00A121F6">
              <w:rPr>
                <w:w w:val="95"/>
                <w:sz w:val="18"/>
                <w:szCs w:val="18"/>
              </w:rPr>
              <w:t>developmen</w:t>
            </w:r>
            <w:r w:rsidRPr="00A121F6">
              <w:rPr>
                <w:sz w:val="18"/>
                <w:szCs w:val="18"/>
              </w:rPr>
              <w:t>t required</w:t>
            </w:r>
          </w:p>
        </w:tc>
        <w:tc>
          <w:tcPr>
            <w:tcW w:w="4111" w:type="dx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ab/>
              <w:t>Specialised mental health care services</w:t>
            </w:r>
          </w:p>
        </w:tc>
        <w:tc>
          <w:tcPr>
            <w:tcW w:w="1417" w:type="dxa"/>
          </w:tcPr>
          <w:p w:rsidR="00F94B71" w:rsidRPr="00A121F6" w:rsidRDefault="00DE3A50" w:rsidP="009072ED">
            <w:pPr>
              <w:pStyle w:val="TableParagraph"/>
              <w:spacing w:before="120" w:after="120" w:line="243" w:lineRule="exact"/>
              <w:ind w:left="21"/>
              <w:rPr>
                <w:sz w:val="20"/>
                <w:szCs w:val="20"/>
              </w:rPr>
            </w:pPr>
            <w:r w:rsidRPr="00A121F6">
              <w:rPr>
                <w:sz w:val="20"/>
                <w:szCs w:val="20"/>
              </w:rPr>
              <w:t>N/A</w:t>
            </w:r>
          </w:p>
        </w:tc>
        <w:tc>
          <w:tcPr>
            <w:tcW w:w="1418" w:type="dxa"/>
          </w:tcPr>
          <w:p w:rsidR="00F94B71" w:rsidRPr="00A121F6" w:rsidRDefault="00411D69" w:rsidP="00DE3A50">
            <w:pPr>
              <w:pStyle w:val="TableParagraph"/>
              <w:spacing w:before="120" w:after="120"/>
              <w:ind w:left="13" w:right="2"/>
              <w:rPr>
                <w:sz w:val="20"/>
                <w:szCs w:val="20"/>
              </w:rPr>
            </w:pPr>
            <w:r w:rsidRPr="00A121F6">
              <w:rPr>
                <w:w w:val="95"/>
                <w:sz w:val="20"/>
                <w:szCs w:val="20"/>
              </w:rPr>
              <w:t xml:space="preserve">Category </w:t>
            </w:r>
            <w:r w:rsidRPr="00A121F6">
              <w:rPr>
                <w:sz w:val="20"/>
                <w:szCs w:val="20"/>
              </w:rPr>
              <w:t>1</w:t>
            </w:r>
          </w:p>
        </w:tc>
        <w:tc>
          <w:tcPr>
            <w:tcW w:w="1417" w:type="dxa"/>
          </w:tcPr>
          <w:p w:rsidR="00F94B71" w:rsidRPr="00A121F6" w:rsidRDefault="00F94B71" w:rsidP="009072ED">
            <w:pPr>
              <w:pStyle w:val="TableParagraph"/>
              <w:spacing w:before="120" w:after="120"/>
              <w:rPr>
                <w:rFonts w:ascii="Times New Roman"/>
                <w:sz w:val="20"/>
                <w:szCs w:val="20"/>
              </w:rPr>
            </w:pPr>
          </w:p>
        </w:tc>
      </w:tr>
      <w:tr w:rsidR="00F94B71" w:rsidRPr="00A121F6" w:rsidTr="00DE3A50">
        <w:trPr>
          <w:trHeight w:val="534"/>
        </w:trPr>
        <w:tc>
          <w:tcPr>
            <w:tcW w:w="989" w:type="dxa"/>
          </w:tcPr>
          <w:p w:rsidR="00F94B71" w:rsidRPr="00A121F6" w:rsidRDefault="00DE3A50" w:rsidP="00DE3A50">
            <w:pPr>
              <w:pStyle w:val="TableParagraph"/>
              <w:spacing w:before="120" w:after="120"/>
              <w:ind w:left="11"/>
              <w:rPr>
                <w:sz w:val="20"/>
                <w:szCs w:val="20"/>
              </w:rPr>
            </w:pPr>
            <w:r w:rsidRPr="00A121F6">
              <w:rPr>
                <w:sz w:val="20"/>
                <w:szCs w:val="20"/>
              </w:rPr>
              <w:t>N/A</w:t>
            </w:r>
          </w:p>
        </w:tc>
        <w:tc>
          <w:tcPr>
            <w:tcW w:w="4111" w:type="dxa"/>
          </w:tcPr>
          <w:p w:rsidR="00F94B71" w:rsidRPr="00A121F6" w:rsidRDefault="00411D69" w:rsidP="00A121F6">
            <w:pPr>
              <w:pStyle w:val="TableParagraph"/>
              <w:numPr>
                <w:ilvl w:val="0"/>
                <w:numId w:val="30"/>
              </w:numPr>
              <w:tabs>
                <w:tab w:val="left" w:pos="578"/>
              </w:tabs>
              <w:spacing w:before="120" w:after="120"/>
              <w:ind w:left="569" w:right="106" w:hanging="425"/>
              <w:rPr>
                <w:sz w:val="20"/>
                <w:szCs w:val="20"/>
              </w:rPr>
            </w:pPr>
            <w:r w:rsidRPr="00A121F6">
              <w:rPr>
                <w:sz w:val="20"/>
                <w:szCs w:val="20"/>
              </w:rPr>
              <w:tab/>
              <w:t>Alternative measure of psychological distress (preferably non-survey based)</w:t>
            </w:r>
          </w:p>
        </w:tc>
        <w:tc>
          <w:tcPr>
            <w:tcW w:w="1417" w:type="dxa"/>
          </w:tcPr>
          <w:p w:rsidR="00F94B71" w:rsidRPr="00A121F6" w:rsidRDefault="00DE3A50" w:rsidP="009072ED">
            <w:pPr>
              <w:pStyle w:val="TableParagraph"/>
              <w:spacing w:before="120" w:after="120" w:line="243" w:lineRule="exact"/>
              <w:ind w:left="21"/>
              <w:rPr>
                <w:sz w:val="20"/>
                <w:szCs w:val="20"/>
              </w:rPr>
            </w:pPr>
            <w:r w:rsidRPr="00A121F6">
              <w:rPr>
                <w:sz w:val="20"/>
                <w:szCs w:val="20"/>
              </w:rPr>
              <w:t>N/A</w:t>
            </w:r>
          </w:p>
        </w:tc>
        <w:tc>
          <w:tcPr>
            <w:tcW w:w="1418" w:type="dxa"/>
          </w:tcPr>
          <w:p w:rsidR="00F94B71" w:rsidRPr="00A121F6" w:rsidRDefault="00DE3A50" w:rsidP="00DE3A50">
            <w:pPr>
              <w:pStyle w:val="TableParagraph"/>
              <w:spacing w:before="120" w:after="120"/>
              <w:ind w:left="13"/>
              <w:rPr>
                <w:sz w:val="20"/>
                <w:szCs w:val="20"/>
              </w:rPr>
            </w:pPr>
            <w:r w:rsidRPr="00A121F6">
              <w:rPr>
                <w:sz w:val="20"/>
                <w:szCs w:val="20"/>
              </w:rPr>
              <w:t>N/A</w:t>
            </w:r>
          </w:p>
        </w:tc>
        <w:tc>
          <w:tcPr>
            <w:tcW w:w="1417" w:type="dxa"/>
          </w:tcPr>
          <w:p w:rsidR="00F94B71" w:rsidRPr="00A121F6" w:rsidRDefault="00F94B71" w:rsidP="009072ED">
            <w:pPr>
              <w:pStyle w:val="TableParagraph"/>
              <w:spacing w:before="120" w:after="120"/>
              <w:rPr>
                <w:rFonts w:ascii="Times New Roman"/>
                <w:sz w:val="20"/>
                <w:szCs w:val="20"/>
              </w:rPr>
            </w:pPr>
          </w:p>
        </w:tc>
      </w:tr>
    </w:tbl>
    <w:p w:rsidR="00F94B71" w:rsidRDefault="00F94B71">
      <w:pPr>
        <w:rPr>
          <w:rFonts w:ascii="Times New Roman"/>
          <w:sz w:val="18"/>
        </w:rPr>
        <w:sectPr w:rsidR="00F94B71" w:rsidSect="004A6F84">
          <w:pgSz w:w="11910" w:h="16840"/>
          <w:pgMar w:top="1340" w:right="920" w:bottom="1100" w:left="1200" w:header="284" w:footer="901" w:gutter="0"/>
          <w:cols w:space="720"/>
        </w:sectPr>
      </w:pPr>
    </w:p>
    <w:p w:rsidR="00F94B71" w:rsidRDefault="00411D69">
      <w:pPr>
        <w:spacing w:before="81"/>
        <w:ind w:left="239" w:right="697"/>
        <w:rPr>
          <w:rFonts w:ascii="Calibri" w:hAnsi="Calibri"/>
          <w:b/>
          <w:sz w:val="21"/>
        </w:rPr>
      </w:pPr>
      <w:r>
        <w:rPr>
          <w:rFonts w:ascii="Arial" w:hAnsi="Arial"/>
          <w:b/>
          <w:sz w:val="20"/>
        </w:rPr>
        <w:lastRenderedPageBreak/>
        <w:t xml:space="preserve">OUTCOME 15 – </w:t>
      </w:r>
      <w:r>
        <w:rPr>
          <w:rFonts w:ascii="Calibri" w:hAnsi="Calibri"/>
          <w:b/>
          <w:sz w:val="21"/>
        </w:rPr>
        <w:t>Aboriginal and Torres Strait Islander people maintain a distinctive cultural, spiritual, physical and economic relationship with their land and waters</w:t>
      </w:r>
    </w:p>
    <w:p w:rsidR="00F94B71" w:rsidRDefault="00F94B71">
      <w:pPr>
        <w:pStyle w:val="BodyText"/>
        <w:spacing w:before="10" w:after="1"/>
        <w:rPr>
          <w:rFonts w:ascii="Calibri"/>
          <w:b/>
          <w:sz w:val="26"/>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4111"/>
        <w:gridCol w:w="1417"/>
        <w:gridCol w:w="1418"/>
        <w:gridCol w:w="1396"/>
      </w:tblGrid>
      <w:tr w:rsidR="00F94B71" w:rsidTr="00033751">
        <w:trPr>
          <w:trHeight w:val="524"/>
          <w:tblHeader/>
        </w:trPr>
        <w:tc>
          <w:tcPr>
            <w:tcW w:w="985"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Rating</w:t>
            </w:r>
          </w:p>
        </w:tc>
        <w:tc>
          <w:tcPr>
            <w:tcW w:w="4111"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Data item to be developed</w:t>
            </w:r>
          </w:p>
        </w:tc>
        <w:tc>
          <w:tcPr>
            <w:tcW w:w="1417" w:type="dxa"/>
            <w:shd w:val="clear" w:color="auto" w:fill="C45911"/>
          </w:tcPr>
          <w:p w:rsidR="00F94B71" w:rsidRPr="00A63691" w:rsidRDefault="00411D69" w:rsidP="00A63691">
            <w:pPr>
              <w:pStyle w:val="TableParagraph"/>
              <w:spacing w:before="120" w:after="120"/>
              <w:ind w:left="28" w:right="272"/>
              <w:rPr>
                <w:color w:val="FFFFFF"/>
                <w:sz w:val="20"/>
              </w:rPr>
            </w:pPr>
            <w:r w:rsidRPr="00A63691">
              <w:rPr>
                <w:color w:val="FFFFFF"/>
                <w:sz w:val="20"/>
              </w:rPr>
              <w:t xml:space="preserve">Proposed </w:t>
            </w:r>
            <w:r>
              <w:rPr>
                <w:color w:val="FFFFFF"/>
                <w:sz w:val="20"/>
              </w:rPr>
              <w:t>timing</w:t>
            </w:r>
          </w:p>
        </w:tc>
        <w:tc>
          <w:tcPr>
            <w:tcW w:w="1418"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 xml:space="preserve">Data </w:t>
            </w:r>
            <w:r w:rsidRPr="00A63691">
              <w:rPr>
                <w:color w:val="FFFFFF"/>
                <w:sz w:val="20"/>
              </w:rPr>
              <w:t>categorisation</w:t>
            </w:r>
          </w:p>
        </w:tc>
        <w:tc>
          <w:tcPr>
            <w:tcW w:w="1396" w:type="dxa"/>
            <w:shd w:val="clear" w:color="auto" w:fill="C45911"/>
          </w:tcPr>
          <w:p w:rsidR="00F94B71" w:rsidRPr="00A63691" w:rsidRDefault="00411D69" w:rsidP="00A63691">
            <w:pPr>
              <w:pStyle w:val="TableParagraph"/>
              <w:spacing w:before="120" w:after="120"/>
              <w:ind w:left="28"/>
              <w:rPr>
                <w:color w:val="FFFFFF"/>
                <w:sz w:val="20"/>
              </w:rPr>
            </w:pPr>
            <w:r>
              <w:rPr>
                <w:color w:val="FFFFFF"/>
                <w:sz w:val="20"/>
              </w:rPr>
              <w:t>Notes</w:t>
            </w:r>
          </w:p>
        </w:tc>
      </w:tr>
      <w:tr w:rsidR="00F94B71" w:rsidTr="00DE3A50">
        <w:trPr>
          <w:trHeight w:val="814"/>
        </w:trPr>
        <w:tc>
          <w:tcPr>
            <w:tcW w:w="985" w:type="dxa"/>
            <w:shd w:val="clear" w:color="auto" w:fill="F2F2F2"/>
          </w:tcPr>
          <w:p w:rsidR="00F94B71" w:rsidRDefault="00411D69">
            <w:pPr>
              <w:pStyle w:val="TableParagraph"/>
              <w:spacing w:before="24"/>
              <w:ind w:left="6"/>
              <w:rPr>
                <w:sz w:val="20"/>
              </w:rPr>
            </w:pPr>
            <w:r>
              <w:rPr>
                <w:sz w:val="20"/>
              </w:rPr>
              <w:t>High</w:t>
            </w:r>
          </w:p>
        </w:tc>
        <w:tc>
          <w:tcPr>
            <w:tcW w:w="4111" w:type="dxa"/>
            <w:shd w:val="clear" w:color="auto" w:fill="F2F2F2"/>
          </w:tcPr>
          <w:p w:rsidR="00F94B71" w:rsidRDefault="00411D69" w:rsidP="00A121F6">
            <w:pPr>
              <w:pStyle w:val="TableParagraph"/>
              <w:numPr>
                <w:ilvl w:val="0"/>
                <w:numId w:val="31"/>
              </w:numPr>
              <w:tabs>
                <w:tab w:val="left" w:pos="563"/>
              </w:tabs>
              <w:spacing w:before="22"/>
              <w:ind w:hanging="769"/>
              <w:rPr>
                <w:sz w:val="20"/>
              </w:rPr>
            </w:pPr>
            <w:r>
              <w:rPr>
                <w:sz w:val="20"/>
              </w:rPr>
              <w:t>Indicators for land use and</w:t>
            </w:r>
            <w:r>
              <w:rPr>
                <w:spacing w:val="-6"/>
                <w:sz w:val="20"/>
              </w:rPr>
              <w:t xml:space="preserve"> </w:t>
            </w:r>
            <w:r>
              <w:rPr>
                <w:sz w:val="20"/>
              </w:rPr>
              <w:t>development</w:t>
            </w:r>
          </w:p>
        </w:tc>
        <w:tc>
          <w:tcPr>
            <w:tcW w:w="1417" w:type="dxa"/>
            <w:shd w:val="clear" w:color="auto" w:fill="F2F2F2"/>
          </w:tcPr>
          <w:p w:rsidR="00F94B71" w:rsidRDefault="00411D69">
            <w:pPr>
              <w:pStyle w:val="TableParagraph"/>
              <w:spacing w:before="24"/>
              <w:ind w:left="21" w:right="272"/>
              <w:rPr>
                <w:sz w:val="20"/>
              </w:rPr>
            </w:pPr>
            <w:r>
              <w:rPr>
                <w:sz w:val="20"/>
              </w:rPr>
              <w:t>Short-term (2022-</w:t>
            </w:r>
            <w:r w:rsidR="009072ED">
              <w:rPr>
                <w:sz w:val="20"/>
              </w:rPr>
              <w:t>20</w:t>
            </w:r>
            <w:r>
              <w:rPr>
                <w:sz w:val="20"/>
              </w:rPr>
              <w:t>24)</w:t>
            </w:r>
          </w:p>
        </w:tc>
        <w:tc>
          <w:tcPr>
            <w:tcW w:w="1418" w:type="dxa"/>
            <w:shd w:val="clear" w:color="auto" w:fill="F2F2F2"/>
          </w:tcPr>
          <w:p w:rsidR="00F94B71" w:rsidRDefault="00411D69">
            <w:pPr>
              <w:pStyle w:val="TableParagraph"/>
              <w:spacing w:before="24"/>
              <w:ind w:left="7"/>
              <w:rPr>
                <w:sz w:val="20"/>
              </w:rPr>
            </w:pPr>
            <w:r>
              <w:rPr>
                <w:sz w:val="20"/>
              </w:rPr>
              <w:t>Category 3.</w:t>
            </w:r>
          </w:p>
        </w:tc>
        <w:tc>
          <w:tcPr>
            <w:tcW w:w="1396" w:type="dxa"/>
            <w:shd w:val="clear" w:color="auto" w:fill="F2F2F2"/>
          </w:tcPr>
          <w:p w:rsidR="00F94B71" w:rsidRDefault="00F94B71">
            <w:pPr>
              <w:pStyle w:val="TableParagraph"/>
              <w:rPr>
                <w:rFonts w:ascii="Times New Roman"/>
                <w:sz w:val="20"/>
              </w:rPr>
            </w:pPr>
          </w:p>
        </w:tc>
      </w:tr>
    </w:tbl>
    <w:p w:rsidR="00F94B71" w:rsidRDefault="00F94B71">
      <w:pPr>
        <w:pStyle w:val="BodyText"/>
        <w:spacing w:before="9"/>
        <w:rPr>
          <w:rFonts w:ascii="Calibri"/>
          <w:b/>
        </w:rPr>
      </w:pPr>
    </w:p>
    <w:p w:rsidR="00F94B71" w:rsidRDefault="00411D69">
      <w:pPr>
        <w:ind w:left="239" w:right="544"/>
        <w:rPr>
          <w:rFonts w:ascii="Calibri"/>
          <w:b/>
          <w:sz w:val="21"/>
        </w:rPr>
      </w:pPr>
      <w:r>
        <w:rPr>
          <w:rFonts w:ascii="Arial"/>
          <w:b/>
          <w:sz w:val="20"/>
        </w:rPr>
        <w:t xml:space="preserve">OUTCOME 16 - </w:t>
      </w:r>
      <w:r>
        <w:rPr>
          <w:rFonts w:ascii="Calibri"/>
          <w:b/>
          <w:sz w:val="21"/>
        </w:rPr>
        <w:t>Aboriginal and Torres Strait Islander cultures and languages are strong, supported and flourishing</w:t>
      </w:r>
    </w:p>
    <w:p w:rsidR="00F94B71" w:rsidRDefault="00F94B71">
      <w:pPr>
        <w:pStyle w:val="BodyText"/>
        <w:spacing w:before="10"/>
        <w:rPr>
          <w:rFonts w:ascii="Calibri"/>
          <w:b/>
          <w:sz w:val="26"/>
        </w:rPr>
      </w:pP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4111"/>
        <w:gridCol w:w="1417"/>
        <w:gridCol w:w="1356"/>
        <w:gridCol w:w="1479"/>
      </w:tblGrid>
      <w:tr w:rsidR="00F94B71" w:rsidRPr="00A121F6" w:rsidTr="00DE3A50">
        <w:trPr>
          <w:cantSplit/>
          <w:trHeight w:val="526"/>
          <w:tblHeader/>
        </w:trPr>
        <w:tc>
          <w:tcPr>
            <w:tcW w:w="985"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Rating</w:t>
            </w:r>
          </w:p>
        </w:tc>
        <w:tc>
          <w:tcPr>
            <w:tcW w:w="4111"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Data item to be developed</w:t>
            </w:r>
          </w:p>
        </w:tc>
        <w:tc>
          <w:tcPr>
            <w:tcW w:w="1417" w:type="dxa"/>
            <w:shd w:val="clear" w:color="auto" w:fill="C45911"/>
          </w:tcPr>
          <w:p w:rsidR="00F94B71" w:rsidRPr="00A63691" w:rsidRDefault="00411D69" w:rsidP="00A63691">
            <w:pPr>
              <w:pStyle w:val="TableParagraph"/>
              <w:spacing w:before="120" w:after="120"/>
              <w:ind w:left="28" w:right="79"/>
              <w:rPr>
                <w:color w:val="FFFFFF"/>
                <w:sz w:val="20"/>
              </w:rPr>
            </w:pPr>
            <w:r w:rsidRPr="00A63691">
              <w:rPr>
                <w:color w:val="FFFFFF"/>
                <w:sz w:val="20"/>
              </w:rPr>
              <w:t>Proposed timing</w:t>
            </w:r>
          </w:p>
        </w:tc>
        <w:tc>
          <w:tcPr>
            <w:tcW w:w="1356"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Data categorisation</w:t>
            </w:r>
          </w:p>
        </w:tc>
        <w:tc>
          <w:tcPr>
            <w:tcW w:w="1479"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Notes</w:t>
            </w:r>
          </w:p>
        </w:tc>
      </w:tr>
      <w:tr w:rsidR="00F94B71" w:rsidRPr="00A121F6" w:rsidTr="00DE3A50">
        <w:trPr>
          <w:cantSplit/>
          <w:trHeight w:val="5574"/>
        </w:trPr>
        <w:tc>
          <w:tcPr>
            <w:tcW w:w="985" w:type="dxa"/>
            <w:shd w:val="clear" w:color="auto" w:fill="F2F2F2"/>
          </w:tcPr>
          <w:p w:rsidR="00F94B71" w:rsidRPr="00A121F6" w:rsidRDefault="00411D69" w:rsidP="00DE3A50">
            <w:pPr>
              <w:pStyle w:val="TableParagraph"/>
              <w:spacing w:before="120" w:after="120"/>
              <w:ind w:left="6"/>
              <w:rPr>
                <w:sz w:val="20"/>
                <w:szCs w:val="20"/>
              </w:rPr>
            </w:pPr>
            <w:r w:rsidRPr="00A121F6">
              <w:rPr>
                <w:sz w:val="20"/>
                <w:szCs w:val="20"/>
              </w:rPr>
              <w:t>High</w:t>
            </w:r>
          </w:p>
        </w:tc>
        <w:tc>
          <w:tcPr>
            <w:tcW w:w="4111" w:type="dxa"/>
            <w:shd w:val="clear" w:color="auto" w:fill="F2F2F2"/>
          </w:tcPr>
          <w:p w:rsidR="00F94B71" w:rsidRPr="00A121F6" w:rsidRDefault="00411D69"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Measures of Aboriginal and Torres Strait Islander languages being taught/transmitted/spoken in Aboriginal community settings and organisations, including Language</w:t>
            </w:r>
            <w:r w:rsidRPr="00A121F6">
              <w:rPr>
                <w:spacing w:val="-1"/>
                <w:sz w:val="20"/>
                <w:szCs w:val="20"/>
              </w:rPr>
              <w:t xml:space="preserve"> </w:t>
            </w:r>
            <w:r w:rsidRPr="00A121F6">
              <w:rPr>
                <w:sz w:val="20"/>
                <w:szCs w:val="20"/>
              </w:rPr>
              <w:t>Centres</w:t>
            </w:r>
          </w:p>
          <w:p w:rsidR="00F94B71" w:rsidRPr="00A121F6" w:rsidRDefault="00411D69" w:rsidP="00DE3A50">
            <w:pPr>
              <w:pStyle w:val="TableParagraph"/>
              <w:numPr>
                <w:ilvl w:val="0"/>
                <w:numId w:val="1"/>
              </w:numPr>
              <w:tabs>
                <w:tab w:val="left" w:pos="594"/>
                <w:tab w:val="left" w:pos="595"/>
              </w:tabs>
              <w:spacing w:before="120" w:after="120" w:line="259" w:lineRule="auto"/>
              <w:ind w:right="72"/>
              <w:rPr>
                <w:sz w:val="20"/>
                <w:szCs w:val="20"/>
              </w:rPr>
            </w:pPr>
            <w:r w:rsidRPr="00A121F6">
              <w:rPr>
                <w:sz w:val="20"/>
                <w:szCs w:val="20"/>
              </w:rPr>
              <w:t>Measures of Aboriginal and Torres Strait Islander languages spoken in Aboriginal community settings, particularly in</w:t>
            </w:r>
            <w:r w:rsidRPr="00A121F6">
              <w:rPr>
                <w:spacing w:val="-18"/>
                <w:sz w:val="20"/>
                <w:szCs w:val="20"/>
              </w:rPr>
              <w:t xml:space="preserve"> </w:t>
            </w:r>
            <w:r w:rsidRPr="00A121F6">
              <w:rPr>
                <w:sz w:val="20"/>
                <w:szCs w:val="20"/>
              </w:rPr>
              <w:t>family life</w:t>
            </w:r>
          </w:p>
          <w:p w:rsidR="00F94B71" w:rsidRPr="00A121F6" w:rsidRDefault="00411D69" w:rsidP="00DE3A50">
            <w:pPr>
              <w:pStyle w:val="TableParagraph"/>
              <w:numPr>
                <w:ilvl w:val="0"/>
                <w:numId w:val="1"/>
              </w:numPr>
              <w:tabs>
                <w:tab w:val="left" w:pos="595"/>
                <w:tab w:val="left" w:pos="596"/>
              </w:tabs>
              <w:spacing w:before="120" w:after="120" w:line="259" w:lineRule="auto"/>
              <w:ind w:right="38"/>
              <w:rPr>
                <w:sz w:val="20"/>
                <w:szCs w:val="20"/>
              </w:rPr>
            </w:pPr>
            <w:r w:rsidRPr="00A121F6">
              <w:rPr>
                <w:sz w:val="20"/>
                <w:szCs w:val="20"/>
              </w:rPr>
              <w:t>Other demographic measures of people who speak an Aboriginal and Torres Strait Islander</w:t>
            </w:r>
            <w:r w:rsidRPr="00A121F6">
              <w:rPr>
                <w:spacing w:val="-1"/>
                <w:sz w:val="20"/>
                <w:szCs w:val="20"/>
              </w:rPr>
              <w:t xml:space="preserve"> </w:t>
            </w:r>
            <w:r w:rsidRPr="00A121F6">
              <w:rPr>
                <w:sz w:val="20"/>
                <w:szCs w:val="20"/>
              </w:rPr>
              <w:t>language</w:t>
            </w:r>
          </w:p>
        </w:tc>
        <w:tc>
          <w:tcPr>
            <w:tcW w:w="1417" w:type="dxa"/>
            <w:shd w:val="clear" w:color="auto" w:fill="F2F2F2"/>
          </w:tcPr>
          <w:p w:rsidR="00F94B71" w:rsidRPr="00A121F6" w:rsidRDefault="00411D69" w:rsidP="00DE3A50">
            <w:pPr>
              <w:pStyle w:val="TableParagraph"/>
              <w:spacing w:before="120" w:after="120" w:line="273" w:lineRule="auto"/>
              <w:ind w:left="45" w:right="93"/>
              <w:rPr>
                <w:sz w:val="20"/>
                <w:szCs w:val="20"/>
              </w:rPr>
            </w:pPr>
            <w:r w:rsidRPr="00A121F6">
              <w:rPr>
                <w:sz w:val="20"/>
                <w:szCs w:val="20"/>
              </w:rPr>
              <w:t>Short- term (2022-24)</w:t>
            </w:r>
          </w:p>
        </w:tc>
        <w:tc>
          <w:tcPr>
            <w:tcW w:w="1356" w:type="dxa"/>
            <w:shd w:val="clear" w:color="auto" w:fill="F2F2F2"/>
          </w:tcPr>
          <w:p w:rsidR="00F94B71" w:rsidRPr="00A121F6" w:rsidRDefault="00411D69" w:rsidP="00DE3A50">
            <w:pPr>
              <w:pStyle w:val="TableParagraph"/>
              <w:spacing w:before="120" w:after="120"/>
              <w:ind w:left="29"/>
              <w:rPr>
                <w:sz w:val="20"/>
                <w:szCs w:val="20"/>
              </w:rPr>
            </w:pPr>
            <w:r w:rsidRPr="00A121F6">
              <w:rPr>
                <w:sz w:val="20"/>
                <w:szCs w:val="20"/>
              </w:rPr>
              <w:t>Category 2 and</w:t>
            </w:r>
          </w:p>
          <w:p w:rsidR="00F94B71" w:rsidRPr="00A121F6" w:rsidRDefault="00411D69" w:rsidP="00DE3A50">
            <w:pPr>
              <w:pStyle w:val="TableParagraph"/>
              <w:spacing w:before="120" w:after="120"/>
              <w:ind w:left="29"/>
              <w:rPr>
                <w:sz w:val="20"/>
                <w:szCs w:val="20"/>
              </w:rPr>
            </w:pPr>
            <w:r w:rsidRPr="00A121F6">
              <w:rPr>
                <w:sz w:val="20"/>
                <w:szCs w:val="20"/>
              </w:rPr>
              <w:t>Category</w:t>
            </w:r>
            <w:r w:rsidRPr="00A121F6">
              <w:rPr>
                <w:spacing w:val="-3"/>
                <w:sz w:val="20"/>
                <w:szCs w:val="20"/>
              </w:rPr>
              <w:t xml:space="preserve"> </w:t>
            </w:r>
            <w:r w:rsidRPr="00A121F6">
              <w:rPr>
                <w:sz w:val="20"/>
                <w:szCs w:val="20"/>
              </w:rPr>
              <w:t>4</w:t>
            </w:r>
          </w:p>
          <w:p w:rsidR="00F94B71" w:rsidRPr="00A121F6" w:rsidRDefault="00F94B71" w:rsidP="00DE3A50">
            <w:pPr>
              <w:pStyle w:val="TableParagraph"/>
              <w:spacing w:before="120" w:after="120"/>
              <w:rPr>
                <w:b/>
                <w:sz w:val="20"/>
                <w:szCs w:val="20"/>
              </w:rPr>
            </w:pPr>
          </w:p>
          <w:p w:rsidR="00F94B71" w:rsidRPr="00A121F6" w:rsidRDefault="00F94B71" w:rsidP="00DE3A50">
            <w:pPr>
              <w:pStyle w:val="TableParagraph"/>
              <w:spacing w:before="120" w:after="120"/>
              <w:rPr>
                <w:b/>
                <w:sz w:val="20"/>
                <w:szCs w:val="20"/>
              </w:rPr>
            </w:pPr>
          </w:p>
          <w:p w:rsidR="00F94B71" w:rsidRPr="00A121F6" w:rsidRDefault="00411D69" w:rsidP="00DE3A50">
            <w:pPr>
              <w:pStyle w:val="TableParagraph"/>
              <w:spacing w:before="120" w:after="120"/>
              <w:ind w:left="29"/>
              <w:rPr>
                <w:sz w:val="20"/>
                <w:szCs w:val="20"/>
              </w:rPr>
            </w:pPr>
            <w:r w:rsidRPr="00A121F6">
              <w:rPr>
                <w:sz w:val="20"/>
                <w:szCs w:val="20"/>
              </w:rPr>
              <w:t>Category</w:t>
            </w:r>
            <w:r w:rsidRPr="00A121F6">
              <w:rPr>
                <w:spacing w:val="-3"/>
                <w:sz w:val="20"/>
                <w:szCs w:val="20"/>
              </w:rPr>
              <w:t xml:space="preserve"> </w:t>
            </w:r>
            <w:r w:rsidRPr="00A121F6">
              <w:rPr>
                <w:sz w:val="20"/>
                <w:szCs w:val="20"/>
              </w:rPr>
              <w:t>2</w:t>
            </w:r>
          </w:p>
          <w:p w:rsidR="00F94B71" w:rsidRPr="00A121F6" w:rsidRDefault="00F94B71" w:rsidP="00DE3A50">
            <w:pPr>
              <w:pStyle w:val="TableParagraph"/>
              <w:spacing w:before="120" w:after="120"/>
              <w:rPr>
                <w:b/>
                <w:sz w:val="20"/>
                <w:szCs w:val="20"/>
              </w:rPr>
            </w:pPr>
          </w:p>
          <w:p w:rsidR="00DE3A50" w:rsidRPr="00A121F6" w:rsidRDefault="00DE3A50" w:rsidP="00DE3A50">
            <w:pPr>
              <w:pStyle w:val="TableParagraph"/>
              <w:spacing w:before="120" w:after="120"/>
              <w:ind w:left="29"/>
              <w:rPr>
                <w:sz w:val="20"/>
                <w:szCs w:val="20"/>
              </w:rPr>
            </w:pPr>
          </w:p>
          <w:p w:rsidR="00DE3A50" w:rsidRPr="00A121F6" w:rsidRDefault="00DE3A50" w:rsidP="00DE3A50">
            <w:pPr>
              <w:pStyle w:val="TableParagraph"/>
              <w:spacing w:before="120" w:after="120"/>
              <w:ind w:left="29"/>
              <w:rPr>
                <w:sz w:val="20"/>
                <w:szCs w:val="20"/>
              </w:rPr>
            </w:pPr>
          </w:p>
          <w:p w:rsidR="00F94B71" w:rsidRPr="00A121F6" w:rsidRDefault="00411D69" w:rsidP="00DE3A50">
            <w:pPr>
              <w:pStyle w:val="TableParagraph"/>
              <w:spacing w:before="120" w:after="120"/>
              <w:ind w:left="29"/>
              <w:rPr>
                <w:sz w:val="20"/>
                <w:szCs w:val="20"/>
              </w:rPr>
            </w:pPr>
            <w:r w:rsidRPr="00A121F6">
              <w:rPr>
                <w:sz w:val="20"/>
                <w:szCs w:val="20"/>
              </w:rPr>
              <w:t>Category</w:t>
            </w:r>
            <w:r w:rsidRPr="00A121F6">
              <w:rPr>
                <w:spacing w:val="-3"/>
                <w:sz w:val="20"/>
                <w:szCs w:val="20"/>
              </w:rPr>
              <w:t xml:space="preserve"> </w:t>
            </w:r>
            <w:r w:rsidRPr="00A121F6">
              <w:rPr>
                <w:sz w:val="20"/>
                <w:szCs w:val="20"/>
              </w:rPr>
              <w:t>3</w:t>
            </w:r>
          </w:p>
        </w:tc>
        <w:tc>
          <w:tcPr>
            <w:tcW w:w="1479" w:type="dxa"/>
            <w:shd w:val="clear" w:color="auto" w:fill="F2F2F2"/>
          </w:tcPr>
          <w:p w:rsidR="00F94B71" w:rsidRPr="00A121F6" w:rsidRDefault="00411D69" w:rsidP="00DE3A50">
            <w:pPr>
              <w:pStyle w:val="TableParagraph"/>
              <w:spacing w:before="120" w:after="120" w:line="276" w:lineRule="auto"/>
              <w:ind w:left="36" w:right="80"/>
              <w:rPr>
                <w:sz w:val="20"/>
                <w:szCs w:val="20"/>
              </w:rPr>
            </w:pPr>
            <w:r w:rsidRPr="00A121F6">
              <w:rPr>
                <w:sz w:val="20"/>
                <w:szCs w:val="20"/>
              </w:rPr>
              <w:t>Combines some separate items from National Agreement – reflecting common sourcing</w:t>
            </w:r>
          </w:p>
          <w:p w:rsidR="00F94B71" w:rsidRPr="00A121F6" w:rsidRDefault="00411D69" w:rsidP="00DE3A50">
            <w:pPr>
              <w:pStyle w:val="TableParagraph"/>
              <w:spacing w:before="120" w:after="120" w:line="276" w:lineRule="auto"/>
              <w:ind w:left="36" w:right="110"/>
              <w:rPr>
                <w:sz w:val="20"/>
                <w:szCs w:val="20"/>
              </w:rPr>
            </w:pPr>
            <w:r w:rsidRPr="00A121F6">
              <w:rPr>
                <w:sz w:val="20"/>
                <w:szCs w:val="20"/>
              </w:rPr>
              <w:t>Community data opportunities</w:t>
            </w:r>
          </w:p>
          <w:p w:rsidR="00F94B71" w:rsidRPr="00A121F6" w:rsidRDefault="00411D69" w:rsidP="00DE3A50">
            <w:pPr>
              <w:pStyle w:val="TableParagraph"/>
              <w:spacing w:before="120" w:after="120" w:line="276" w:lineRule="auto"/>
              <w:ind w:left="36" w:right="195"/>
              <w:rPr>
                <w:sz w:val="20"/>
                <w:szCs w:val="20"/>
              </w:rPr>
            </w:pPr>
            <w:r w:rsidRPr="00A121F6">
              <w:rPr>
                <w:sz w:val="20"/>
                <w:szCs w:val="20"/>
              </w:rPr>
              <w:t>Definitional work on Indigenous languages</w:t>
            </w:r>
          </w:p>
        </w:tc>
      </w:tr>
      <w:tr w:rsidR="00F94B71" w:rsidRPr="00A121F6" w:rsidTr="00DE3A50">
        <w:trPr>
          <w:cantSplit/>
          <w:trHeight w:val="1415"/>
        </w:trPr>
        <w:tc>
          <w:tcPr>
            <w:tcW w:w="985" w:type="dxa"/>
            <w:shd w:val="clear" w:color="auto" w:fill="F2F2F2"/>
          </w:tcPr>
          <w:p w:rsidR="00F94B71" w:rsidRPr="00A121F6" w:rsidRDefault="00411D69" w:rsidP="00DE3A50">
            <w:pPr>
              <w:pStyle w:val="TableParagraph"/>
              <w:spacing w:before="120" w:after="120"/>
              <w:ind w:left="6"/>
              <w:rPr>
                <w:sz w:val="20"/>
                <w:szCs w:val="20"/>
              </w:rPr>
            </w:pPr>
            <w:r w:rsidRPr="00A121F6">
              <w:rPr>
                <w:sz w:val="20"/>
                <w:szCs w:val="20"/>
              </w:rPr>
              <w:t>High</w:t>
            </w:r>
          </w:p>
        </w:tc>
        <w:tc>
          <w:tcPr>
            <w:tcW w:w="4111" w:type="dxa"/>
            <w:shd w:val="clear" w:color="auto" w:fill="F2F2F2"/>
          </w:tcPr>
          <w:p w:rsidR="00F94B71" w:rsidRPr="00A121F6" w:rsidRDefault="00411D69"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Measures of Aboriginal and Torres Strait Islander languages being taught in early- learning, primary and secondary schools</w:t>
            </w:r>
          </w:p>
        </w:tc>
        <w:tc>
          <w:tcPr>
            <w:tcW w:w="1417" w:type="dxa"/>
            <w:shd w:val="clear" w:color="auto" w:fill="F2F2F2"/>
          </w:tcPr>
          <w:p w:rsidR="00F94B71" w:rsidRPr="00A121F6" w:rsidRDefault="00411D69" w:rsidP="00DE3A50">
            <w:pPr>
              <w:pStyle w:val="TableParagraph"/>
              <w:spacing w:before="120" w:after="120" w:line="276"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F2F2F2"/>
          </w:tcPr>
          <w:p w:rsidR="00F94B71" w:rsidRPr="00A121F6" w:rsidRDefault="00411D69" w:rsidP="00A121F6">
            <w:pPr>
              <w:pStyle w:val="TableParagraph"/>
              <w:spacing w:before="120" w:after="120"/>
              <w:ind w:left="29"/>
              <w:rPr>
                <w:sz w:val="20"/>
                <w:szCs w:val="20"/>
              </w:rPr>
            </w:pPr>
            <w:r w:rsidRPr="00A121F6">
              <w:rPr>
                <w:sz w:val="20"/>
                <w:szCs w:val="20"/>
              </w:rPr>
              <w:t>Categories 2 &amp;</w:t>
            </w:r>
            <w:r w:rsidR="00A121F6" w:rsidRPr="00A121F6">
              <w:rPr>
                <w:sz w:val="20"/>
                <w:szCs w:val="20"/>
              </w:rPr>
              <w:t xml:space="preserve"> </w:t>
            </w:r>
            <w:r w:rsidRPr="00A121F6">
              <w:rPr>
                <w:sz w:val="20"/>
                <w:szCs w:val="20"/>
              </w:rPr>
              <w:t>3.</w:t>
            </w:r>
          </w:p>
        </w:tc>
        <w:tc>
          <w:tcPr>
            <w:tcW w:w="1479" w:type="dxa"/>
            <w:shd w:val="clear" w:color="auto" w:fill="F2F2F2"/>
          </w:tcPr>
          <w:p w:rsidR="00F94B71" w:rsidRPr="00A121F6" w:rsidRDefault="00DE3A50" w:rsidP="00DE3A50">
            <w:pPr>
              <w:pStyle w:val="TableParagraph"/>
              <w:spacing w:before="120" w:after="120" w:line="276" w:lineRule="auto"/>
              <w:ind w:left="36" w:right="132"/>
              <w:rPr>
                <w:sz w:val="20"/>
                <w:szCs w:val="20"/>
              </w:rPr>
            </w:pPr>
            <w:r w:rsidRPr="00A121F6">
              <w:rPr>
                <w:sz w:val="20"/>
                <w:szCs w:val="20"/>
              </w:rPr>
              <w:t>P</w:t>
            </w:r>
            <w:r w:rsidR="00411D69" w:rsidRPr="00A121F6">
              <w:rPr>
                <w:sz w:val="20"/>
                <w:szCs w:val="20"/>
              </w:rPr>
              <w:t>otential Category 4 (Community data)</w:t>
            </w:r>
          </w:p>
        </w:tc>
      </w:tr>
      <w:tr w:rsidR="00F94B71" w:rsidRPr="00A121F6" w:rsidTr="00DE3A50">
        <w:trPr>
          <w:cantSplit/>
          <w:trHeight w:val="1367"/>
        </w:trPr>
        <w:tc>
          <w:tcPr>
            <w:tcW w:w="985" w:type="dxa"/>
            <w:shd w:val="clear" w:color="auto" w:fill="DADADA"/>
          </w:tcPr>
          <w:p w:rsidR="00F94B71" w:rsidRPr="00A121F6" w:rsidRDefault="00411D69" w:rsidP="00DE3A50">
            <w:pPr>
              <w:pStyle w:val="TableParagraph"/>
              <w:spacing w:before="120" w:after="120"/>
              <w:ind w:left="6"/>
              <w:rPr>
                <w:sz w:val="20"/>
                <w:szCs w:val="20"/>
              </w:rPr>
            </w:pPr>
            <w:r w:rsidRPr="00A121F6">
              <w:rPr>
                <w:sz w:val="20"/>
                <w:szCs w:val="20"/>
              </w:rPr>
              <w:t>Medium</w:t>
            </w:r>
          </w:p>
        </w:tc>
        <w:tc>
          <w:tcPr>
            <w:tcW w:w="4111" w:type="dxa"/>
            <w:shd w:val="clear" w:color="auto" w:fill="DADADA"/>
          </w:tcPr>
          <w:p w:rsidR="00F94B71" w:rsidRPr="00A121F6" w:rsidRDefault="00411D69"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Other economic opportunities that arise for people who speak an Aboriginal and Torres Strait Islander language</w:t>
            </w:r>
          </w:p>
        </w:tc>
        <w:tc>
          <w:tcPr>
            <w:tcW w:w="1417" w:type="dxa"/>
            <w:shd w:val="clear" w:color="auto" w:fill="DADADA"/>
          </w:tcPr>
          <w:p w:rsidR="00F94B71" w:rsidRPr="00A121F6" w:rsidRDefault="00411D69" w:rsidP="00DE3A50">
            <w:pPr>
              <w:pStyle w:val="TableParagraph"/>
              <w:spacing w:before="120" w:after="120" w:line="273"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DADADA"/>
          </w:tcPr>
          <w:p w:rsidR="00F94B71" w:rsidRPr="00A121F6" w:rsidRDefault="00411D69" w:rsidP="00DE3A50">
            <w:pPr>
              <w:pStyle w:val="TableParagraph"/>
              <w:spacing w:before="120" w:after="120" w:line="276" w:lineRule="auto"/>
              <w:ind w:left="29" w:right="155"/>
              <w:rPr>
                <w:sz w:val="20"/>
                <w:szCs w:val="20"/>
              </w:rPr>
            </w:pPr>
            <w:r w:rsidRPr="00A121F6">
              <w:rPr>
                <w:sz w:val="20"/>
                <w:szCs w:val="20"/>
              </w:rPr>
              <w:t>Needs development work on data sets</w:t>
            </w:r>
          </w:p>
        </w:tc>
        <w:tc>
          <w:tcPr>
            <w:tcW w:w="1479" w:type="dxa"/>
            <w:shd w:val="clear" w:color="auto" w:fill="DADADA"/>
          </w:tcPr>
          <w:p w:rsidR="00F94B71" w:rsidRPr="00A121F6" w:rsidRDefault="00F94B71" w:rsidP="00DE3A50">
            <w:pPr>
              <w:pStyle w:val="TableParagraph"/>
              <w:spacing w:before="120" w:after="120"/>
              <w:rPr>
                <w:rFonts w:ascii="Times New Roman"/>
                <w:sz w:val="20"/>
                <w:szCs w:val="20"/>
              </w:rPr>
            </w:pPr>
          </w:p>
        </w:tc>
      </w:tr>
      <w:tr w:rsidR="00DE3A50" w:rsidRPr="00A121F6" w:rsidTr="00DE3A50">
        <w:trPr>
          <w:cantSplit/>
          <w:trHeight w:val="1367"/>
        </w:trPr>
        <w:tc>
          <w:tcPr>
            <w:tcW w:w="985" w:type="dxa"/>
            <w:shd w:val="clear" w:color="auto" w:fill="DADADA"/>
          </w:tcPr>
          <w:p w:rsidR="00DE3A50" w:rsidRPr="00A121F6" w:rsidRDefault="00DE3A50" w:rsidP="00DE3A50">
            <w:pPr>
              <w:pStyle w:val="TableParagraph"/>
              <w:spacing w:before="120" w:after="120"/>
              <w:ind w:left="6"/>
              <w:rPr>
                <w:sz w:val="20"/>
                <w:szCs w:val="20"/>
              </w:rPr>
            </w:pPr>
            <w:r w:rsidRPr="00A121F6">
              <w:rPr>
                <w:sz w:val="20"/>
                <w:szCs w:val="20"/>
              </w:rPr>
              <w:lastRenderedPageBreak/>
              <w:t>Medium</w:t>
            </w:r>
          </w:p>
        </w:tc>
        <w:tc>
          <w:tcPr>
            <w:tcW w:w="4111" w:type="dxa"/>
            <w:shd w:val="clear" w:color="auto" w:fill="DADADA"/>
          </w:tcPr>
          <w:p w:rsidR="00DE3A50" w:rsidRPr="00A121F6" w:rsidRDefault="00DE3A50"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ab/>
              <w:t>Measures of Aboriginal and Torres Strait Islander languages used in</w:t>
            </w:r>
            <w:r w:rsidRPr="00A121F6">
              <w:rPr>
                <w:spacing w:val="-6"/>
                <w:sz w:val="20"/>
                <w:szCs w:val="20"/>
              </w:rPr>
              <w:t xml:space="preserve"> </w:t>
            </w:r>
            <w:r w:rsidRPr="00A121F6">
              <w:rPr>
                <w:sz w:val="20"/>
                <w:szCs w:val="20"/>
              </w:rPr>
              <w:t>media</w:t>
            </w:r>
          </w:p>
        </w:tc>
        <w:tc>
          <w:tcPr>
            <w:tcW w:w="1417" w:type="dxa"/>
            <w:shd w:val="clear" w:color="auto" w:fill="DADADA"/>
          </w:tcPr>
          <w:p w:rsidR="00DE3A50" w:rsidRPr="00A121F6" w:rsidRDefault="00DE3A50" w:rsidP="00DE3A50">
            <w:pPr>
              <w:pStyle w:val="TableParagraph"/>
              <w:spacing w:before="120" w:after="120" w:line="273"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DADADA"/>
          </w:tcPr>
          <w:p w:rsidR="00DE3A50" w:rsidRPr="00A121F6" w:rsidRDefault="00DE3A50" w:rsidP="00DE3A50">
            <w:pPr>
              <w:pStyle w:val="TableParagraph"/>
              <w:spacing w:before="120" w:after="120" w:line="276" w:lineRule="auto"/>
              <w:ind w:left="29" w:right="155"/>
              <w:rPr>
                <w:sz w:val="20"/>
                <w:szCs w:val="20"/>
              </w:rPr>
            </w:pPr>
            <w:r w:rsidRPr="00A121F6">
              <w:rPr>
                <w:sz w:val="20"/>
                <w:szCs w:val="20"/>
              </w:rPr>
              <w:t>Category 3 - Item needs clear definitional work, conceptual development.</w:t>
            </w:r>
          </w:p>
        </w:tc>
        <w:tc>
          <w:tcPr>
            <w:tcW w:w="1479" w:type="dxa"/>
            <w:shd w:val="clear" w:color="auto" w:fill="DADADA"/>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367"/>
        </w:trPr>
        <w:tc>
          <w:tcPr>
            <w:tcW w:w="985" w:type="dxa"/>
            <w:shd w:val="clear" w:color="auto" w:fill="DADADA"/>
          </w:tcPr>
          <w:p w:rsidR="00DE3A50" w:rsidRPr="00A121F6" w:rsidRDefault="00DE3A50" w:rsidP="00DE3A50">
            <w:pPr>
              <w:pStyle w:val="TableParagraph"/>
              <w:spacing w:before="120" w:after="120"/>
              <w:ind w:left="6"/>
              <w:rPr>
                <w:sz w:val="20"/>
                <w:szCs w:val="20"/>
              </w:rPr>
            </w:pPr>
            <w:r w:rsidRPr="00A121F6">
              <w:rPr>
                <w:sz w:val="20"/>
                <w:szCs w:val="20"/>
              </w:rPr>
              <w:t>Medium</w:t>
            </w:r>
          </w:p>
        </w:tc>
        <w:tc>
          <w:tcPr>
            <w:tcW w:w="4111" w:type="dxa"/>
            <w:shd w:val="clear" w:color="auto" w:fill="DADADA"/>
          </w:tcPr>
          <w:p w:rsidR="00DE3A50" w:rsidRPr="00A121F6" w:rsidRDefault="00DE3A50"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Definition and measures of cultural enterprises that are associated with language growth and development</w:t>
            </w:r>
          </w:p>
        </w:tc>
        <w:tc>
          <w:tcPr>
            <w:tcW w:w="1417" w:type="dxa"/>
            <w:shd w:val="clear" w:color="auto" w:fill="DADADA"/>
          </w:tcPr>
          <w:p w:rsidR="00DE3A50" w:rsidRPr="00A121F6" w:rsidRDefault="00DE3A50" w:rsidP="00DE3A50">
            <w:pPr>
              <w:pStyle w:val="TableParagraph"/>
              <w:spacing w:before="120" w:after="120" w:line="273"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DADADA"/>
          </w:tcPr>
          <w:p w:rsidR="00DE3A50" w:rsidRPr="00A121F6" w:rsidRDefault="00DE3A50" w:rsidP="00DE3A50">
            <w:pPr>
              <w:pStyle w:val="TableParagraph"/>
              <w:spacing w:before="120" w:after="120" w:line="276" w:lineRule="auto"/>
              <w:ind w:left="29" w:right="155"/>
              <w:rPr>
                <w:sz w:val="20"/>
                <w:szCs w:val="20"/>
              </w:rPr>
            </w:pPr>
            <w:r w:rsidRPr="00A121F6">
              <w:rPr>
                <w:sz w:val="20"/>
                <w:szCs w:val="20"/>
              </w:rPr>
              <w:t>Category 3 - Needs more definitional work and conceptualis-ation</w:t>
            </w:r>
          </w:p>
        </w:tc>
        <w:tc>
          <w:tcPr>
            <w:tcW w:w="1479" w:type="dxa"/>
            <w:shd w:val="clear" w:color="auto" w:fill="DADADA"/>
          </w:tcPr>
          <w:p w:rsidR="00DE3A50" w:rsidRPr="00A121F6" w:rsidRDefault="00DE3A50" w:rsidP="00DE3A50">
            <w:pPr>
              <w:pStyle w:val="TableParagraph"/>
              <w:spacing w:before="120" w:after="120"/>
              <w:rPr>
                <w:rFonts w:ascii="Times New Roman"/>
                <w:sz w:val="20"/>
                <w:szCs w:val="20"/>
              </w:rPr>
            </w:pPr>
            <w:r w:rsidRPr="00A121F6">
              <w:rPr>
                <w:sz w:val="20"/>
                <w:szCs w:val="20"/>
              </w:rPr>
              <w:t>Aligned with economic opportunities item</w:t>
            </w:r>
          </w:p>
        </w:tc>
      </w:tr>
      <w:tr w:rsidR="00DE3A50" w:rsidRPr="00A121F6" w:rsidTr="00DE3A50">
        <w:trPr>
          <w:cantSplit/>
          <w:trHeight w:val="1367"/>
        </w:trPr>
        <w:tc>
          <w:tcPr>
            <w:tcW w:w="985" w:type="dxa"/>
            <w:shd w:val="clear" w:color="auto" w:fill="DADADA"/>
          </w:tcPr>
          <w:p w:rsidR="00DE3A50" w:rsidRPr="00A121F6" w:rsidRDefault="00DE3A50" w:rsidP="00DE3A50">
            <w:pPr>
              <w:pStyle w:val="TableParagraph"/>
              <w:spacing w:before="120" w:after="120"/>
              <w:ind w:left="6"/>
              <w:rPr>
                <w:sz w:val="20"/>
                <w:szCs w:val="20"/>
              </w:rPr>
            </w:pPr>
            <w:r w:rsidRPr="00A121F6">
              <w:rPr>
                <w:sz w:val="20"/>
                <w:szCs w:val="20"/>
              </w:rPr>
              <w:t>Low</w:t>
            </w:r>
          </w:p>
        </w:tc>
        <w:tc>
          <w:tcPr>
            <w:tcW w:w="4111" w:type="dxa"/>
            <w:shd w:val="clear" w:color="auto" w:fill="DADADA"/>
          </w:tcPr>
          <w:p w:rsidR="00DE3A50" w:rsidRPr="00A121F6" w:rsidRDefault="00DE3A50"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Alternative indicators that demonstrate growth and strength of Aboriginal and Torres Strait Islander</w:t>
            </w:r>
            <w:r w:rsidRPr="00A121F6">
              <w:rPr>
                <w:spacing w:val="-4"/>
                <w:sz w:val="20"/>
                <w:szCs w:val="20"/>
              </w:rPr>
              <w:t xml:space="preserve"> </w:t>
            </w:r>
            <w:r w:rsidRPr="00A121F6">
              <w:rPr>
                <w:sz w:val="20"/>
                <w:szCs w:val="20"/>
              </w:rPr>
              <w:t>cultures</w:t>
            </w:r>
          </w:p>
        </w:tc>
        <w:tc>
          <w:tcPr>
            <w:tcW w:w="1417" w:type="dxa"/>
            <w:shd w:val="clear" w:color="auto" w:fill="DADADA"/>
          </w:tcPr>
          <w:p w:rsidR="00DE3A50" w:rsidRPr="00A121F6" w:rsidRDefault="00DE3A50" w:rsidP="00DE3A50">
            <w:pPr>
              <w:pStyle w:val="TableParagraph"/>
              <w:spacing w:before="120" w:after="120" w:line="273"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DADADA"/>
          </w:tcPr>
          <w:p w:rsidR="00DE3A50" w:rsidRPr="00A121F6" w:rsidRDefault="00DE3A50" w:rsidP="00DE3A50">
            <w:pPr>
              <w:pStyle w:val="TableParagraph"/>
              <w:spacing w:before="120" w:after="120" w:line="276" w:lineRule="auto"/>
              <w:ind w:left="29" w:right="155"/>
              <w:rPr>
                <w:sz w:val="20"/>
                <w:szCs w:val="20"/>
              </w:rPr>
            </w:pPr>
            <w:r w:rsidRPr="00A121F6">
              <w:rPr>
                <w:sz w:val="20"/>
                <w:szCs w:val="20"/>
              </w:rPr>
              <w:t>Category 3 - item will need a lot of work to measure and conceptualise</w:t>
            </w:r>
          </w:p>
        </w:tc>
        <w:tc>
          <w:tcPr>
            <w:tcW w:w="1479" w:type="dxa"/>
            <w:shd w:val="clear" w:color="auto" w:fill="DADADA"/>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367"/>
        </w:trPr>
        <w:tc>
          <w:tcPr>
            <w:tcW w:w="985" w:type="dxa"/>
            <w:shd w:val="clear" w:color="auto" w:fill="DADADA"/>
          </w:tcPr>
          <w:p w:rsidR="00DE3A50" w:rsidRPr="00A121F6" w:rsidRDefault="00DE3A50" w:rsidP="00DE3A50">
            <w:pPr>
              <w:pStyle w:val="TableParagraph"/>
              <w:spacing w:before="120" w:after="120"/>
              <w:ind w:left="6"/>
              <w:rPr>
                <w:sz w:val="20"/>
                <w:szCs w:val="20"/>
              </w:rPr>
            </w:pPr>
            <w:r w:rsidRPr="00A121F6">
              <w:rPr>
                <w:sz w:val="20"/>
                <w:szCs w:val="20"/>
              </w:rPr>
              <w:t>Low</w:t>
            </w:r>
          </w:p>
        </w:tc>
        <w:tc>
          <w:tcPr>
            <w:tcW w:w="4111" w:type="dxa"/>
            <w:shd w:val="clear" w:color="auto" w:fill="DADADA"/>
          </w:tcPr>
          <w:p w:rsidR="00DE3A50" w:rsidRPr="00A121F6" w:rsidRDefault="00DE3A50"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ab/>
              <w:t>Number of people employed as translators for Aboriginal and Torres Strait Islander languages</w:t>
            </w:r>
          </w:p>
        </w:tc>
        <w:tc>
          <w:tcPr>
            <w:tcW w:w="1417" w:type="dxa"/>
            <w:shd w:val="clear" w:color="auto" w:fill="DADADA"/>
          </w:tcPr>
          <w:p w:rsidR="00DE3A50" w:rsidRPr="00A121F6" w:rsidRDefault="00DE3A50" w:rsidP="00DE3A50">
            <w:pPr>
              <w:pStyle w:val="TableParagraph"/>
              <w:spacing w:before="120" w:after="120" w:line="273" w:lineRule="auto"/>
              <w:ind w:left="45" w:right="93"/>
              <w:rPr>
                <w:sz w:val="20"/>
                <w:szCs w:val="20"/>
              </w:rPr>
            </w:pPr>
            <w:r w:rsidRPr="00A121F6">
              <w:rPr>
                <w:sz w:val="20"/>
                <w:szCs w:val="20"/>
              </w:rPr>
              <w:t>Medium- term (2025-</w:t>
            </w:r>
            <w:r w:rsidR="00A121F6" w:rsidRPr="00A121F6">
              <w:rPr>
                <w:sz w:val="20"/>
                <w:szCs w:val="20"/>
              </w:rPr>
              <w:t>20</w:t>
            </w:r>
            <w:r w:rsidRPr="00A121F6">
              <w:rPr>
                <w:sz w:val="20"/>
                <w:szCs w:val="20"/>
              </w:rPr>
              <w:t>27)</w:t>
            </w:r>
          </w:p>
        </w:tc>
        <w:tc>
          <w:tcPr>
            <w:tcW w:w="1356" w:type="dxa"/>
            <w:shd w:val="clear" w:color="auto" w:fill="DADADA"/>
          </w:tcPr>
          <w:p w:rsidR="00DE3A50" w:rsidRPr="00A121F6" w:rsidRDefault="00DE3A50" w:rsidP="00DE3A50">
            <w:pPr>
              <w:pStyle w:val="TableParagraph"/>
              <w:spacing w:before="120" w:after="120" w:line="276" w:lineRule="auto"/>
              <w:ind w:left="29" w:right="155"/>
              <w:rPr>
                <w:sz w:val="20"/>
                <w:szCs w:val="20"/>
              </w:rPr>
            </w:pPr>
            <w:r w:rsidRPr="00A121F6">
              <w:rPr>
                <w:sz w:val="20"/>
                <w:szCs w:val="20"/>
              </w:rPr>
              <w:t>Category 3 - item will need a lot of work to measure and conceptualise</w:t>
            </w:r>
          </w:p>
        </w:tc>
        <w:tc>
          <w:tcPr>
            <w:tcW w:w="1479" w:type="dxa"/>
            <w:shd w:val="clear" w:color="auto" w:fill="DADADA"/>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367"/>
        </w:trPr>
        <w:tc>
          <w:tcPr>
            <w:tcW w:w="985" w:type="dxa"/>
            <w:shd w:val="clear" w:color="auto" w:fill="DADADA"/>
          </w:tcPr>
          <w:p w:rsidR="00DE3A50" w:rsidRPr="00A121F6" w:rsidRDefault="00DE3A50" w:rsidP="00DE3A50">
            <w:pPr>
              <w:pStyle w:val="TableParagraph"/>
              <w:spacing w:before="120" w:after="120"/>
              <w:ind w:left="6"/>
              <w:rPr>
                <w:sz w:val="20"/>
                <w:szCs w:val="20"/>
              </w:rPr>
            </w:pPr>
            <w:r w:rsidRPr="00A121F6">
              <w:rPr>
                <w:sz w:val="20"/>
                <w:szCs w:val="20"/>
              </w:rPr>
              <w:t>Low</w:t>
            </w:r>
          </w:p>
        </w:tc>
        <w:tc>
          <w:tcPr>
            <w:tcW w:w="4111" w:type="dxa"/>
            <w:shd w:val="clear" w:color="auto" w:fill="DADADA"/>
          </w:tcPr>
          <w:p w:rsidR="00DE3A50" w:rsidRPr="00A121F6" w:rsidRDefault="00DE3A50" w:rsidP="00DE3A50">
            <w:pPr>
              <w:pStyle w:val="TableParagraph"/>
              <w:numPr>
                <w:ilvl w:val="0"/>
                <w:numId w:val="1"/>
              </w:numPr>
              <w:tabs>
                <w:tab w:val="left" w:pos="595"/>
                <w:tab w:val="left" w:pos="596"/>
              </w:tabs>
              <w:spacing w:before="120" w:after="120" w:line="259" w:lineRule="auto"/>
              <w:ind w:right="134"/>
              <w:rPr>
                <w:sz w:val="20"/>
                <w:szCs w:val="20"/>
              </w:rPr>
            </w:pPr>
            <w:r w:rsidRPr="00A121F6">
              <w:rPr>
                <w:sz w:val="20"/>
                <w:szCs w:val="20"/>
              </w:rPr>
              <w:tab/>
              <w:t>Numbers of Aboriginal and Torres Strait Islander people with a disability accessing AUSLAN or other indigenous deafness languages.</w:t>
            </w:r>
          </w:p>
        </w:tc>
        <w:tc>
          <w:tcPr>
            <w:tcW w:w="1417" w:type="dxa"/>
            <w:shd w:val="clear" w:color="auto" w:fill="DADADA"/>
          </w:tcPr>
          <w:p w:rsidR="00DE3A50" w:rsidRPr="00A121F6" w:rsidRDefault="00DE3A50" w:rsidP="00DE3A50">
            <w:pPr>
              <w:pStyle w:val="TableParagraph"/>
              <w:spacing w:before="120" w:after="120" w:line="273" w:lineRule="auto"/>
              <w:ind w:left="45" w:right="93"/>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356" w:type="dxa"/>
            <w:shd w:val="clear" w:color="auto" w:fill="DADADA"/>
          </w:tcPr>
          <w:p w:rsidR="00DE3A50" w:rsidRPr="00A121F6" w:rsidRDefault="00DE3A50" w:rsidP="00DE3A50">
            <w:pPr>
              <w:pStyle w:val="TableParagraph"/>
              <w:spacing w:before="120" w:after="120" w:line="276" w:lineRule="auto"/>
              <w:ind w:left="29" w:right="155"/>
              <w:rPr>
                <w:sz w:val="20"/>
                <w:szCs w:val="20"/>
              </w:rPr>
            </w:pPr>
            <w:r w:rsidRPr="00A121F6">
              <w:rPr>
                <w:sz w:val="20"/>
                <w:szCs w:val="20"/>
              </w:rPr>
              <w:t>Category 3 - item will need a lot of work to measure and conceptualise</w:t>
            </w:r>
          </w:p>
        </w:tc>
        <w:tc>
          <w:tcPr>
            <w:tcW w:w="1479" w:type="dxa"/>
            <w:shd w:val="clear" w:color="auto" w:fill="DADADA"/>
          </w:tcPr>
          <w:p w:rsidR="00DE3A50" w:rsidRPr="00A121F6" w:rsidRDefault="00DE3A50" w:rsidP="00DE3A50">
            <w:pPr>
              <w:pStyle w:val="TableParagraph"/>
              <w:spacing w:before="120" w:after="120"/>
              <w:rPr>
                <w:rFonts w:ascii="Times New Roman"/>
                <w:sz w:val="20"/>
                <w:szCs w:val="20"/>
              </w:rPr>
            </w:pPr>
            <w:r w:rsidRPr="00A121F6">
              <w:rPr>
                <w:sz w:val="20"/>
                <w:szCs w:val="20"/>
              </w:rPr>
              <w:t>New item – not in National Agreement</w:t>
            </w:r>
          </w:p>
        </w:tc>
      </w:tr>
    </w:tbl>
    <w:p w:rsidR="00F94B71" w:rsidRDefault="00F94B71">
      <w:pPr>
        <w:rPr>
          <w:rFonts w:ascii="Times New Roman"/>
          <w:sz w:val="20"/>
        </w:rPr>
        <w:sectPr w:rsidR="00F94B71" w:rsidSect="004A6F84">
          <w:pgSz w:w="11910" w:h="16840"/>
          <w:pgMar w:top="1580" w:right="920" w:bottom="1180" w:left="1200" w:header="284" w:footer="901" w:gutter="0"/>
          <w:cols w:space="720"/>
        </w:sectPr>
      </w:pPr>
    </w:p>
    <w:p w:rsidR="00F94B71" w:rsidRDefault="00F94B71">
      <w:pPr>
        <w:rPr>
          <w:sz w:val="2"/>
          <w:szCs w:val="2"/>
        </w:rPr>
      </w:pPr>
    </w:p>
    <w:p w:rsidR="00F94B71" w:rsidRDefault="00411D69">
      <w:pPr>
        <w:spacing w:before="61"/>
        <w:ind w:left="239" w:right="747"/>
        <w:rPr>
          <w:rFonts w:ascii="Calibri"/>
          <w:b/>
          <w:sz w:val="21"/>
        </w:rPr>
      </w:pPr>
      <w:r>
        <w:rPr>
          <w:rFonts w:ascii="Arial"/>
          <w:b/>
          <w:sz w:val="20"/>
        </w:rPr>
        <w:t xml:space="preserve">OUTCOME 17 - </w:t>
      </w:r>
      <w:r>
        <w:rPr>
          <w:rFonts w:ascii="Calibri"/>
          <w:b/>
          <w:sz w:val="21"/>
        </w:rPr>
        <w:t>Aboriginal and Torres Strait Islander people have access to information and services enabling participation in informed decision-making regarding their own lives</w:t>
      </w:r>
    </w:p>
    <w:p w:rsidR="00F94B71" w:rsidRDefault="00F94B71">
      <w:pPr>
        <w:pStyle w:val="BodyText"/>
        <w:spacing w:before="9"/>
        <w:rPr>
          <w:rFonts w:ascii="Calibri"/>
          <w:b/>
          <w:sz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4"/>
        <w:gridCol w:w="4126"/>
        <w:gridCol w:w="1417"/>
        <w:gridCol w:w="1276"/>
        <w:gridCol w:w="1559"/>
      </w:tblGrid>
      <w:tr w:rsidR="00F94B71" w:rsidRPr="00A121F6" w:rsidTr="00DE3A50">
        <w:trPr>
          <w:cantSplit/>
          <w:trHeight w:val="534"/>
          <w:tblHeader/>
        </w:trPr>
        <w:tc>
          <w:tcPr>
            <w:tcW w:w="974"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Rating</w:t>
            </w:r>
          </w:p>
        </w:tc>
        <w:tc>
          <w:tcPr>
            <w:tcW w:w="4126"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Data item to be developed</w:t>
            </w:r>
          </w:p>
        </w:tc>
        <w:tc>
          <w:tcPr>
            <w:tcW w:w="1417" w:type="dxa"/>
            <w:shd w:val="clear" w:color="auto" w:fill="C45911"/>
          </w:tcPr>
          <w:p w:rsidR="00F94B71" w:rsidRPr="00A63691" w:rsidRDefault="00411D69" w:rsidP="00A63691">
            <w:pPr>
              <w:pStyle w:val="TableParagraph"/>
              <w:spacing w:before="120" w:after="120"/>
              <w:ind w:left="28" w:right="111"/>
              <w:rPr>
                <w:color w:val="FFFFFF"/>
                <w:sz w:val="20"/>
              </w:rPr>
            </w:pPr>
            <w:r w:rsidRPr="00A63691">
              <w:rPr>
                <w:color w:val="FFFFFF"/>
                <w:sz w:val="20"/>
              </w:rPr>
              <w:t>Proposed timing</w:t>
            </w:r>
          </w:p>
        </w:tc>
        <w:tc>
          <w:tcPr>
            <w:tcW w:w="1276"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Data categorisation</w:t>
            </w:r>
          </w:p>
        </w:tc>
        <w:tc>
          <w:tcPr>
            <w:tcW w:w="1559" w:type="dxa"/>
            <w:shd w:val="clear" w:color="auto" w:fill="C45911"/>
          </w:tcPr>
          <w:p w:rsidR="00F94B71" w:rsidRPr="00A63691" w:rsidRDefault="00411D69" w:rsidP="00A63691">
            <w:pPr>
              <w:pStyle w:val="TableParagraph"/>
              <w:spacing w:before="120" w:after="120"/>
              <w:ind w:left="28"/>
              <w:rPr>
                <w:color w:val="FFFFFF"/>
                <w:sz w:val="20"/>
              </w:rPr>
            </w:pPr>
            <w:r w:rsidRPr="00A63691">
              <w:rPr>
                <w:color w:val="FFFFFF"/>
                <w:sz w:val="20"/>
              </w:rPr>
              <w:t>Notes</w:t>
            </w:r>
          </w:p>
        </w:tc>
      </w:tr>
      <w:tr w:rsidR="00DE3A50" w:rsidRPr="00A121F6" w:rsidTr="00DE3A50">
        <w:trPr>
          <w:cantSplit/>
          <w:trHeight w:val="1402"/>
        </w:trPr>
        <w:tc>
          <w:tcPr>
            <w:tcW w:w="974" w:type="dxa"/>
            <w:shd w:val="clear" w:color="auto" w:fill="F2F2F2"/>
          </w:tcPr>
          <w:p w:rsidR="00DE3A50" w:rsidRPr="00A121F6" w:rsidRDefault="00DE3A50" w:rsidP="00DE3A50">
            <w:pPr>
              <w:pStyle w:val="TableParagraph"/>
              <w:spacing w:before="120" w:after="120"/>
              <w:ind w:left="11"/>
              <w:rPr>
                <w:sz w:val="20"/>
                <w:szCs w:val="20"/>
              </w:rPr>
            </w:pPr>
            <w:r w:rsidRPr="00A121F6">
              <w:rPr>
                <w:sz w:val="20"/>
                <w:szCs w:val="20"/>
              </w:rPr>
              <w:t>High</w:t>
            </w:r>
          </w:p>
        </w:tc>
        <w:tc>
          <w:tcPr>
            <w:tcW w:w="4126" w:type="dxa"/>
            <w:shd w:val="clear" w:color="auto" w:fill="F2F2F2"/>
          </w:tcPr>
          <w:p w:rsidR="00DE3A50" w:rsidRPr="00A121F6" w:rsidRDefault="00DE3A50" w:rsidP="00DE3A50">
            <w:pPr>
              <w:pStyle w:val="TableParagraph"/>
              <w:numPr>
                <w:ilvl w:val="0"/>
                <w:numId w:val="27"/>
              </w:numPr>
              <w:spacing w:before="120" w:after="120" w:line="259" w:lineRule="auto"/>
              <w:ind w:left="586" w:right="255" w:hanging="425"/>
              <w:rPr>
                <w:sz w:val="20"/>
                <w:szCs w:val="20"/>
              </w:rPr>
            </w:pPr>
            <w:r w:rsidRPr="00A121F6">
              <w:rPr>
                <w:sz w:val="20"/>
                <w:szCs w:val="20"/>
              </w:rPr>
              <w:t>Proportion of regional and remote communities with access to infrastructure to enable broadcast and telecommunication services.</w:t>
            </w:r>
          </w:p>
        </w:tc>
        <w:tc>
          <w:tcPr>
            <w:tcW w:w="1417" w:type="dxa"/>
            <w:shd w:val="clear" w:color="auto" w:fill="F2F2F2"/>
          </w:tcPr>
          <w:p w:rsidR="00DE3A50" w:rsidRPr="00A121F6" w:rsidRDefault="00DE3A50" w:rsidP="00DE3A50">
            <w:pPr>
              <w:pStyle w:val="TableParagraph"/>
              <w:spacing w:before="120" w:after="120" w:line="276" w:lineRule="auto"/>
              <w:ind w:left="47" w:right="126"/>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F2F2F2"/>
          </w:tcPr>
          <w:p w:rsidR="00DE3A50" w:rsidRPr="00A121F6" w:rsidRDefault="00DE3A50" w:rsidP="00DE3A50">
            <w:pPr>
              <w:pStyle w:val="TableParagraph"/>
              <w:spacing w:before="120" w:after="120"/>
              <w:ind w:left="33"/>
              <w:rPr>
                <w:sz w:val="20"/>
                <w:szCs w:val="20"/>
              </w:rPr>
            </w:pPr>
            <w:r w:rsidRPr="00A121F6">
              <w:rPr>
                <w:sz w:val="20"/>
                <w:szCs w:val="20"/>
              </w:rPr>
              <w:t>Category 2</w:t>
            </w:r>
          </w:p>
        </w:tc>
        <w:tc>
          <w:tcPr>
            <w:tcW w:w="1559" w:type="dxa"/>
            <w:shd w:val="clear" w:color="auto" w:fill="F2F2F2"/>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684"/>
        </w:trPr>
        <w:tc>
          <w:tcPr>
            <w:tcW w:w="974" w:type="dxa"/>
            <w:shd w:val="clear" w:color="auto" w:fill="F2F2F2"/>
          </w:tcPr>
          <w:p w:rsidR="00DE3A50" w:rsidRPr="00A121F6" w:rsidRDefault="00DE3A50" w:rsidP="00DE3A50">
            <w:pPr>
              <w:pStyle w:val="TableParagraph"/>
              <w:spacing w:before="120" w:after="120"/>
              <w:ind w:left="11"/>
              <w:rPr>
                <w:sz w:val="20"/>
                <w:szCs w:val="20"/>
              </w:rPr>
            </w:pPr>
            <w:r w:rsidRPr="00A121F6">
              <w:rPr>
                <w:sz w:val="20"/>
                <w:szCs w:val="20"/>
              </w:rPr>
              <w:t>High</w:t>
            </w:r>
          </w:p>
        </w:tc>
        <w:tc>
          <w:tcPr>
            <w:tcW w:w="4126" w:type="dxa"/>
            <w:shd w:val="clear" w:color="auto" w:fill="F2F2F2"/>
          </w:tcPr>
          <w:p w:rsidR="00DE3A50" w:rsidRPr="00A121F6" w:rsidRDefault="00DE3A50" w:rsidP="00DE3A50">
            <w:pPr>
              <w:pStyle w:val="TableParagraph"/>
              <w:numPr>
                <w:ilvl w:val="0"/>
                <w:numId w:val="27"/>
              </w:numPr>
              <w:spacing w:before="120" w:after="120" w:line="259" w:lineRule="auto"/>
              <w:ind w:left="586" w:right="255" w:hanging="425"/>
              <w:rPr>
                <w:sz w:val="20"/>
                <w:szCs w:val="20"/>
              </w:rPr>
            </w:pPr>
            <w:r w:rsidRPr="00A121F6">
              <w:rPr>
                <w:sz w:val="20"/>
                <w:szCs w:val="20"/>
              </w:rPr>
              <w:t>Measures relating to proportion of Government communications material produced and distributed by First Nations media organisations (Media buying agencies)]</w:t>
            </w:r>
          </w:p>
        </w:tc>
        <w:tc>
          <w:tcPr>
            <w:tcW w:w="1417" w:type="dxa"/>
            <w:shd w:val="clear" w:color="auto" w:fill="F2F2F2"/>
          </w:tcPr>
          <w:p w:rsidR="00DE3A50" w:rsidRPr="00A121F6" w:rsidRDefault="00DE3A50" w:rsidP="00DE3A50">
            <w:pPr>
              <w:pStyle w:val="TableParagraph"/>
              <w:spacing w:before="120" w:after="120" w:line="276" w:lineRule="auto"/>
              <w:ind w:left="47" w:right="126"/>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F2F2F2"/>
          </w:tcPr>
          <w:p w:rsidR="00DE3A50" w:rsidRPr="00A121F6" w:rsidRDefault="00DE3A50" w:rsidP="00DE3A50">
            <w:pPr>
              <w:pStyle w:val="TableParagraph"/>
              <w:spacing w:before="120" w:after="120"/>
              <w:ind w:left="33"/>
              <w:rPr>
                <w:sz w:val="20"/>
                <w:szCs w:val="20"/>
              </w:rPr>
            </w:pPr>
            <w:r w:rsidRPr="00A121F6">
              <w:rPr>
                <w:sz w:val="20"/>
                <w:szCs w:val="20"/>
              </w:rPr>
              <w:t>Category 2</w:t>
            </w:r>
          </w:p>
        </w:tc>
        <w:tc>
          <w:tcPr>
            <w:tcW w:w="1559" w:type="dxa"/>
            <w:shd w:val="clear" w:color="auto" w:fill="F2F2F2"/>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103"/>
        </w:trPr>
        <w:tc>
          <w:tcPr>
            <w:tcW w:w="974" w:type="dxa"/>
            <w:shd w:val="clear" w:color="auto" w:fill="F2F2F2"/>
          </w:tcPr>
          <w:p w:rsidR="00DE3A50" w:rsidRPr="00A121F6" w:rsidRDefault="00DE3A50" w:rsidP="00DE3A50">
            <w:pPr>
              <w:pStyle w:val="TableParagraph"/>
              <w:spacing w:before="120" w:after="120"/>
              <w:ind w:left="11"/>
              <w:rPr>
                <w:sz w:val="20"/>
                <w:szCs w:val="20"/>
              </w:rPr>
            </w:pPr>
            <w:r w:rsidRPr="00A121F6">
              <w:rPr>
                <w:sz w:val="20"/>
                <w:szCs w:val="20"/>
              </w:rPr>
              <w:t>High</w:t>
            </w:r>
          </w:p>
        </w:tc>
        <w:tc>
          <w:tcPr>
            <w:tcW w:w="4126" w:type="dxa"/>
            <w:shd w:val="clear" w:color="auto" w:fill="F2F2F2"/>
          </w:tcPr>
          <w:p w:rsidR="00DE3A50" w:rsidRPr="00A121F6" w:rsidRDefault="00DE3A50" w:rsidP="00DE3A50">
            <w:pPr>
              <w:pStyle w:val="TableParagraph"/>
              <w:numPr>
                <w:ilvl w:val="0"/>
                <w:numId w:val="27"/>
              </w:numPr>
              <w:spacing w:before="120" w:after="120" w:line="259" w:lineRule="auto"/>
              <w:ind w:left="586" w:right="255" w:hanging="425"/>
              <w:rPr>
                <w:sz w:val="20"/>
                <w:szCs w:val="20"/>
              </w:rPr>
            </w:pPr>
            <w:r w:rsidRPr="00A121F6">
              <w:rPr>
                <w:sz w:val="20"/>
                <w:szCs w:val="20"/>
              </w:rPr>
              <w:t>Ongoing development of regional and remote reporting of the Australian Digital Inclusion Index</w:t>
            </w:r>
          </w:p>
        </w:tc>
        <w:tc>
          <w:tcPr>
            <w:tcW w:w="1417" w:type="dxa"/>
            <w:shd w:val="clear" w:color="auto" w:fill="F2F2F2"/>
          </w:tcPr>
          <w:p w:rsidR="00DE3A50" w:rsidRPr="00A121F6" w:rsidRDefault="00DE3A50" w:rsidP="00DE3A50">
            <w:pPr>
              <w:pStyle w:val="TableParagraph"/>
              <w:spacing w:before="120" w:after="120" w:line="276" w:lineRule="auto"/>
              <w:ind w:left="47" w:right="126"/>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F2F2F2"/>
          </w:tcPr>
          <w:p w:rsidR="00DE3A50" w:rsidRPr="00A121F6" w:rsidRDefault="00DE3A50" w:rsidP="00DE3A50">
            <w:pPr>
              <w:pStyle w:val="TableParagraph"/>
              <w:spacing w:before="120" w:after="120"/>
              <w:ind w:left="33"/>
              <w:rPr>
                <w:sz w:val="20"/>
                <w:szCs w:val="20"/>
              </w:rPr>
            </w:pPr>
            <w:r w:rsidRPr="00A121F6">
              <w:rPr>
                <w:sz w:val="20"/>
                <w:szCs w:val="20"/>
              </w:rPr>
              <w:t>Categories 1,</w:t>
            </w:r>
          </w:p>
          <w:p w:rsidR="00DE3A50" w:rsidRPr="00A121F6" w:rsidRDefault="00DE3A50" w:rsidP="00DE3A50">
            <w:pPr>
              <w:pStyle w:val="TableParagraph"/>
              <w:spacing w:before="120" w:after="120"/>
              <w:ind w:left="33"/>
              <w:rPr>
                <w:sz w:val="20"/>
                <w:szCs w:val="20"/>
              </w:rPr>
            </w:pPr>
            <w:r w:rsidRPr="00A121F6">
              <w:rPr>
                <w:sz w:val="20"/>
                <w:szCs w:val="20"/>
              </w:rPr>
              <w:t>2 &amp; 3</w:t>
            </w:r>
          </w:p>
        </w:tc>
        <w:tc>
          <w:tcPr>
            <w:tcW w:w="1559" w:type="dxa"/>
            <w:shd w:val="clear" w:color="auto" w:fill="F2F2F2"/>
          </w:tcPr>
          <w:p w:rsidR="00DE3A50" w:rsidRPr="00A121F6" w:rsidRDefault="00DE3A50" w:rsidP="00DE3A50">
            <w:pPr>
              <w:pStyle w:val="TableParagraph"/>
              <w:spacing w:before="120" w:after="120"/>
              <w:rPr>
                <w:rFonts w:ascii="Times New Roman"/>
                <w:sz w:val="20"/>
                <w:szCs w:val="20"/>
              </w:rPr>
            </w:pPr>
          </w:p>
        </w:tc>
      </w:tr>
      <w:tr w:rsidR="00DE3A50" w:rsidRPr="00A121F6" w:rsidTr="00DE3A50">
        <w:trPr>
          <w:cantSplit/>
          <w:trHeight w:val="1105"/>
        </w:trPr>
        <w:tc>
          <w:tcPr>
            <w:tcW w:w="974" w:type="dxa"/>
            <w:shd w:val="clear" w:color="auto" w:fill="F2F2F2"/>
          </w:tcPr>
          <w:p w:rsidR="00DE3A50" w:rsidRPr="00A121F6" w:rsidRDefault="00DE3A50" w:rsidP="00DE3A50">
            <w:pPr>
              <w:pStyle w:val="TableParagraph"/>
              <w:spacing w:before="120" w:after="120"/>
              <w:ind w:left="11"/>
              <w:rPr>
                <w:sz w:val="20"/>
                <w:szCs w:val="20"/>
              </w:rPr>
            </w:pPr>
            <w:r w:rsidRPr="00A121F6">
              <w:rPr>
                <w:sz w:val="20"/>
                <w:szCs w:val="20"/>
              </w:rPr>
              <w:t>High</w:t>
            </w:r>
          </w:p>
        </w:tc>
        <w:tc>
          <w:tcPr>
            <w:tcW w:w="4126" w:type="dxa"/>
            <w:shd w:val="clear" w:color="auto" w:fill="F2F2F2"/>
          </w:tcPr>
          <w:p w:rsidR="00DE3A50" w:rsidRPr="00A121F6" w:rsidRDefault="00DE3A50" w:rsidP="00DE3A50">
            <w:pPr>
              <w:pStyle w:val="TableParagraph"/>
              <w:numPr>
                <w:ilvl w:val="0"/>
                <w:numId w:val="27"/>
              </w:numPr>
              <w:spacing w:before="120" w:after="120" w:line="259" w:lineRule="auto"/>
              <w:ind w:left="586" w:right="255" w:hanging="425"/>
              <w:rPr>
                <w:sz w:val="20"/>
                <w:szCs w:val="20"/>
              </w:rPr>
            </w:pPr>
            <w:r w:rsidRPr="00A121F6">
              <w:rPr>
                <w:sz w:val="20"/>
                <w:szCs w:val="20"/>
              </w:rPr>
              <w:t>Percentage of Aboriginal and Torres Strait Islander people with access to home phone, mobile and/or internet</w:t>
            </w:r>
          </w:p>
        </w:tc>
        <w:tc>
          <w:tcPr>
            <w:tcW w:w="1417" w:type="dxa"/>
            <w:shd w:val="clear" w:color="auto" w:fill="F2F2F2"/>
          </w:tcPr>
          <w:p w:rsidR="00DE3A50" w:rsidRPr="00A121F6" w:rsidRDefault="00DE3A50" w:rsidP="00DE3A50">
            <w:pPr>
              <w:pStyle w:val="TableParagraph"/>
              <w:spacing w:before="120" w:after="120" w:line="276" w:lineRule="auto"/>
              <w:ind w:left="47" w:right="126"/>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F2F2F2"/>
          </w:tcPr>
          <w:p w:rsidR="00DE3A50" w:rsidRPr="00A121F6" w:rsidRDefault="00DE3A50" w:rsidP="00DE3A50">
            <w:pPr>
              <w:pStyle w:val="TableParagraph"/>
              <w:spacing w:before="120" w:after="120"/>
              <w:ind w:left="33"/>
              <w:rPr>
                <w:sz w:val="20"/>
                <w:szCs w:val="20"/>
              </w:rPr>
            </w:pPr>
            <w:r w:rsidRPr="00A121F6">
              <w:rPr>
                <w:sz w:val="20"/>
                <w:szCs w:val="20"/>
              </w:rPr>
              <w:t>Category 1</w:t>
            </w:r>
          </w:p>
        </w:tc>
        <w:tc>
          <w:tcPr>
            <w:tcW w:w="1559" w:type="dxa"/>
            <w:shd w:val="clear" w:color="auto" w:fill="F2F2F2"/>
          </w:tcPr>
          <w:p w:rsidR="00DE3A50" w:rsidRPr="00A121F6" w:rsidRDefault="00DE3A50" w:rsidP="00DE3A50">
            <w:pPr>
              <w:pStyle w:val="TableParagraph"/>
              <w:spacing w:before="120" w:after="120"/>
              <w:rPr>
                <w:rFonts w:ascii="Times New Roman"/>
                <w:sz w:val="20"/>
                <w:szCs w:val="20"/>
              </w:rPr>
            </w:pPr>
          </w:p>
        </w:tc>
      </w:tr>
      <w:tr w:rsidR="00F94B71" w:rsidRPr="00A121F6" w:rsidTr="00DE3A50">
        <w:trPr>
          <w:cantSplit/>
          <w:trHeight w:val="1077"/>
        </w:trPr>
        <w:tc>
          <w:tcPr>
            <w:tcW w:w="974" w:type="dxa"/>
            <w:shd w:val="clear" w:color="auto" w:fill="F2F2F2"/>
          </w:tcPr>
          <w:p w:rsidR="00F94B71" w:rsidRPr="00A121F6" w:rsidRDefault="00411D69" w:rsidP="00DE3A50">
            <w:pPr>
              <w:pStyle w:val="TableParagraph"/>
              <w:spacing w:before="120" w:after="120"/>
              <w:ind w:left="11"/>
              <w:rPr>
                <w:sz w:val="20"/>
                <w:szCs w:val="20"/>
              </w:rPr>
            </w:pPr>
            <w:r w:rsidRPr="00A121F6">
              <w:rPr>
                <w:sz w:val="20"/>
                <w:szCs w:val="20"/>
              </w:rPr>
              <w:t>High</w:t>
            </w:r>
          </w:p>
        </w:tc>
        <w:tc>
          <w:tcPr>
            <w:tcW w:w="4126" w:type="dxa"/>
            <w:shd w:val="clear" w:color="auto" w:fill="F2F2F2"/>
          </w:tcPr>
          <w:p w:rsidR="00F94B71" w:rsidRPr="00A121F6" w:rsidRDefault="00411D69" w:rsidP="00DE3A50">
            <w:pPr>
              <w:pStyle w:val="TableParagraph"/>
              <w:numPr>
                <w:ilvl w:val="0"/>
                <w:numId w:val="27"/>
              </w:numPr>
              <w:spacing w:before="120" w:after="120" w:line="259" w:lineRule="auto"/>
              <w:ind w:left="586" w:right="255" w:hanging="425"/>
              <w:rPr>
                <w:sz w:val="20"/>
                <w:szCs w:val="20"/>
              </w:rPr>
            </w:pPr>
            <w:r w:rsidRPr="00A121F6">
              <w:rPr>
                <w:sz w:val="20"/>
                <w:szCs w:val="20"/>
              </w:rPr>
              <w:t>Progress towards parity</w:t>
            </w:r>
          </w:p>
        </w:tc>
        <w:tc>
          <w:tcPr>
            <w:tcW w:w="1417" w:type="dxa"/>
            <w:shd w:val="clear" w:color="auto" w:fill="F2F2F2"/>
          </w:tcPr>
          <w:p w:rsidR="00F94B71" w:rsidRPr="00A121F6" w:rsidRDefault="00411D69" w:rsidP="00DE3A50">
            <w:pPr>
              <w:pStyle w:val="TableParagraph"/>
              <w:spacing w:before="120" w:after="120" w:line="276" w:lineRule="auto"/>
              <w:ind w:left="47" w:right="126"/>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F2F2F2"/>
          </w:tcPr>
          <w:p w:rsidR="00F94B71" w:rsidRPr="00A121F6" w:rsidRDefault="00F94B71" w:rsidP="00DE3A50">
            <w:pPr>
              <w:pStyle w:val="TableParagraph"/>
              <w:spacing w:before="120" w:after="120"/>
              <w:rPr>
                <w:rFonts w:ascii="Times New Roman"/>
                <w:sz w:val="20"/>
                <w:szCs w:val="20"/>
              </w:rPr>
            </w:pPr>
          </w:p>
        </w:tc>
        <w:tc>
          <w:tcPr>
            <w:tcW w:w="1559" w:type="dxa"/>
            <w:shd w:val="clear" w:color="auto" w:fill="F2F2F2"/>
          </w:tcPr>
          <w:p w:rsidR="00F94B71" w:rsidRPr="00A121F6" w:rsidRDefault="00F94B71" w:rsidP="00DE3A50">
            <w:pPr>
              <w:pStyle w:val="TableParagraph"/>
              <w:spacing w:before="120" w:after="120"/>
              <w:rPr>
                <w:rFonts w:ascii="Times New Roman"/>
                <w:sz w:val="20"/>
                <w:szCs w:val="20"/>
              </w:rPr>
            </w:pPr>
          </w:p>
        </w:tc>
      </w:tr>
      <w:tr w:rsidR="00F94B71" w:rsidRPr="00A121F6" w:rsidTr="00DE3A50">
        <w:trPr>
          <w:cantSplit/>
          <w:trHeight w:val="5534"/>
        </w:trPr>
        <w:tc>
          <w:tcPr>
            <w:tcW w:w="974" w:type="dxa"/>
            <w:shd w:val="clear" w:color="auto" w:fill="DADADA"/>
          </w:tcPr>
          <w:p w:rsidR="00F94B71" w:rsidRPr="00A121F6" w:rsidRDefault="00411D69" w:rsidP="00DE3A50">
            <w:pPr>
              <w:pStyle w:val="TableParagraph"/>
              <w:spacing w:before="120" w:after="120"/>
              <w:ind w:left="11"/>
              <w:rPr>
                <w:sz w:val="20"/>
                <w:szCs w:val="20"/>
              </w:rPr>
            </w:pPr>
            <w:r w:rsidRPr="00A121F6">
              <w:rPr>
                <w:sz w:val="20"/>
                <w:szCs w:val="20"/>
              </w:rPr>
              <w:t>Medium</w:t>
            </w:r>
          </w:p>
        </w:tc>
        <w:tc>
          <w:tcPr>
            <w:tcW w:w="4126" w:type="dxa"/>
            <w:shd w:val="clear" w:color="auto" w:fill="DADADA"/>
          </w:tcPr>
          <w:p w:rsidR="00F94B71" w:rsidRPr="00A121F6" w:rsidRDefault="00411D69" w:rsidP="00DE3A50">
            <w:pPr>
              <w:pStyle w:val="TableParagraph"/>
              <w:numPr>
                <w:ilvl w:val="0"/>
                <w:numId w:val="27"/>
              </w:numPr>
              <w:spacing w:before="120" w:after="120" w:line="259" w:lineRule="auto"/>
              <w:ind w:left="586" w:right="255" w:hanging="425"/>
              <w:rPr>
                <w:sz w:val="20"/>
                <w:szCs w:val="20"/>
              </w:rPr>
            </w:pPr>
            <w:r w:rsidRPr="00A121F6">
              <w:rPr>
                <w:sz w:val="20"/>
                <w:szCs w:val="20"/>
              </w:rPr>
              <w:t>Measures relating Aboriginal and Torres Strait Islander participation in the media, in particular community-controlled media, including (but not limited to): Number of First Nations media and Community Controlled media organisations Audience growth for First Nations media and Community Controlled media organisations Sources of news content among Aboriginal and Torres Strait Islander populations Portrayal of Aboriginal and Torres Strait Islander people in mainstream media Diversity of media content broadcast (including health, education, community service information) Number of Aboriginal and Torres Strait Islander people work in mainstream media</w:t>
            </w:r>
            <w:r w:rsidRPr="00A121F6">
              <w:rPr>
                <w:spacing w:val="-14"/>
                <w:sz w:val="20"/>
                <w:szCs w:val="20"/>
              </w:rPr>
              <w:t xml:space="preserve"> </w:t>
            </w:r>
            <w:r w:rsidRPr="00A121F6">
              <w:rPr>
                <w:sz w:val="20"/>
                <w:szCs w:val="20"/>
              </w:rPr>
              <w:t>across</w:t>
            </w:r>
            <w:r w:rsidR="00DE3A50" w:rsidRPr="00A121F6">
              <w:rPr>
                <w:sz w:val="20"/>
                <w:szCs w:val="20"/>
              </w:rPr>
              <w:t xml:space="preserve"> </w:t>
            </w:r>
            <w:r w:rsidRPr="00A121F6">
              <w:rPr>
                <w:sz w:val="20"/>
                <w:szCs w:val="20"/>
              </w:rPr>
              <w:t>all levels of media operations (e.g.</w:t>
            </w:r>
            <w:r w:rsidR="00DE3A50" w:rsidRPr="00A121F6">
              <w:rPr>
                <w:sz w:val="20"/>
                <w:szCs w:val="20"/>
              </w:rPr>
              <w:t xml:space="preserve"> managers, media practitioners and technical). </w:t>
            </w:r>
          </w:p>
        </w:tc>
        <w:tc>
          <w:tcPr>
            <w:tcW w:w="1417" w:type="dxa"/>
            <w:shd w:val="clear" w:color="auto" w:fill="DADADA"/>
          </w:tcPr>
          <w:p w:rsidR="00F94B71" w:rsidRPr="00A121F6" w:rsidRDefault="00411D69" w:rsidP="00DE3A50">
            <w:pPr>
              <w:pStyle w:val="TableParagraph"/>
              <w:spacing w:before="120" w:after="120" w:line="276" w:lineRule="auto"/>
              <w:ind w:left="32" w:right="111"/>
              <w:rPr>
                <w:sz w:val="20"/>
                <w:szCs w:val="20"/>
              </w:rPr>
            </w:pPr>
            <w:r w:rsidRPr="00A121F6">
              <w:rPr>
                <w:sz w:val="20"/>
                <w:szCs w:val="20"/>
              </w:rPr>
              <w:t>Short- term (2022-</w:t>
            </w:r>
            <w:r w:rsidR="00A121F6" w:rsidRPr="00A121F6">
              <w:rPr>
                <w:sz w:val="20"/>
                <w:szCs w:val="20"/>
              </w:rPr>
              <w:t>20</w:t>
            </w:r>
            <w:r w:rsidRPr="00A121F6">
              <w:rPr>
                <w:sz w:val="20"/>
                <w:szCs w:val="20"/>
              </w:rPr>
              <w:t>24)</w:t>
            </w:r>
          </w:p>
        </w:tc>
        <w:tc>
          <w:tcPr>
            <w:tcW w:w="1276" w:type="dxa"/>
            <w:shd w:val="clear" w:color="auto" w:fill="DADADA"/>
          </w:tcPr>
          <w:p w:rsidR="00F94B71" w:rsidRPr="00A121F6" w:rsidRDefault="00411D69" w:rsidP="00A121F6">
            <w:pPr>
              <w:pStyle w:val="TableParagraph"/>
              <w:spacing w:before="120" w:after="120"/>
              <w:ind w:left="18"/>
              <w:rPr>
                <w:sz w:val="20"/>
                <w:szCs w:val="20"/>
              </w:rPr>
            </w:pPr>
            <w:r w:rsidRPr="00A121F6">
              <w:rPr>
                <w:sz w:val="20"/>
                <w:szCs w:val="20"/>
              </w:rPr>
              <w:t>Categories 2</w:t>
            </w:r>
            <w:r w:rsidR="00A121F6" w:rsidRPr="00A121F6">
              <w:rPr>
                <w:sz w:val="20"/>
                <w:szCs w:val="20"/>
              </w:rPr>
              <w:t xml:space="preserve"> </w:t>
            </w:r>
            <w:r w:rsidRPr="00A121F6">
              <w:rPr>
                <w:sz w:val="20"/>
                <w:szCs w:val="20"/>
              </w:rPr>
              <w:t>&amp; 4</w:t>
            </w:r>
          </w:p>
        </w:tc>
        <w:tc>
          <w:tcPr>
            <w:tcW w:w="1559" w:type="dxa"/>
            <w:shd w:val="clear" w:color="auto" w:fill="DADADA"/>
          </w:tcPr>
          <w:p w:rsidR="00F94B71" w:rsidRPr="00A121F6" w:rsidRDefault="00411D69" w:rsidP="00DE3A50">
            <w:pPr>
              <w:pStyle w:val="TableParagraph"/>
              <w:spacing w:before="120" w:after="120" w:line="273" w:lineRule="auto"/>
              <w:ind w:left="34" w:right="44"/>
              <w:rPr>
                <w:sz w:val="20"/>
                <w:szCs w:val="20"/>
              </w:rPr>
            </w:pPr>
            <w:r w:rsidRPr="00A121F6">
              <w:rPr>
                <w:sz w:val="20"/>
                <w:szCs w:val="20"/>
              </w:rPr>
              <w:t>Community data Opportunities</w:t>
            </w:r>
          </w:p>
        </w:tc>
      </w:tr>
      <w:tr w:rsidR="00DE3A50" w:rsidRPr="00A121F6" w:rsidTr="00DE3A50">
        <w:trPr>
          <w:cantSplit/>
          <w:trHeight w:val="2400"/>
        </w:trPr>
        <w:tc>
          <w:tcPr>
            <w:tcW w:w="974" w:type="dxa"/>
            <w:shd w:val="clear" w:color="auto" w:fill="DADADA"/>
          </w:tcPr>
          <w:p w:rsidR="00DE3A50" w:rsidRPr="00A121F6" w:rsidRDefault="00DE3A50" w:rsidP="00DE3A50">
            <w:pPr>
              <w:pStyle w:val="TableParagraph"/>
              <w:spacing w:before="120" w:after="120"/>
              <w:ind w:left="11"/>
              <w:rPr>
                <w:sz w:val="20"/>
                <w:szCs w:val="20"/>
              </w:rPr>
            </w:pPr>
            <w:r w:rsidRPr="00A121F6">
              <w:rPr>
                <w:sz w:val="20"/>
                <w:szCs w:val="20"/>
              </w:rPr>
              <w:lastRenderedPageBreak/>
              <w:t>Medium</w:t>
            </w:r>
          </w:p>
        </w:tc>
        <w:tc>
          <w:tcPr>
            <w:tcW w:w="4126" w:type="dxa"/>
            <w:shd w:val="clear" w:color="auto" w:fill="DADADA"/>
          </w:tcPr>
          <w:p w:rsidR="00DE3A50" w:rsidRPr="00A121F6" w:rsidRDefault="00DE3A50" w:rsidP="00DE3A50">
            <w:pPr>
              <w:pStyle w:val="TableParagraph"/>
              <w:numPr>
                <w:ilvl w:val="0"/>
                <w:numId w:val="27"/>
              </w:numPr>
              <w:spacing w:before="120" w:after="120" w:line="259" w:lineRule="auto"/>
              <w:ind w:left="586" w:right="255" w:hanging="425"/>
              <w:rPr>
                <w:sz w:val="20"/>
                <w:szCs w:val="20"/>
              </w:rPr>
            </w:pPr>
            <w:r w:rsidRPr="00A121F6">
              <w:rPr>
                <w:sz w:val="20"/>
                <w:szCs w:val="20"/>
              </w:rPr>
              <w:t>Number of Aboriginal and Torres Strait Islander people receiving digital literacy training by Aboriginal and Torres Strait Islander community-controlled organisations, as well as numbers receiving training by non-Aboriginal or Torres Strait Islander digital literacy educators</w:t>
            </w:r>
          </w:p>
        </w:tc>
        <w:tc>
          <w:tcPr>
            <w:tcW w:w="1417" w:type="dxa"/>
            <w:shd w:val="clear" w:color="auto" w:fill="DADADA"/>
          </w:tcPr>
          <w:p w:rsidR="00DE3A50" w:rsidRPr="00A121F6" w:rsidRDefault="00DE3A50" w:rsidP="00DE3A50">
            <w:pPr>
              <w:pStyle w:val="TableParagraph"/>
              <w:spacing w:before="120" w:after="120" w:line="276" w:lineRule="auto"/>
              <w:ind w:left="32" w:right="111"/>
              <w:rPr>
                <w:sz w:val="20"/>
                <w:szCs w:val="20"/>
              </w:rPr>
            </w:pPr>
            <w:r w:rsidRPr="00A121F6">
              <w:rPr>
                <w:sz w:val="20"/>
                <w:szCs w:val="20"/>
              </w:rPr>
              <w:t>Short- term (2022-</w:t>
            </w:r>
            <w:r w:rsidR="00A121F6">
              <w:rPr>
                <w:sz w:val="20"/>
                <w:szCs w:val="20"/>
              </w:rPr>
              <w:t>20</w:t>
            </w:r>
            <w:r w:rsidRPr="00A121F6">
              <w:rPr>
                <w:sz w:val="20"/>
                <w:szCs w:val="20"/>
              </w:rPr>
              <w:t>24)</w:t>
            </w:r>
          </w:p>
        </w:tc>
        <w:tc>
          <w:tcPr>
            <w:tcW w:w="1276" w:type="dxa"/>
            <w:shd w:val="clear" w:color="auto" w:fill="DADADA"/>
          </w:tcPr>
          <w:p w:rsidR="00DE3A50" w:rsidRPr="00A121F6" w:rsidRDefault="00DE3A50" w:rsidP="00DE3A50">
            <w:pPr>
              <w:pStyle w:val="TableParagraph"/>
              <w:spacing w:before="120" w:after="120"/>
              <w:ind w:left="18"/>
              <w:rPr>
                <w:sz w:val="20"/>
                <w:szCs w:val="20"/>
              </w:rPr>
            </w:pPr>
            <w:r w:rsidRPr="00A121F6">
              <w:rPr>
                <w:sz w:val="20"/>
                <w:szCs w:val="20"/>
              </w:rPr>
              <w:t>Category 4</w:t>
            </w:r>
          </w:p>
        </w:tc>
        <w:tc>
          <w:tcPr>
            <w:tcW w:w="1559" w:type="dxa"/>
            <w:shd w:val="clear" w:color="auto" w:fill="DADADA"/>
          </w:tcPr>
          <w:p w:rsidR="00DE3A50" w:rsidRPr="00A121F6" w:rsidRDefault="00DE3A50" w:rsidP="00DE3A50">
            <w:pPr>
              <w:pStyle w:val="TableParagraph"/>
              <w:spacing w:before="120" w:after="120" w:line="273" w:lineRule="auto"/>
              <w:ind w:left="34" w:right="44"/>
              <w:rPr>
                <w:sz w:val="20"/>
                <w:szCs w:val="20"/>
              </w:rPr>
            </w:pPr>
            <w:r w:rsidRPr="00A121F6">
              <w:rPr>
                <w:sz w:val="20"/>
                <w:szCs w:val="20"/>
              </w:rPr>
              <w:t>Community data Opportunities</w:t>
            </w:r>
          </w:p>
        </w:tc>
      </w:tr>
    </w:tbl>
    <w:p w:rsidR="00F94B71" w:rsidRDefault="00F94B71">
      <w:pPr>
        <w:rPr>
          <w:sz w:val="2"/>
          <w:szCs w:val="2"/>
        </w:rPr>
      </w:pPr>
    </w:p>
    <w:sectPr w:rsidR="00F94B71" w:rsidSect="004A6F84">
      <w:pgSz w:w="11910" w:h="16840"/>
      <w:pgMar w:top="1440" w:right="920" w:bottom="1100" w:left="1200" w:header="284" w:footer="90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8521D" w16cid:durableId="265AEE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BE" w:rsidRDefault="004619BE">
      <w:r>
        <w:separator/>
      </w:r>
    </w:p>
  </w:endnote>
  <w:endnote w:type="continuationSeparator" w:id="0">
    <w:p w:rsidR="004619BE" w:rsidRDefault="0046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71" w:rsidRDefault="00543371">
    <w:pPr>
      <w:pStyle w:val="BodyText"/>
      <w:spacing w:line="14" w:lineRule="auto"/>
      <w:rPr>
        <w:sz w:val="13"/>
      </w:rPr>
    </w:pPr>
    <w:r>
      <w:rPr>
        <w:noProof/>
        <w:lang w:bidi="ar-SA"/>
      </w:rPr>
      <mc:AlternateContent>
        <mc:Choice Requires="wps">
          <w:drawing>
            <wp:anchor distT="0" distB="0" distL="114300" distR="114300" simplePos="0" relativeHeight="251655680" behindDoc="1" locked="0" layoutInCell="1" allowOverlap="1" wp14:anchorId="24BA632C" wp14:editId="1D7B5F9C">
              <wp:simplePos x="0" y="0"/>
              <wp:positionH relativeFrom="page">
                <wp:posOffset>6472555</wp:posOffset>
              </wp:positionH>
              <wp:positionV relativeFrom="page">
                <wp:posOffset>9930130</wp:posOffset>
              </wp:positionV>
              <wp:extent cx="213360"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371" w:rsidRDefault="00543371">
                          <w:pPr>
                            <w:spacing w:line="235" w:lineRule="exact"/>
                            <w:ind w:left="60"/>
                            <w:rPr>
                              <w:rFonts w:ascii="Calibri"/>
                              <w:sz w:val="21"/>
                            </w:rPr>
                          </w:pPr>
                          <w:r>
                            <w:fldChar w:fldCharType="begin"/>
                          </w:r>
                          <w:r>
                            <w:rPr>
                              <w:rFonts w:ascii="Calibri"/>
                              <w:sz w:val="21"/>
                            </w:rPr>
                            <w:instrText xml:space="preserve"> PAGE </w:instrText>
                          </w:r>
                          <w:r>
                            <w:fldChar w:fldCharType="separate"/>
                          </w:r>
                          <w:r w:rsidR="00F5161E">
                            <w:rPr>
                              <w:rFonts w:ascii="Calibri"/>
                              <w:noProof/>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A632C" id="_x0000_t202" coordsize="21600,21600" o:spt="202" path="m,l,21600r21600,l21600,xe">
              <v:stroke joinstyle="miter"/>
              <v:path gradientshapeok="t" o:connecttype="rect"/>
            </v:shapetype>
            <v:shape id="Text Box 1" o:spid="_x0000_s1028" type="#_x0000_t202" style="position:absolute;margin-left:509.65pt;margin-top:781.9pt;width:16.8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OMsAIAAK8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" filled="f" stroked="f">
              <v:textbox inset="0,0,0,0">
                <w:txbxContent>
                  <w:p w:rsidR="00543371" w:rsidRDefault="00543371">
                    <w:pPr>
                      <w:spacing w:line="235" w:lineRule="exact"/>
                      <w:ind w:left="60"/>
                      <w:rPr>
                        <w:rFonts w:ascii="Calibri"/>
                        <w:sz w:val="21"/>
                      </w:rPr>
                    </w:pPr>
                    <w:r>
                      <w:fldChar w:fldCharType="begin"/>
                    </w:r>
                    <w:r>
                      <w:rPr>
                        <w:rFonts w:ascii="Calibri"/>
                        <w:sz w:val="21"/>
                      </w:rPr>
                      <w:instrText xml:space="preserve"> PAGE </w:instrText>
                    </w:r>
                    <w:r>
                      <w:fldChar w:fldCharType="separate"/>
                    </w:r>
                    <w:r w:rsidR="00F5161E">
                      <w:rPr>
                        <w:rFonts w:ascii="Calibri"/>
                        <w:noProof/>
                        <w:sz w:val="21"/>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BE" w:rsidRDefault="004619BE">
      <w:r>
        <w:separator/>
      </w:r>
    </w:p>
  </w:footnote>
  <w:footnote w:type="continuationSeparator" w:id="0">
    <w:p w:rsidR="004619BE" w:rsidRDefault="004619BE">
      <w:r>
        <w:continuationSeparator/>
      </w:r>
    </w:p>
  </w:footnote>
  <w:footnote w:id="1">
    <w:p w:rsidR="00543371" w:rsidRPr="00E50250" w:rsidRDefault="00543371" w:rsidP="00033751">
      <w:pPr>
        <w:pStyle w:val="FootnoteText"/>
        <w:rPr>
          <w:sz w:val="16"/>
          <w:szCs w:val="16"/>
        </w:rPr>
      </w:pPr>
      <w:r w:rsidRPr="00E50250">
        <w:rPr>
          <w:rStyle w:val="FootnoteReference"/>
          <w:sz w:val="16"/>
          <w:szCs w:val="16"/>
        </w:rPr>
        <w:footnoteRef/>
      </w:r>
      <w:r w:rsidRPr="00E50250">
        <w:rPr>
          <w:sz w:val="16"/>
          <w:szCs w:val="16"/>
        </w:rPr>
        <w:t xml:space="preserve"> </w:t>
      </w:r>
      <w:r w:rsidRPr="00E50250">
        <w:rPr>
          <w:rFonts w:ascii="Calibri" w:hAnsi="Calibri"/>
          <w:sz w:val="16"/>
          <w:szCs w:val="16"/>
        </w:rPr>
        <w:t>Note that while the National Agreement uses the acronym LGBTQI – the DDP uses the inclusive acronym LGBTQIA+SB (Lesbian, Gay, Bisexual, Transgender, Queer, Intersex, Asexual, Sistergirl and Brotherboy)</w:t>
      </w:r>
    </w:p>
  </w:footnote>
  <w:footnote w:id="2">
    <w:p w:rsidR="00543371" w:rsidRPr="00E50250" w:rsidRDefault="00543371">
      <w:pPr>
        <w:pStyle w:val="FootnoteText"/>
        <w:rPr>
          <w:rFonts w:ascii="Calibri" w:hAnsi="Calibri" w:cs="Calibri"/>
          <w:sz w:val="16"/>
          <w:szCs w:val="16"/>
        </w:rPr>
      </w:pPr>
      <w:r>
        <w:rPr>
          <w:rStyle w:val="FootnoteReference"/>
          <w:rFonts w:ascii="Calibri" w:hAnsi="Calibri" w:cs="Calibri"/>
          <w:sz w:val="16"/>
          <w:szCs w:val="16"/>
        </w:rPr>
        <w:t>2</w:t>
      </w:r>
      <w:r w:rsidRPr="00E50250">
        <w:rPr>
          <w:rFonts w:ascii="Calibri" w:hAnsi="Calibri" w:cs="Calibri"/>
          <w:sz w:val="16"/>
          <w:szCs w:val="16"/>
        </w:rPr>
        <w:t xml:space="preserve"> This is consistent with the definition used in the Australian Data Strategy - </w:t>
      </w:r>
      <w:r w:rsidRPr="00E50250">
        <w:rPr>
          <w:rFonts w:ascii="Calibri" w:hAnsi="Calibri" w:cs="Calibri"/>
          <w:sz w:val="16"/>
          <w:szCs w:val="16"/>
          <w:u w:val="single"/>
        </w:rPr>
        <w:t>https://ausdatastrategy.pmc.gov.au/</w:t>
      </w:r>
    </w:p>
  </w:footnote>
  <w:footnote w:id="3">
    <w:p w:rsidR="00543371" w:rsidRPr="00E50250" w:rsidRDefault="00543371">
      <w:pPr>
        <w:pStyle w:val="FootnoteText"/>
        <w:rPr>
          <w:sz w:val="16"/>
          <w:szCs w:val="16"/>
        </w:rPr>
      </w:pPr>
      <w:r>
        <w:rPr>
          <w:rStyle w:val="FootnoteReference"/>
        </w:rPr>
        <w:footnoteRef/>
      </w:r>
      <w:r>
        <w:t xml:space="preserve"> </w:t>
      </w:r>
      <w:r w:rsidRPr="00E50250">
        <w:rPr>
          <w:rFonts w:ascii="Calibri"/>
          <w:sz w:val="16"/>
          <w:szCs w:val="16"/>
        </w:rPr>
        <w:t>https://federation.gov.au/about/agreements/intergovernmental-agreement-data-sharing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71" w:rsidRDefault="00543371">
    <w:pPr>
      <w:pStyle w:val="Header"/>
    </w:pPr>
    <w:r>
      <w:rPr>
        <w:noProof/>
        <w:lang w:bidi="ar-SA"/>
      </w:rPr>
      <mc:AlternateContent>
        <mc:Choice Requires="wps">
          <w:drawing>
            <wp:anchor distT="0" distB="0" distL="0" distR="0" simplePos="0" relativeHeight="251657728" behindDoc="0" locked="0" layoutInCell="1" allowOverlap="1" wp14:anchorId="3FF5ED0A" wp14:editId="7507EBA0">
              <wp:simplePos x="635" y="635"/>
              <wp:positionH relativeFrom="column">
                <wp:align>center</wp:align>
              </wp:positionH>
              <wp:positionV relativeFrom="paragraph">
                <wp:posOffset>635</wp:posOffset>
              </wp:positionV>
              <wp:extent cx="443865" cy="443865"/>
              <wp:effectExtent l="0" t="0" r="18415" b="15240"/>
              <wp:wrapSquare wrapText="bothSides"/>
              <wp:docPr id="92" name="Text Box 9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F5ED0A" id="_x0000_t202" coordsize="21600,21600" o:spt="202" path="m,l,21600r21600,l21600,xe">
              <v:stroke joinstyle="miter"/>
              <v:path gradientshapeok="t" o:connecttype="rect"/>
            </v:shapetype>
            <v:shape id="Text Box 92" o:spid="_x0000_s1026"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NmT0dgjAgAASAQAAA4AAAAAAAAAAAAAAAAALgIAAGRycy9lMm9Eb2MueG1sUEsBAi0A&#10;FAAGAAgAAAAhAISw0yjWAAAAAwEAAA8AAAAAAAAAAAAAAAAAfQQAAGRycy9kb3ducmV2LnhtbFBL&#10;BQYAAAAABAAEAPMAAACABQAAAAA=&#10;" filled="f" stroked="f">
              <v:textbox style="mso-fit-shape-to-text:t" inset="0,0,0,0">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71" w:rsidRDefault="00543371" w:rsidP="006F5A4C">
    <w:pPr>
      <w:pStyle w:val="Header"/>
      <w:tabs>
        <w:tab w:val="clear" w:pos="4513"/>
      </w:tabs>
      <w:spacing w:after="120"/>
      <w:jc w:val="right"/>
      <w:rPr>
        <w:rFonts w:asciiTheme="minorHAnsi" w:hAnsiTheme="minorHAnsi" w:cstheme="minorHAnsi"/>
      </w:rPr>
    </w:pPr>
    <w:r>
      <w:rPr>
        <w:rFonts w:asciiTheme="minorHAnsi" w:hAnsiTheme="minorHAnsi" w:cstheme="minorHAnsi"/>
      </w:rPr>
      <w:t xml:space="preserve">Item 08 – </w:t>
    </w:r>
    <w:r w:rsidRPr="00E50250">
      <w:rPr>
        <w:rFonts w:asciiTheme="minorHAnsi" w:hAnsiTheme="minorHAnsi" w:cstheme="minorHAnsi"/>
      </w:rPr>
      <w:t>Attachment A –</w:t>
    </w:r>
    <w:r>
      <w:rPr>
        <w:rFonts w:asciiTheme="minorHAnsi" w:hAnsiTheme="minorHAnsi" w:cstheme="minorHAnsi"/>
      </w:rPr>
      <w:t xml:space="preserve"> </w:t>
    </w:r>
    <w:r w:rsidRPr="00E50250">
      <w:rPr>
        <w:rFonts w:asciiTheme="minorHAnsi" w:hAnsiTheme="minorHAnsi" w:cstheme="minorHAnsi"/>
      </w:rPr>
      <w:t>Data Development Plan</w:t>
    </w:r>
  </w:p>
  <w:p w:rsidR="00543371" w:rsidRPr="00E50250" w:rsidRDefault="00543371">
    <w:pPr>
      <w:pStyle w:val="Header"/>
      <w:rPr>
        <w:rFonts w:asciiTheme="minorHAnsi" w:hAnsiTheme="minorHAnsi" w:cstheme="minorHAnsi"/>
      </w:rPr>
    </w:pPr>
    <w:r w:rsidRPr="00E50250">
      <w:rPr>
        <w:rFonts w:asciiTheme="minorHAnsi" w:hAnsiTheme="minorHAnsi" w:cstheme="minorHAnsi"/>
        <w:noProof/>
        <w:lang w:bidi="ar-SA"/>
      </w:rPr>
      <mc:AlternateContent>
        <mc:Choice Requires="wps">
          <w:drawing>
            <wp:anchor distT="0" distB="0" distL="0" distR="0" simplePos="0" relativeHeight="251658752" behindDoc="0" locked="0" layoutInCell="1" allowOverlap="1" wp14:anchorId="58642D5F" wp14:editId="4FC2C89F">
              <wp:simplePos x="0" y="0"/>
              <wp:positionH relativeFrom="column">
                <wp:posOffset>2557780</wp:posOffset>
              </wp:positionH>
              <wp:positionV relativeFrom="paragraph">
                <wp:posOffset>41275</wp:posOffset>
              </wp:positionV>
              <wp:extent cx="703580" cy="443865"/>
              <wp:effectExtent l="0" t="0" r="1270" b="15240"/>
              <wp:wrapSquare wrapText="bothSides"/>
              <wp:docPr id="93" name="Text Box 93" descr="OFFICIAL"/>
              <wp:cNvGraphicFramePr/>
              <a:graphic xmlns:a="http://schemas.openxmlformats.org/drawingml/2006/main">
                <a:graphicData uri="http://schemas.microsoft.com/office/word/2010/wordprocessingShape">
                  <wps:wsp>
                    <wps:cNvSpPr txBox="1"/>
                    <wps:spPr>
                      <a:xfrm>
                        <a:off x="0" y="0"/>
                        <a:ext cx="703580" cy="443865"/>
                      </a:xfrm>
                      <a:prstGeom prst="rect">
                        <a:avLst/>
                      </a:prstGeom>
                      <a:noFill/>
                      <a:ln>
                        <a:noFill/>
                      </a:ln>
                    </wps:spPr>
                    <wps:txbx>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642D5F" id="_x0000_t202" coordsize="21600,21600" o:spt="202" path="m,l,21600r21600,l21600,xe">
              <v:stroke joinstyle="miter"/>
              <v:path gradientshapeok="t" o:connecttype="rect"/>
            </v:shapetype>
            <v:shape id="Text Box 93" o:spid="_x0000_s1027" type="#_x0000_t202" alt="OFFICIAL" style="position:absolute;margin-left:201.4pt;margin-top:3.25pt;width:55.4pt;height:34.95pt;z-index:2516587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" filled="f" stroked="f">
              <v:textbox style="mso-fit-shape-to-text:t" inset="0,0,0,0">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71" w:rsidRDefault="00543371">
    <w:pPr>
      <w:pStyle w:val="Header"/>
    </w:pPr>
    <w:r>
      <w:rPr>
        <w:noProof/>
        <w:lang w:bidi="ar-SA"/>
      </w:rPr>
      <mc:AlternateContent>
        <mc:Choice Requires="wps">
          <w:drawing>
            <wp:anchor distT="0" distB="0" distL="0" distR="0" simplePos="0" relativeHeight="251656704" behindDoc="0" locked="0" layoutInCell="1" allowOverlap="1" wp14:anchorId="1C9FEF1A" wp14:editId="795EABF9">
              <wp:simplePos x="635" y="635"/>
              <wp:positionH relativeFrom="column">
                <wp:align>center</wp:align>
              </wp:positionH>
              <wp:positionV relativeFrom="paragraph">
                <wp:posOffset>635</wp:posOffset>
              </wp:positionV>
              <wp:extent cx="443865" cy="443865"/>
              <wp:effectExtent l="0" t="0" r="18415" b="15240"/>
              <wp:wrapSquare wrapText="bothSides"/>
              <wp:docPr id="91" name="Text Box 9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9FEF1A" id="_x0000_t202" coordsize="21600,21600" o:spt="202" path="m,l,21600r21600,l21600,xe">
              <v:stroke joinstyle="miter"/>
              <v:path gradientshapeok="t" o:connecttype="rect"/>
            </v:shapetype>
            <v:shape id="Text Box 91" o:spid="_x0000_s1029"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yUHLDyUCAABPBAAADgAAAAAAAAAAAAAAAAAuAgAAZHJzL2Uyb0RvYy54bWxQSwEC&#10;LQAUAAYACAAAACEAhLDTKNYAAAADAQAADwAAAAAAAAAAAAAAAAB/BAAAZHJzL2Rvd25yZXYueG1s&#10;UEsFBgAAAAAEAAQA8wAAAIIFAAAAAA==&#10;" filled="f" stroked="f">
              <v:textbox style="mso-fit-shape-to-text:t" inset="0,0,0,0">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71" w:rsidRDefault="00543371" w:rsidP="006F5A4C">
    <w:pPr>
      <w:pStyle w:val="Header"/>
      <w:spacing w:after="120"/>
      <w:rPr>
        <w:rFonts w:asciiTheme="minorHAnsi" w:hAnsiTheme="minorHAnsi" w:cstheme="minorHAnsi"/>
      </w:rPr>
    </w:pPr>
  </w:p>
  <w:p w:rsidR="00543371" w:rsidRPr="00E50250" w:rsidRDefault="00543371">
    <w:pPr>
      <w:pStyle w:val="Header"/>
      <w:rPr>
        <w:rFonts w:asciiTheme="minorHAnsi" w:hAnsiTheme="minorHAnsi" w:cstheme="minorHAnsi"/>
      </w:rPr>
    </w:pPr>
    <w:r w:rsidRPr="00E50250">
      <w:rPr>
        <w:rFonts w:asciiTheme="minorHAnsi" w:hAnsiTheme="minorHAnsi" w:cstheme="minorHAnsi"/>
        <w:noProof/>
        <w:lang w:bidi="ar-SA"/>
      </w:rPr>
      <mc:AlternateContent>
        <mc:Choice Requires="wps">
          <w:drawing>
            <wp:anchor distT="0" distB="0" distL="0" distR="0" simplePos="0" relativeHeight="251661824" behindDoc="0" locked="0" layoutInCell="1" allowOverlap="1" wp14:anchorId="7C61A772" wp14:editId="4961C26A">
              <wp:simplePos x="0" y="0"/>
              <wp:positionH relativeFrom="column">
                <wp:posOffset>2557780</wp:posOffset>
              </wp:positionH>
              <wp:positionV relativeFrom="paragraph">
                <wp:posOffset>41275</wp:posOffset>
              </wp:positionV>
              <wp:extent cx="703580" cy="443865"/>
              <wp:effectExtent l="0" t="0" r="1270" b="15240"/>
              <wp:wrapSquare wrapText="bothSides"/>
              <wp:docPr id="23" name="Text Box 23" descr="OFFICIAL"/>
              <wp:cNvGraphicFramePr/>
              <a:graphic xmlns:a="http://schemas.openxmlformats.org/drawingml/2006/main">
                <a:graphicData uri="http://schemas.microsoft.com/office/word/2010/wordprocessingShape">
                  <wps:wsp>
                    <wps:cNvSpPr txBox="1"/>
                    <wps:spPr>
                      <a:xfrm>
                        <a:off x="0" y="0"/>
                        <a:ext cx="703580" cy="443865"/>
                      </a:xfrm>
                      <a:prstGeom prst="rect">
                        <a:avLst/>
                      </a:prstGeom>
                      <a:noFill/>
                      <a:ln>
                        <a:noFill/>
                      </a:ln>
                    </wps:spPr>
                    <wps:txbx>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61A772" id="_x0000_t202" coordsize="21600,21600" o:spt="202" path="m,l,21600r21600,l21600,xe">
              <v:stroke joinstyle="miter"/>
              <v:path gradientshapeok="t" o:connecttype="rect"/>
            </v:shapetype>
            <v:shape id="Text Box 23" o:spid="_x0000_s1030" type="#_x0000_t202" alt="OFFICIAL" style="position:absolute;margin-left:201.4pt;margin-top:3.25pt;width:55.4pt;height:34.95pt;z-index:2516618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" filled="f" stroked="f">
              <v:textbox style="mso-fit-shape-to-text:t" inset="0,0,0,0">
                <w:txbxContent>
                  <w:p w:rsidR="00543371" w:rsidRPr="0095734A" w:rsidRDefault="00543371">
                    <w:pPr>
                      <w:rPr>
                        <w:rFonts w:ascii="Arial" w:eastAsia="Arial" w:hAnsi="Arial" w:cs="Arial"/>
                        <w:color w:val="A80000"/>
                        <w:sz w:val="24"/>
                        <w:szCs w:val="24"/>
                      </w:rPr>
                    </w:pPr>
                    <w:r w:rsidRPr="0095734A">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276"/>
    <w:multiLevelType w:val="hybridMultilevel"/>
    <w:tmpl w:val="58E4A930"/>
    <w:lvl w:ilvl="0" w:tplc="27C2C30C">
      <w:start w:val="1"/>
      <w:numFmt w:val="upperLetter"/>
      <w:lvlText w:val="%1."/>
      <w:lvlJc w:val="left"/>
      <w:pPr>
        <w:ind w:left="479" w:hanging="360"/>
      </w:pPr>
      <w:rPr>
        <w:rFonts w:hint="default"/>
        <w:color w:val="000000" w:themeColor="text1"/>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 w15:restartNumberingAfterBreak="0">
    <w:nsid w:val="0E952BA2"/>
    <w:multiLevelType w:val="hybridMultilevel"/>
    <w:tmpl w:val="55E0DA3C"/>
    <w:lvl w:ilvl="0" w:tplc="F0962D9A">
      <w:start w:val="1"/>
      <w:numFmt w:val="lowerLetter"/>
      <w:lvlText w:val="%1."/>
      <w:lvlJc w:val="left"/>
      <w:pPr>
        <w:ind w:left="960" w:hanging="168"/>
      </w:pPr>
      <w:rPr>
        <w:rFonts w:ascii="Calibri Light" w:eastAsia="Calibri Light" w:hAnsi="Calibri Light" w:cs="Calibri Light" w:hint="default"/>
        <w:i/>
        <w:w w:val="100"/>
        <w:sz w:val="20"/>
        <w:szCs w:val="20"/>
        <w:lang w:val="en-AU" w:eastAsia="en-AU" w:bidi="en-AU"/>
      </w:rPr>
    </w:lvl>
    <w:lvl w:ilvl="1" w:tplc="CA500F72">
      <w:numFmt w:val="bullet"/>
      <w:lvlText w:val="•"/>
      <w:lvlJc w:val="left"/>
      <w:pPr>
        <w:ind w:left="1842" w:hanging="168"/>
      </w:pPr>
      <w:rPr>
        <w:rFonts w:hint="default"/>
        <w:lang w:val="en-AU" w:eastAsia="en-AU" w:bidi="en-AU"/>
      </w:rPr>
    </w:lvl>
    <w:lvl w:ilvl="2" w:tplc="E59AF43E">
      <w:numFmt w:val="bullet"/>
      <w:lvlText w:val="•"/>
      <w:lvlJc w:val="left"/>
      <w:pPr>
        <w:ind w:left="2725" w:hanging="168"/>
      </w:pPr>
      <w:rPr>
        <w:rFonts w:hint="default"/>
        <w:lang w:val="en-AU" w:eastAsia="en-AU" w:bidi="en-AU"/>
      </w:rPr>
    </w:lvl>
    <w:lvl w:ilvl="3" w:tplc="6FF23A92">
      <w:numFmt w:val="bullet"/>
      <w:lvlText w:val="•"/>
      <w:lvlJc w:val="left"/>
      <w:pPr>
        <w:ind w:left="3607" w:hanging="168"/>
      </w:pPr>
      <w:rPr>
        <w:rFonts w:hint="default"/>
        <w:lang w:val="en-AU" w:eastAsia="en-AU" w:bidi="en-AU"/>
      </w:rPr>
    </w:lvl>
    <w:lvl w:ilvl="4" w:tplc="68A4E262">
      <w:numFmt w:val="bullet"/>
      <w:lvlText w:val="•"/>
      <w:lvlJc w:val="left"/>
      <w:pPr>
        <w:ind w:left="4490" w:hanging="168"/>
      </w:pPr>
      <w:rPr>
        <w:rFonts w:hint="default"/>
        <w:lang w:val="en-AU" w:eastAsia="en-AU" w:bidi="en-AU"/>
      </w:rPr>
    </w:lvl>
    <w:lvl w:ilvl="5" w:tplc="4EE87A88">
      <w:numFmt w:val="bullet"/>
      <w:lvlText w:val="•"/>
      <w:lvlJc w:val="left"/>
      <w:pPr>
        <w:ind w:left="5373" w:hanging="168"/>
      </w:pPr>
      <w:rPr>
        <w:rFonts w:hint="default"/>
        <w:lang w:val="en-AU" w:eastAsia="en-AU" w:bidi="en-AU"/>
      </w:rPr>
    </w:lvl>
    <w:lvl w:ilvl="6" w:tplc="54D83B5C">
      <w:numFmt w:val="bullet"/>
      <w:lvlText w:val="•"/>
      <w:lvlJc w:val="left"/>
      <w:pPr>
        <w:ind w:left="6255" w:hanging="168"/>
      </w:pPr>
      <w:rPr>
        <w:rFonts w:hint="default"/>
        <w:lang w:val="en-AU" w:eastAsia="en-AU" w:bidi="en-AU"/>
      </w:rPr>
    </w:lvl>
    <w:lvl w:ilvl="7" w:tplc="BBAAD9F4">
      <w:numFmt w:val="bullet"/>
      <w:lvlText w:val="•"/>
      <w:lvlJc w:val="left"/>
      <w:pPr>
        <w:ind w:left="7138" w:hanging="168"/>
      </w:pPr>
      <w:rPr>
        <w:rFonts w:hint="default"/>
        <w:lang w:val="en-AU" w:eastAsia="en-AU" w:bidi="en-AU"/>
      </w:rPr>
    </w:lvl>
    <w:lvl w:ilvl="8" w:tplc="F6500F80">
      <w:numFmt w:val="bullet"/>
      <w:lvlText w:val="•"/>
      <w:lvlJc w:val="left"/>
      <w:pPr>
        <w:ind w:left="8021" w:hanging="168"/>
      </w:pPr>
      <w:rPr>
        <w:rFonts w:hint="default"/>
        <w:lang w:val="en-AU" w:eastAsia="en-AU" w:bidi="en-AU"/>
      </w:rPr>
    </w:lvl>
  </w:abstractNum>
  <w:abstractNum w:abstractNumId="2" w15:restartNumberingAfterBreak="0">
    <w:nsid w:val="10B472F8"/>
    <w:multiLevelType w:val="hybridMultilevel"/>
    <w:tmpl w:val="C97C5478"/>
    <w:lvl w:ilvl="0" w:tplc="D2D866B2">
      <w:start w:val="1"/>
      <w:numFmt w:val="decimal"/>
      <w:lvlText w:val="%1."/>
      <w:lvlJc w:val="left"/>
      <w:pPr>
        <w:ind w:left="633" w:hanging="394"/>
      </w:pPr>
      <w:rPr>
        <w:rFonts w:ascii="Calibri Light" w:eastAsia="Calibri Light" w:hAnsi="Calibri Light" w:cs="Calibri Light" w:hint="default"/>
        <w:color w:val="212121"/>
        <w:w w:val="100"/>
        <w:sz w:val="40"/>
        <w:szCs w:val="40"/>
        <w:lang w:val="en-AU" w:eastAsia="en-AU" w:bidi="en-AU"/>
      </w:rPr>
    </w:lvl>
    <w:lvl w:ilvl="1" w:tplc="16228846">
      <w:numFmt w:val="bullet"/>
      <w:lvlText w:val=""/>
      <w:lvlJc w:val="left"/>
      <w:pPr>
        <w:ind w:left="959" w:hanging="361"/>
      </w:pPr>
      <w:rPr>
        <w:rFonts w:ascii="Symbol" w:eastAsia="Symbol" w:hAnsi="Symbol" w:cs="Symbol" w:hint="default"/>
        <w:w w:val="100"/>
        <w:sz w:val="22"/>
        <w:szCs w:val="22"/>
        <w:lang w:val="en-AU" w:eastAsia="en-AU" w:bidi="en-AU"/>
      </w:rPr>
    </w:lvl>
    <w:lvl w:ilvl="2" w:tplc="78166D4C">
      <w:numFmt w:val="bullet"/>
      <w:lvlText w:val="•"/>
      <w:lvlJc w:val="left"/>
      <w:pPr>
        <w:ind w:left="1940" w:hanging="361"/>
      </w:pPr>
      <w:rPr>
        <w:rFonts w:hint="default"/>
        <w:lang w:val="en-AU" w:eastAsia="en-AU" w:bidi="en-AU"/>
      </w:rPr>
    </w:lvl>
    <w:lvl w:ilvl="3" w:tplc="7F64B836">
      <w:numFmt w:val="bullet"/>
      <w:lvlText w:val="•"/>
      <w:lvlJc w:val="left"/>
      <w:pPr>
        <w:ind w:left="2921" w:hanging="361"/>
      </w:pPr>
      <w:rPr>
        <w:rFonts w:hint="default"/>
        <w:lang w:val="en-AU" w:eastAsia="en-AU" w:bidi="en-AU"/>
      </w:rPr>
    </w:lvl>
    <w:lvl w:ilvl="4" w:tplc="A21EF4FE">
      <w:numFmt w:val="bullet"/>
      <w:lvlText w:val="•"/>
      <w:lvlJc w:val="left"/>
      <w:pPr>
        <w:ind w:left="3902" w:hanging="361"/>
      </w:pPr>
      <w:rPr>
        <w:rFonts w:hint="default"/>
        <w:lang w:val="en-AU" w:eastAsia="en-AU" w:bidi="en-AU"/>
      </w:rPr>
    </w:lvl>
    <w:lvl w:ilvl="5" w:tplc="7DAA736E">
      <w:numFmt w:val="bullet"/>
      <w:lvlText w:val="•"/>
      <w:lvlJc w:val="left"/>
      <w:pPr>
        <w:ind w:left="4882" w:hanging="361"/>
      </w:pPr>
      <w:rPr>
        <w:rFonts w:hint="default"/>
        <w:lang w:val="en-AU" w:eastAsia="en-AU" w:bidi="en-AU"/>
      </w:rPr>
    </w:lvl>
    <w:lvl w:ilvl="6" w:tplc="B36A8622">
      <w:numFmt w:val="bullet"/>
      <w:lvlText w:val="•"/>
      <w:lvlJc w:val="left"/>
      <w:pPr>
        <w:ind w:left="5863" w:hanging="361"/>
      </w:pPr>
      <w:rPr>
        <w:rFonts w:hint="default"/>
        <w:lang w:val="en-AU" w:eastAsia="en-AU" w:bidi="en-AU"/>
      </w:rPr>
    </w:lvl>
    <w:lvl w:ilvl="7" w:tplc="470E62EA">
      <w:numFmt w:val="bullet"/>
      <w:lvlText w:val="•"/>
      <w:lvlJc w:val="left"/>
      <w:pPr>
        <w:ind w:left="6844" w:hanging="361"/>
      </w:pPr>
      <w:rPr>
        <w:rFonts w:hint="default"/>
        <w:lang w:val="en-AU" w:eastAsia="en-AU" w:bidi="en-AU"/>
      </w:rPr>
    </w:lvl>
    <w:lvl w:ilvl="8" w:tplc="46908836">
      <w:numFmt w:val="bullet"/>
      <w:lvlText w:val="•"/>
      <w:lvlJc w:val="left"/>
      <w:pPr>
        <w:ind w:left="7824" w:hanging="361"/>
      </w:pPr>
      <w:rPr>
        <w:rFonts w:hint="default"/>
        <w:lang w:val="en-AU" w:eastAsia="en-AU" w:bidi="en-AU"/>
      </w:rPr>
    </w:lvl>
  </w:abstractNum>
  <w:abstractNum w:abstractNumId="3" w15:restartNumberingAfterBreak="0">
    <w:nsid w:val="168F153B"/>
    <w:multiLevelType w:val="hybridMultilevel"/>
    <w:tmpl w:val="52ECB028"/>
    <w:lvl w:ilvl="0" w:tplc="7FA42670">
      <w:start w:val="1"/>
      <w:numFmt w:val="upperLetter"/>
      <w:lvlText w:val="%1."/>
      <w:lvlJc w:val="left"/>
      <w:pPr>
        <w:ind w:left="544" w:hanging="425"/>
      </w:pPr>
      <w:rPr>
        <w:rFonts w:ascii="Calibri" w:eastAsia="Calibri" w:hAnsi="Calibri" w:cs="Calibri" w:hint="default"/>
        <w:spacing w:val="-1"/>
        <w:w w:val="99"/>
        <w:sz w:val="20"/>
        <w:szCs w:val="20"/>
        <w:lang w:val="en-AU" w:eastAsia="en-AU" w:bidi="en-AU"/>
      </w:rPr>
    </w:lvl>
    <w:lvl w:ilvl="1" w:tplc="0BA06250">
      <w:numFmt w:val="bullet"/>
      <w:lvlText w:val=""/>
      <w:lvlJc w:val="left"/>
      <w:pPr>
        <w:ind w:left="969" w:hanging="425"/>
      </w:pPr>
      <w:rPr>
        <w:rFonts w:ascii="Symbol" w:eastAsia="Symbol" w:hAnsi="Symbol" w:cs="Symbol" w:hint="default"/>
        <w:w w:val="99"/>
        <w:sz w:val="20"/>
        <w:szCs w:val="20"/>
        <w:lang w:val="en-AU" w:eastAsia="en-AU" w:bidi="en-AU"/>
      </w:rPr>
    </w:lvl>
    <w:lvl w:ilvl="2" w:tplc="FFA8880E">
      <w:numFmt w:val="bullet"/>
      <w:lvlText w:val="•"/>
      <w:lvlJc w:val="left"/>
      <w:pPr>
        <w:ind w:left="1350" w:hanging="425"/>
      </w:pPr>
      <w:rPr>
        <w:rFonts w:hint="default"/>
        <w:lang w:val="en-AU" w:eastAsia="en-AU" w:bidi="en-AU"/>
      </w:rPr>
    </w:lvl>
    <w:lvl w:ilvl="3" w:tplc="ED741810">
      <w:numFmt w:val="bullet"/>
      <w:lvlText w:val="•"/>
      <w:lvlJc w:val="left"/>
      <w:pPr>
        <w:ind w:left="1741" w:hanging="425"/>
      </w:pPr>
      <w:rPr>
        <w:rFonts w:hint="default"/>
        <w:lang w:val="en-AU" w:eastAsia="en-AU" w:bidi="en-AU"/>
      </w:rPr>
    </w:lvl>
    <w:lvl w:ilvl="4" w:tplc="69E26C8C">
      <w:numFmt w:val="bullet"/>
      <w:lvlText w:val="•"/>
      <w:lvlJc w:val="left"/>
      <w:pPr>
        <w:ind w:left="2132" w:hanging="425"/>
      </w:pPr>
      <w:rPr>
        <w:rFonts w:hint="default"/>
        <w:lang w:val="en-AU" w:eastAsia="en-AU" w:bidi="en-AU"/>
      </w:rPr>
    </w:lvl>
    <w:lvl w:ilvl="5" w:tplc="902C5422">
      <w:numFmt w:val="bullet"/>
      <w:lvlText w:val="•"/>
      <w:lvlJc w:val="left"/>
      <w:pPr>
        <w:ind w:left="2523" w:hanging="425"/>
      </w:pPr>
      <w:rPr>
        <w:rFonts w:hint="default"/>
        <w:lang w:val="en-AU" w:eastAsia="en-AU" w:bidi="en-AU"/>
      </w:rPr>
    </w:lvl>
    <w:lvl w:ilvl="6" w:tplc="FF6A0B74">
      <w:numFmt w:val="bullet"/>
      <w:lvlText w:val="•"/>
      <w:lvlJc w:val="left"/>
      <w:pPr>
        <w:ind w:left="2913" w:hanging="425"/>
      </w:pPr>
      <w:rPr>
        <w:rFonts w:hint="default"/>
        <w:lang w:val="en-AU" w:eastAsia="en-AU" w:bidi="en-AU"/>
      </w:rPr>
    </w:lvl>
    <w:lvl w:ilvl="7" w:tplc="CDFCD90A">
      <w:numFmt w:val="bullet"/>
      <w:lvlText w:val="•"/>
      <w:lvlJc w:val="left"/>
      <w:pPr>
        <w:ind w:left="3304" w:hanging="425"/>
      </w:pPr>
      <w:rPr>
        <w:rFonts w:hint="default"/>
        <w:lang w:val="en-AU" w:eastAsia="en-AU" w:bidi="en-AU"/>
      </w:rPr>
    </w:lvl>
    <w:lvl w:ilvl="8" w:tplc="11C64CD2">
      <w:numFmt w:val="bullet"/>
      <w:lvlText w:val="•"/>
      <w:lvlJc w:val="left"/>
      <w:pPr>
        <w:ind w:left="3695" w:hanging="425"/>
      </w:pPr>
      <w:rPr>
        <w:rFonts w:hint="default"/>
        <w:lang w:val="en-AU" w:eastAsia="en-AU" w:bidi="en-AU"/>
      </w:rPr>
    </w:lvl>
  </w:abstractNum>
  <w:abstractNum w:abstractNumId="4" w15:restartNumberingAfterBreak="0">
    <w:nsid w:val="18662A06"/>
    <w:multiLevelType w:val="hybridMultilevel"/>
    <w:tmpl w:val="D5ACB2B4"/>
    <w:lvl w:ilvl="0" w:tplc="493AC2E6">
      <w:numFmt w:val="bullet"/>
      <w:lvlText w:val=""/>
      <w:lvlJc w:val="left"/>
      <w:pPr>
        <w:ind w:left="467" w:hanging="360"/>
      </w:pPr>
      <w:rPr>
        <w:rFonts w:ascii="Symbol" w:eastAsia="Symbol" w:hAnsi="Symbol" w:cs="Symbol" w:hint="default"/>
        <w:w w:val="100"/>
        <w:sz w:val="18"/>
        <w:szCs w:val="18"/>
        <w:lang w:val="en-AU" w:eastAsia="en-AU" w:bidi="en-AU"/>
      </w:rPr>
    </w:lvl>
    <w:lvl w:ilvl="1" w:tplc="AC20DC60">
      <w:numFmt w:val="bullet"/>
      <w:lvlText w:val="•"/>
      <w:lvlJc w:val="left"/>
      <w:pPr>
        <w:ind w:left="700" w:hanging="360"/>
      </w:pPr>
      <w:rPr>
        <w:rFonts w:hint="default"/>
        <w:lang w:val="en-AU" w:eastAsia="en-AU" w:bidi="en-AU"/>
      </w:rPr>
    </w:lvl>
    <w:lvl w:ilvl="2" w:tplc="F89624F2">
      <w:numFmt w:val="bullet"/>
      <w:lvlText w:val="•"/>
      <w:lvlJc w:val="left"/>
      <w:pPr>
        <w:ind w:left="941" w:hanging="360"/>
      </w:pPr>
      <w:rPr>
        <w:rFonts w:hint="default"/>
        <w:lang w:val="en-AU" w:eastAsia="en-AU" w:bidi="en-AU"/>
      </w:rPr>
    </w:lvl>
    <w:lvl w:ilvl="3" w:tplc="DB420024">
      <w:numFmt w:val="bullet"/>
      <w:lvlText w:val="•"/>
      <w:lvlJc w:val="left"/>
      <w:pPr>
        <w:ind w:left="1182" w:hanging="360"/>
      </w:pPr>
      <w:rPr>
        <w:rFonts w:hint="default"/>
        <w:lang w:val="en-AU" w:eastAsia="en-AU" w:bidi="en-AU"/>
      </w:rPr>
    </w:lvl>
    <w:lvl w:ilvl="4" w:tplc="C0A8A1F0">
      <w:numFmt w:val="bullet"/>
      <w:lvlText w:val="•"/>
      <w:lvlJc w:val="left"/>
      <w:pPr>
        <w:ind w:left="1422" w:hanging="360"/>
      </w:pPr>
      <w:rPr>
        <w:rFonts w:hint="default"/>
        <w:lang w:val="en-AU" w:eastAsia="en-AU" w:bidi="en-AU"/>
      </w:rPr>
    </w:lvl>
    <w:lvl w:ilvl="5" w:tplc="DCFAE73C">
      <w:numFmt w:val="bullet"/>
      <w:lvlText w:val="•"/>
      <w:lvlJc w:val="left"/>
      <w:pPr>
        <w:ind w:left="1663" w:hanging="360"/>
      </w:pPr>
      <w:rPr>
        <w:rFonts w:hint="default"/>
        <w:lang w:val="en-AU" w:eastAsia="en-AU" w:bidi="en-AU"/>
      </w:rPr>
    </w:lvl>
    <w:lvl w:ilvl="6" w:tplc="72CA09DE">
      <w:numFmt w:val="bullet"/>
      <w:lvlText w:val="•"/>
      <w:lvlJc w:val="left"/>
      <w:pPr>
        <w:ind w:left="1904" w:hanging="360"/>
      </w:pPr>
      <w:rPr>
        <w:rFonts w:hint="default"/>
        <w:lang w:val="en-AU" w:eastAsia="en-AU" w:bidi="en-AU"/>
      </w:rPr>
    </w:lvl>
    <w:lvl w:ilvl="7" w:tplc="C41E39E2">
      <w:numFmt w:val="bullet"/>
      <w:lvlText w:val="•"/>
      <w:lvlJc w:val="left"/>
      <w:pPr>
        <w:ind w:left="2144" w:hanging="360"/>
      </w:pPr>
      <w:rPr>
        <w:rFonts w:hint="default"/>
        <w:lang w:val="en-AU" w:eastAsia="en-AU" w:bidi="en-AU"/>
      </w:rPr>
    </w:lvl>
    <w:lvl w:ilvl="8" w:tplc="1C9616B6">
      <w:numFmt w:val="bullet"/>
      <w:lvlText w:val="•"/>
      <w:lvlJc w:val="left"/>
      <w:pPr>
        <w:ind w:left="2385" w:hanging="360"/>
      </w:pPr>
      <w:rPr>
        <w:rFonts w:hint="default"/>
        <w:lang w:val="en-AU" w:eastAsia="en-AU" w:bidi="en-AU"/>
      </w:rPr>
    </w:lvl>
  </w:abstractNum>
  <w:abstractNum w:abstractNumId="5" w15:restartNumberingAfterBreak="0">
    <w:nsid w:val="1EF317DA"/>
    <w:multiLevelType w:val="hybridMultilevel"/>
    <w:tmpl w:val="E634E9AC"/>
    <w:lvl w:ilvl="0" w:tplc="F9CC9D30">
      <w:start w:val="1"/>
      <w:numFmt w:val="upperLetter"/>
      <w:lvlText w:val="%1."/>
      <w:lvlJc w:val="left"/>
      <w:pPr>
        <w:ind w:left="595" w:hanging="425"/>
      </w:pPr>
      <w:rPr>
        <w:rFonts w:ascii="Calibri" w:eastAsia="Calibri" w:hAnsi="Calibri" w:cs="Calibri" w:hint="default"/>
        <w:spacing w:val="-1"/>
        <w:w w:val="100"/>
        <w:sz w:val="20"/>
        <w:szCs w:val="20"/>
        <w:lang w:val="en-AU" w:eastAsia="en-AU" w:bidi="en-AU"/>
      </w:rPr>
    </w:lvl>
    <w:lvl w:ilvl="1" w:tplc="F94A1904">
      <w:numFmt w:val="bullet"/>
      <w:lvlText w:val="•"/>
      <w:lvlJc w:val="left"/>
      <w:pPr>
        <w:ind w:left="976" w:hanging="425"/>
      </w:pPr>
      <w:rPr>
        <w:rFonts w:hint="default"/>
        <w:lang w:val="en-AU" w:eastAsia="en-AU" w:bidi="en-AU"/>
      </w:rPr>
    </w:lvl>
    <w:lvl w:ilvl="2" w:tplc="2190E650">
      <w:numFmt w:val="bullet"/>
      <w:lvlText w:val="•"/>
      <w:lvlJc w:val="left"/>
      <w:pPr>
        <w:ind w:left="1353" w:hanging="425"/>
      </w:pPr>
      <w:rPr>
        <w:rFonts w:hint="default"/>
        <w:lang w:val="en-AU" w:eastAsia="en-AU" w:bidi="en-AU"/>
      </w:rPr>
    </w:lvl>
    <w:lvl w:ilvl="3" w:tplc="50A42276">
      <w:numFmt w:val="bullet"/>
      <w:lvlText w:val="•"/>
      <w:lvlJc w:val="left"/>
      <w:pPr>
        <w:ind w:left="1729" w:hanging="425"/>
      </w:pPr>
      <w:rPr>
        <w:rFonts w:hint="default"/>
        <w:lang w:val="en-AU" w:eastAsia="en-AU" w:bidi="en-AU"/>
      </w:rPr>
    </w:lvl>
    <w:lvl w:ilvl="4" w:tplc="9132A598">
      <w:numFmt w:val="bullet"/>
      <w:lvlText w:val="•"/>
      <w:lvlJc w:val="left"/>
      <w:pPr>
        <w:ind w:left="2106" w:hanging="425"/>
      </w:pPr>
      <w:rPr>
        <w:rFonts w:hint="default"/>
        <w:lang w:val="en-AU" w:eastAsia="en-AU" w:bidi="en-AU"/>
      </w:rPr>
    </w:lvl>
    <w:lvl w:ilvl="5" w:tplc="42B6959E">
      <w:numFmt w:val="bullet"/>
      <w:lvlText w:val="•"/>
      <w:lvlJc w:val="left"/>
      <w:pPr>
        <w:ind w:left="2482" w:hanging="425"/>
      </w:pPr>
      <w:rPr>
        <w:rFonts w:hint="default"/>
        <w:lang w:val="en-AU" w:eastAsia="en-AU" w:bidi="en-AU"/>
      </w:rPr>
    </w:lvl>
    <w:lvl w:ilvl="6" w:tplc="7DB63A72">
      <w:numFmt w:val="bullet"/>
      <w:lvlText w:val="•"/>
      <w:lvlJc w:val="left"/>
      <w:pPr>
        <w:ind w:left="2859" w:hanging="425"/>
      </w:pPr>
      <w:rPr>
        <w:rFonts w:hint="default"/>
        <w:lang w:val="en-AU" w:eastAsia="en-AU" w:bidi="en-AU"/>
      </w:rPr>
    </w:lvl>
    <w:lvl w:ilvl="7" w:tplc="842024A0">
      <w:numFmt w:val="bullet"/>
      <w:lvlText w:val="•"/>
      <w:lvlJc w:val="left"/>
      <w:pPr>
        <w:ind w:left="3235" w:hanging="425"/>
      </w:pPr>
      <w:rPr>
        <w:rFonts w:hint="default"/>
        <w:lang w:val="en-AU" w:eastAsia="en-AU" w:bidi="en-AU"/>
      </w:rPr>
    </w:lvl>
    <w:lvl w:ilvl="8" w:tplc="95D80C06">
      <w:numFmt w:val="bullet"/>
      <w:lvlText w:val="•"/>
      <w:lvlJc w:val="left"/>
      <w:pPr>
        <w:ind w:left="3612" w:hanging="425"/>
      </w:pPr>
      <w:rPr>
        <w:rFonts w:hint="default"/>
        <w:lang w:val="en-AU" w:eastAsia="en-AU" w:bidi="en-AU"/>
      </w:rPr>
    </w:lvl>
  </w:abstractNum>
  <w:abstractNum w:abstractNumId="6" w15:restartNumberingAfterBreak="0">
    <w:nsid w:val="28FE62C8"/>
    <w:multiLevelType w:val="hybridMultilevel"/>
    <w:tmpl w:val="A858C588"/>
    <w:lvl w:ilvl="0" w:tplc="89E474EA">
      <w:numFmt w:val="bullet"/>
      <w:lvlText w:val=""/>
      <w:lvlJc w:val="left"/>
      <w:pPr>
        <w:ind w:left="952" w:hanging="356"/>
      </w:pPr>
      <w:rPr>
        <w:rFonts w:ascii="Symbol" w:eastAsia="Symbol" w:hAnsi="Symbol" w:cs="Symbol" w:hint="default"/>
        <w:w w:val="99"/>
        <w:sz w:val="20"/>
        <w:szCs w:val="20"/>
        <w:lang w:val="en-AU" w:eastAsia="en-AU" w:bidi="en-AU"/>
      </w:rPr>
    </w:lvl>
    <w:lvl w:ilvl="1" w:tplc="95A421CA">
      <w:numFmt w:val="bullet"/>
      <w:lvlText w:val="•"/>
      <w:lvlJc w:val="left"/>
      <w:pPr>
        <w:ind w:left="1842" w:hanging="356"/>
      </w:pPr>
      <w:rPr>
        <w:rFonts w:hint="default"/>
        <w:lang w:val="en-AU" w:eastAsia="en-AU" w:bidi="en-AU"/>
      </w:rPr>
    </w:lvl>
    <w:lvl w:ilvl="2" w:tplc="C9624A5E">
      <w:numFmt w:val="bullet"/>
      <w:lvlText w:val="•"/>
      <w:lvlJc w:val="left"/>
      <w:pPr>
        <w:ind w:left="2725" w:hanging="356"/>
      </w:pPr>
      <w:rPr>
        <w:rFonts w:hint="default"/>
        <w:lang w:val="en-AU" w:eastAsia="en-AU" w:bidi="en-AU"/>
      </w:rPr>
    </w:lvl>
    <w:lvl w:ilvl="3" w:tplc="56DA8018">
      <w:numFmt w:val="bullet"/>
      <w:lvlText w:val="•"/>
      <w:lvlJc w:val="left"/>
      <w:pPr>
        <w:ind w:left="3607" w:hanging="356"/>
      </w:pPr>
      <w:rPr>
        <w:rFonts w:hint="default"/>
        <w:lang w:val="en-AU" w:eastAsia="en-AU" w:bidi="en-AU"/>
      </w:rPr>
    </w:lvl>
    <w:lvl w:ilvl="4" w:tplc="96C0C976">
      <w:numFmt w:val="bullet"/>
      <w:lvlText w:val="•"/>
      <w:lvlJc w:val="left"/>
      <w:pPr>
        <w:ind w:left="4490" w:hanging="356"/>
      </w:pPr>
      <w:rPr>
        <w:rFonts w:hint="default"/>
        <w:lang w:val="en-AU" w:eastAsia="en-AU" w:bidi="en-AU"/>
      </w:rPr>
    </w:lvl>
    <w:lvl w:ilvl="5" w:tplc="29E0054E">
      <w:numFmt w:val="bullet"/>
      <w:lvlText w:val="•"/>
      <w:lvlJc w:val="left"/>
      <w:pPr>
        <w:ind w:left="5373" w:hanging="356"/>
      </w:pPr>
      <w:rPr>
        <w:rFonts w:hint="default"/>
        <w:lang w:val="en-AU" w:eastAsia="en-AU" w:bidi="en-AU"/>
      </w:rPr>
    </w:lvl>
    <w:lvl w:ilvl="6" w:tplc="0212EEC0">
      <w:numFmt w:val="bullet"/>
      <w:lvlText w:val="•"/>
      <w:lvlJc w:val="left"/>
      <w:pPr>
        <w:ind w:left="6255" w:hanging="356"/>
      </w:pPr>
      <w:rPr>
        <w:rFonts w:hint="default"/>
        <w:lang w:val="en-AU" w:eastAsia="en-AU" w:bidi="en-AU"/>
      </w:rPr>
    </w:lvl>
    <w:lvl w:ilvl="7" w:tplc="CF3E19B0">
      <w:numFmt w:val="bullet"/>
      <w:lvlText w:val="•"/>
      <w:lvlJc w:val="left"/>
      <w:pPr>
        <w:ind w:left="7138" w:hanging="356"/>
      </w:pPr>
      <w:rPr>
        <w:rFonts w:hint="default"/>
        <w:lang w:val="en-AU" w:eastAsia="en-AU" w:bidi="en-AU"/>
      </w:rPr>
    </w:lvl>
    <w:lvl w:ilvl="8" w:tplc="DE68C2C6">
      <w:numFmt w:val="bullet"/>
      <w:lvlText w:val="•"/>
      <w:lvlJc w:val="left"/>
      <w:pPr>
        <w:ind w:left="8021" w:hanging="356"/>
      </w:pPr>
      <w:rPr>
        <w:rFonts w:hint="default"/>
        <w:lang w:val="en-AU" w:eastAsia="en-AU" w:bidi="en-AU"/>
      </w:rPr>
    </w:lvl>
  </w:abstractNum>
  <w:abstractNum w:abstractNumId="7" w15:restartNumberingAfterBreak="0">
    <w:nsid w:val="2B0A4AF6"/>
    <w:multiLevelType w:val="hybridMultilevel"/>
    <w:tmpl w:val="09BA8118"/>
    <w:lvl w:ilvl="0" w:tplc="FEEC6D64">
      <w:start w:val="1"/>
      <w:numFmt w:val="decimal"/>
      <w:lvlText w:val="%1."/>
      <w:lvlJc w:val="left"/>
      <w:pPr>
        <w:ind w:left="600" w:hanging="360"/>
      </w:pPr>
      <w:rPr>
        <w:rFonts w:ascii="Calibri Light" w:eastAsia="Calibri Light" w:hAnsi="Calibri Light" w:cs="Calibri Light" w:hint="default"/>
        <w:color w:val="ED7D31"/>
        <w:w w:val="100"/>
        <w:sz w:val="36"/>
        <w:szCs w:val="36"/>
        <w:lang w:val="en-AU" w:eastAsia="en-AU" w:bidi="en-AU"/>
      </w:rPr>
    </w:lvl>
    <w:lvl w:ilvl="1" w:tplc="FBDCABA4">
      <w:numFmt w:val="bullet"/>
      <w:lvlText w:val=""/>
      <w:lvlJc w:val="left"/>
      <w:pPr>
        <w:ind w:left="959" w:hanging="361"/>
      </w:pPr>
      <w:rPr>
        <w:rFonts w:ascii="Symbol" w:eastAsia="Symbol" w:hAnsi="Symbol" w:cs="Symbol" w:hint="default"/>
        <w:w w:val="100"/>
        <w:sz w:val="22"/>
        <w:szCs w:val="22"/>
        <w:lang w:val="en-AU" w:eastAsia="en-AU" w:bidi="en-AU"/>
      </w:rPr>
    </w:lvl>
    <w:lvl w:ilvl="2" w:tplc="2DAC7B9A">
      <w:numFmt w:val="bullet"/>
      <w:lvlText w:val="•"/>
      <w:lvlJc w:val="left"/>
      <w:pPr>
        <w:ind w:left="1940" w:hanging="361"/>
      </w:pPr>
      <w:rPr>
        <w:rFonts w:hint="default"/>
        <w:lang w:val="en-AU" w:eastAsia="en-AU" w:bidi="en-AU"/>
      </w:rPr>
    </w:lvl>
    <w:lvl w:ilvl="3" w:tplc="1EDE95FA">
      <w:numFmt w:val="bullet"/>
      <w:lvlText w:val="•"/>
      <w:lvlJc w:val="left"/>
      <w:pPr>
        <w:ind w:left="2921" w:hanging="361"/>
      </w:pPr>
      <w:rPr>
        <w:rFonts w:hint="default"/>
        <w:lang w:val="en-AU" w:eastAsia="en-AU" w:bidi="en-AU"/>
      </w:rPr>
    </w:lvl>
    <w:lvl w:ilvl="4" w:tplc="FDA435BA">
      <w:numFmt w:val="bullet"/>
      <w:lvlText w:val="•"/>
      <w:lvlJc w:val="left"/>
      <w:pPr>
        <w:ind w:left="3902" w:hanging="361"/>
      </w:pPr>
      <w:rPr>
        <w:rFonts w:hint="default"/>
        <w:lang w:val="en-AU" w:eastAsia="en-AU" w:bidi="en-AU"/>
      </w:rPr>
    </w:lvl>
    <w:lvl w:ilvl="5" w:tplc="92EC13CC">
      <w:numFmt w:val="bullet"/>
      <w:lvlText w:val="•"/>
      <w:lvlJc w:val="left"/>
      <w:pPr>
        <w:ind w:left="4882" w:hanging="361"/>
      </w:pPr>
      <w:rPr>
        <w:rFonts w:hint="default"/>
        <w:lang w:val="en-AU" w:eastAsia="en-AU" w:bidi="en-AU"/>
      </w:rPr>
    </w:lvl>
    <w:lvl w:ilvl="6" w:tplc="B59A6E10">
      <w:numFmt w:val="bullet"/>
      <w:lvlText w:val="•"/>
      <w:lvlJc w:val="left"/>
      <w:pPr>
        <w:ind w:left="5863" w:hanging="361"/>
      </w:pPr>
      <w:rPr>
        <w:rFonts w:hint="default"/>
        <w:lang w:val="en-AU" w:eastAsia="en-AU" w:bidi="en-AU"/>
      </w:rPr>
    </w:lvl>
    <w:lvl w:ilvl="7" w:tplc="F36E6E66">
      <w:numFmt w:val="bullet"/>
      <w:lvlText w:val="•"/>
      <w:lvlJc w:val="left"/>
      <w:pPr>
        <w:ind w:left="6844" w:hanging="361"/>
      </w:pPr>
      <w:rPr>
        <w:rFonts w:hint="default"/>
        <w:lang w:val="en-AU" w:eastAsia="en-AU" w:bidi="en-AU"/>
      </w:rPr>
    </w:lvl>
    <w:lvl w:ilvl="8" w:tplc="A32A0386">
      <w:numFmt w:val="bullet"/>
      <w:lvlText w:val="•"/>
      <w:lvlJc w:val="left"/>
      <w:pPr>
        <w:ind w:left="7824" w:hanging="361"/>
      </w:pPr>
      <w:rPr>
        <w:rFonts w:hint="default"/>
        <w:lang w:val="en-AU" w:eastAsia="en-AU" w:bidi="en-AU"/>
      </w:rPr>
    </w:lvl>
  </w:abstractNum>
  <w:abstractNum w:abstractNumId="8" w15:restartNumberingAfterBreak="0">
    <w:nsid w:val="33354503"/>
    <w:multiLevelType w:val="hybridMultilevel"/>
    <w:tmpl w:val="1DA6CC08"/>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9" w15:restartNumberingAfterBreak="0">
    <w:nsid w:val="38BA67EA"/>
    <w:multiLevelType w:val="hybridMultilevel"/>
    <w:tmpl w:val="6BFC12BC"/>
    <w:lvl w:ilvl="0" w:tplc="0C090015">
      <w:start w:val="1"/>
      <w:numFmt w:val="upperLetter"/>
      <w:lvlText w:val="%1."/>
      <w:lvlJc w:val="left"/>
      <w:pPr>
        <w:ind w:left="893" w:hanging="360"/>
      </w:pPr>
    </w:lvl>
    <w:lvl w:ilvl="1" w:tplc="0C090019" w:tentative="1">
      <w:start w:val="1"/>
      <w:numFmt w:val="lowerLetter"/>
      <w:lvlText w:val="%2."/>
      <w:lvlJc w:val="left"/>
      <w:pPr>
        <w:ind w:left="1613" w:hanging="360"/>
      </w:pPr>
    </w:lvl>
    <w:lvl w:ilvl="2" w:tplc="0C09001B" w:tentative="1">
      <w:start w:val="1"/>
      <w:numFmt w:val="lowerRoman"/>
      <w:lvlText w:val="%3."/>
      <w:lvlJc w:val="right"/>
      <w:pPr>
        <w:ind w:left="2333" w:hanging="180"/>
      </w:pPr>
    </w:lvl>
    <w:lvl w:ilvl="3" w:tplc="0C09000F" w:tentative="1">
      <w:start w:val="1"/>
      <w:numFmt w:val="decimal"/>
      <w:lvlText w:val="%4."/>
      <w:lvlJc w:val="left"/>
      <w:pPr>
        <w:ind w:left="3053" w:hanging="360"/>
      </w:pPr>
    </w:lvl>
    <w:lvl w:ilvl="4" w:tplc="0C090019" w:tentative="1">
      <w:start w:val="1"/>
      <w:numFmt w:val="lowerLetter"/>
      <w:lvlText w:val="%5."/>
      <w:lvlJc w:val="left"/>
      <w:pPr>
        <w:ind w:left="3773" w:hanging="360"/>
      </w:pPr>
    </w:lvl>
    <w:lvl w:ilvl="5" w:tplc="0C09001B" w:tentative="1">
      <w:start w:val="1"/>
      <w:numFmt w:val="lowerRoman"/>
      <w:lvlText w:val="%6."/>
      <w:lvlJc w:val="right"/>
      <w:pPr>
        <w:ind w:left="4493" w:hanging="180"/>
      </w:pPr>
    </w:lvl>
    <w:lvl w:ilvl="6" w:tplc="0C09000F" w:tentative="1">
      <w:start w:val="1"/>
      <w:numFmt w:val="decimal"/>
      <w:lvlText w:val="%7."/>
      <w:lvlJc w:val="left"/>
      <w:pPr>
        <w:ind w:left="5213" w:hanging="360"/>
      </w:pPr>
    </w:lvl>
    <w:lvl w:ilvl="7" w:tplc="0C090019" w:tentative="1">
      <w:start w:val="1"/>
      <w:numFmt w:val="lowerLetter"/>
      <w:lvlText w:val="%8."/>
      <w:lvlJc w:val="left"/>
      <w:pPr>
        <w:ind w:left="5933" w:hanging="360"/>
      </w:pPr>
    </w:lvl>
    <w:lvl w:ilvl="8" w:tplc="0C09001B" w:tentative="1">
      <w:start w:val="1"/>
      <w:numFmt w:val="lowerRoman"/>
      <w:lvlText w:val="%9."/>
      <w:lvlJc w:val="right"/>
      <w:pPr>
        <w:ind w:left="6653" w:hanging="180"/>
      </w:pPr>
    </w:lvl>
  </w:abstractNum>
  <w:abstractNum w:abstractNumId="10" w15:restartNumberingAfterBreak="0">
    <w:nsid w:val="3B5730CF"/>
    <w:multiLevelType w:val="hybridMultilevel"/>
    <w:tmpl w:val="75E89EF0"/>
    <w:lvl w:ilvl="0" w:tplc="F1D04392">
      <w:start w:val="3"/>
      <w:numFmt w:val="decimal"/>
      <w:lvlText w:val="%1."/>
      <w:lvlJc w:val="left"/>
      <w:pPr>
        <w:ind w:left="240" w:hanging="394"/>
      </w:pPr>
      <w:rPr>
        <w:rFonts w:ascii="Calibri Light" w:eastAsia="Calibri Light" w:hAnsi="Calibri Light" w:cs="Calibri Light" w:hint="default"/>
        <w:color w:val="212121"/>
        <w:w w:val="100"/>
        <w:sz w:val="40"/>
        <w:szCs w:val="40"/>
        <w:lang w:val="en-AU" w:eastAsia="en-AU" w:bidi="en-AU"/>
      </w:rPr>
    </w:lvl>
    <w:lvl w:ilvl="1" w:tplc="9EE40250">
      <w:start w:val="1"/>
      <w:numFmt w:val="decimal"/>
      <w:lvlText w:val="%2."/>
      <w:lvlJc w:val="left"/>
      <w:pPr>
        <w:ind w:left="952" w:hanging="356"/>
      </w:pPr>
      <w:rPr>
        <w:rFonts w:ascii="Calibri Light" w:eastAsia="Calibri Light" w:hAnsi="Calibri Light" w:cs="Calibri Light" w:hint="default"/>
        <w:w w:val="100"/>
        <w:sz w:val="22"/>
        <w:szCs w:val="22"/>
        <w:lang w:val="en-AU" w:eastAsia="en-AU" w:bidi="en-AU"/>
      </w:rPr>
    </w:lvl>
    <w:lvl w:ilvl="2" w:tplc="189A2620">
      <w:numFmt w:val="bullet"/>
      <w:lvlText w:val="•"/>
      <w:lvlJc w:val="left"/>
      <w:pPr>
        <w:ind w:left="1940" w:hanging="356"/>
      </w:pPr>
      <w:rPr>
        <w:rFonts w:hint="default"/>
        <w:lang w:val="en-AU" w:eastAsia="en-AU" w:bidi="en-AU"/>
      </w:rPr>
    </w:lvl>
    <w:lvl w:ilvl="3" w:tplc="F768D31E">
      <w:numFmt w:val="bullet"/>
      <w:lvlText w:val="•"/>
      <w:lvlJc w:val="left"/>
      <w:pPr>
        <w:ind w:left="2921" w:hanging="356"/>
      </w:pPr>
      <w:rPr>
        <w:rFonts w:hint="default"/>
        <w:lang w:val="en-AU" w:eastAsia="en-AU" w:bidi="en-AU"/>
      </w:rPr>
    </w:lvl>
    <w:lvl w:ilvl="4" w:tplc="9F84359C">
      <w:numFmt w:val="bullet"/>
      <w:lvlText w:val="•"/>
      <w:lvlJc w:val="left"/>
      <w:pPr>
        <w:ind w:left="3902" w:hanging="356"/>
      </w:pPr>
      <w:rPr>
        <w:rFonts w:hint="default"/>
        <w:lang w:val="en-AU" w:eastAsia="en-AU" w:bidi="en-AU"/>
      </w:rPr>
    </w:lvl>
    <w:lvl w:ilvl="5" w:tplc="1FD6B0A2">
      <w:numFmt w:val="bullet"/>
      <w:lvlText w:val="•"/>
      <w:lvlJc w:val="left"/>
      <w:pPr>
        <w:ind w:left="4882" w:hanging="356"/>
      </w:pPr>
      <w:rPr>
        <w:rFonts w:hint="default"/>
        <w:lang w:val="en-AU" w:eastAsia="en-AU" w:bidi="en-AU"/>
      </w:rPr>
    </w:lvl>
    <w:lvl w:ilvl="6" w:tplc="B472E84C">
      <w:numFmt w:val="bullet"/>
      <w:lvlText w:val="•"/>
      <w:lvlJc w:val="left"/>
      <w:pPr>
        <w:ind w:left="5863" w:hanging="356"/>
      </w:pPr>
      <w:rPr>
        <w:rFonts w:hint="default"/>
        <w:lang w:val="en-AU" w:eastAsia="en-AU" w:bidi="en-AU"/>
      </w:rPr>
    </w:lvl>
    <w:lvl w:ilvl="7" w:tplc="41C81BC0">
      <w:numFmt w:val="bullet"/>
      <w:lvlText w:val="•"/>
      <w:lvlJc w:val="left"/>
      <w:pPr>
        <w:ind w:left="6844" w:hanging="356"/>
      </w:pPr>
      <w:rPr>
        <w:rFonts w:hint="default"/>
        <w:lang w:val="en-AU" w:eastAsia="en-AU" w:bidi="en-AU"/>
      </w:rPr>
    </w:lvl>
    <w:lvl w:ilvl="8" w:tplc="F126C452">
      <w:numFmt w:val="bullet"/>
      <w:lvlText w:val="•"/>
      <w:lvlJc w:val="left"/>
      <w:pPr>
        <w:ind w:left="7824" w:hanging="356"/>
      </w:pPr>
      <w:rPr>
        <w:rFonts w:hint="default"/>
        <w:lang w:val="en-AU" w:eastAsia="en-AU" w:bidi="en-AU"/>
      </w:rPr>
    </w:lvl>
  </w:abstractNum>
  <w:abstractNum w:abstractNumId="11" w15:restartNumberingAfterBreak="0">
    <w:nsid w:val="3DE66F8E"/>
    <w:multiLevelType w:val="hybridMultilevel"/>
    <w:tmpl w:val="1674B8CE"/>
    <w:lvl w:ilvl="0" w:tplc="C442D4A0">
      <w:start w:val="1"/>
      <w:numFmt w:val="upperLetter"/>
      <w:lvlText w:val="%1."/>
      <w:lvlJc w:val="left"/>
      <w:pPr>
        <w:ind w:left="598" w:hanging="425"/>
      </w:pPr>
      <w:rPr>
        <w:rFonts w:ascii="Calibri" w:eastAsia="Calibri" w:hAnsi="Calibri" w:cs="Calibri" w:hint="default"/>
        <w:spacing w:val="-1"/>
        <w:w w:val="99"/>
        <w:sz w:val="20"/>
        <w:szCs w:val="20"/>
        <w:lang w:val="en-AU" w:eastAsia="en-AU" w:bidi="en-AU"/>
      </w:rPr>
    </w:lvl>
    <w:lvl w:ilvl="1" w:tplc="60B0D286">
      <w:numFmt w:val="bullet"/>
      <w:lvlText w:val=""/>
      <w:lvlJc w:val="left"/>
      <w:pPr>
        <w:ind w:left="881" w:hanging="284"/>
      </w:pPr>
      <w:rPr>
        <w:rFonts w:ascii="Symbol" w:eastAsia="Symbol" w:hAnsi="Symbol" w:cs="Symbol" w:hint="default"/>
        <w:color w:val="000000" w:themeColor="text1"/>
        <w:w w:val="99"/>
        <w:sz w:val="20"/>
        <w:szCs w:val="20"/>
        <w:lang w:val="en-AU" w:eastAsia="en-AU" w:bidi="en-AU"/>
      </w:rPr>
    </w:lvl>
    <w:lvl w:ilvl="2" w:tplc="E28EE9E6">
      <w:numFmt w:val="bullet"/>
      <w:lvlText w:val="•"/>
      <w:lvlJc w:val="left"/>
      <w:pPr>
        <w:ind w:left="1271" w:hanging="284"/>
      </w:pPr>
      <w:rPr>
        <w:rFonts w:hint="default"/>
        <w:lang w:val="en-AU" w:eastAsia="en-AU" w:bidi="en-AU"/>
      </w:rPr>
    </w:lvl>
    <w:lvl w:ilvl="3" w:tplc="CECADB5A">
      <w:numFmt w:val="bullet"/>
      <w:lvlText w:val="•"/>
      <w:lvlJc w:val="left"/>
      <w:pPr>
        <w:ind w:left="1662" w:hanging="284"/>
      </w:pPr>
      <w:rPr>
        <w:rFonts w:hint="default"/>
        <w:lang w:val="en-AU" w:eastAsia="en-AU" w:bidi="en-AU"/>
      </w:rPr>
    </w:lvl>
    <w:lvl w:ilvl="4" w:tplc="C212B618">
      <w:numFmt w:val="bullet"/>
      <w:lvlText w:val="•"/>
      <w:lvlJc w:val="left"/>
      <w:pPr>
        <w:ind w:left="2054" w:hanging="284"/>
      </w:pPr>
      <w:rPr>
        <w:rFonts w:hint="default"/>
        <w:lang w:val="en-AU" w:eastAsia="en-AU" w:bidi="en-AU"/>
      </w:rPr>
    </w:lvl>
    <w:lvl w:ilvl="5" w:tplc="4C40AD2C">
      <w:numFmt w:val="bullet"/>
      <w:lvlText w:val="•"/>
      <w:lvlJc w:val="left"/>
      <w:pPr>
        <w:ind w:left="2445" w:hanging="284"/>
      </w:pPr>
      <w:rPr>
        <w:rFonts w:hint="default"/>
        <w:lang w:val="en-AU" w:eastAsia="en-AU" w:bidi="en-AU"/>
      </w:rPr>
    </w:lvl>
    <w:lvl w:ilvl="6" w:tplc="01904ADE">
      <w:numFmt w:val="bullet"/>
      <w:lvlText w:val="•"/>
      <w:lvlJc w:val="left"/>
      <w:pPr>
        <w:ind w:left="2836" w:hanging="284"/>
      </w:pPr>
      <w:rPr>
        <w:rFonts w:hint="default"/>
        <w:lang w:val="en-AU" w:eastAsia="en-AU" w:bidi="en-AU"/>
      </w:rPr>
    </w:lvl>
    <w:lvl w:ilvl="7" w:tplc="A4BEB090">
      <w:numFmt w:val="bullet"/>
      <w:lvlText w:val="•"/>
      <w:lvlJc w:val="left"/>
      <w:pPr>
        <w:ind w:left="3228" w:hanging="284"/>
      </w:pPr>
      <w:rPr>
        <w:rFonts w:hint="default"/>
        <w:lang w:val="en-AU" w:eastAsia="en-AU" w:bidi="en-AU"/>
      </w:rPr>
    </w:lvl>
    <w:lvl w:ilvl="8" w:tplc="F5CAF706">
      <w:numFmt w:val="bullet"/>
      <w:lvlText w:val="•"/>
      <w:lvlJc w:val="left"/>
      <w:pPr>
        <w:ind w:left="3619" w:hanging="284"/>
      </w:pPr>
      <w:rPr>
        <w:rFonts w:hint="default"/>
        <w:lang w:val="en-AU" w:eastAsia="en-AU" w:bidi="en-AU"/>
      </w:rPr>
    </w:lvl>
  </w:abstractNum>
  <w:abstractNum w:abstractNumId="12" w15:restartNumberingAfterBreak="0">
    <w:nsid w:val="456E6209"/>
    <w:multiLevelType w:val="hybridMultilevel"/>
    <w:tmpl w:val="8D543448"/>
    <w:lvl w:ilvl="0" w:tplc="2BBAF890">
      <w:start w:val="1"/>
      <w:numFmt w:val="decimal"/>
      <w:lvlText w:val="%1."/>
      <w:lvlJc w:val="left"/>
      <w:pPr>
        <w:ind w:left="1679" w:hanging="360"/>
      </w:pPr>
      <w:rPr>
        <w:rFonts w:ascii="Calibri Light" w:eastAsia="Calibri Light" w:hAnsi="Calibri Light" w:cs="Calibri Light" w:hint="default"/>
        <w:w w:val="100"/>
        <w:sz w:val="22"/>
        <w:szCs w:val="22"/>
        <w:lang w:val="en-AU" w:eastAsia="en-AU" w:bidi="en-AU"/>
      </w:rPr>
    </w:lvl>
    <w:lvl w:ilvl="1" w:tplc="59BC065E">
      <w:numFmt w:val="bullet"/>
      <w:lvlText w:val="•"/>
      <w:lvlJc w:val="left"/>
      <w:pPr>
        <w:ind w:left="2490" w:hanging="360"/>
      </w:pPr>
      <w:rPr>
        <w:rFonts w:hint="default"/>
        <w:lang w:val="en-AU" w:eastAsia="en-AU" w:bidi="en-AU"/>
      </w:rPr>
    </w:lvl>
    <w:lvl w:ilvl="2" w:tplc="93FCBAA6">
      <w:numFmt w:val="bullet"/>
      <w:lvlText w:val="•"/>
      <w:lvlJc w:val="left"/>
      <w:pPr>
        <w:ind w:left="3301" w:hanging="360"/>
      </w:pPr>
      <w:rPr>
        <w:rFonts w:hint="default"/>
        <w:lang w:val="en-AU" w:eastAsia="en-AU" w:bidi="en-AU"/>
      </w:rPr>
    </w:lvl>
    <w:lvl w:ilvl="3" w:tplc="0AF6CA26">
      <w:numFmt w:val="bullet"/>
      <w:lvlText w:val="•"/>
      <w:lvlJc w:val="left"/>
      <w:pPr>
        <w:ind w:left="4111" w:hanging="360"/>
      </w:pPr>
      <w:rPr>
        <w:rFonts w:hint="default"/>
        <w:lang w:val="en-AU" w:eastAsia="en-AU" w:bidi="en-AU"/>
      </w:rPr>
    </w:lvl>
    <w:lvl w:ilvl="4" w:tplc="A73E72DC">
      <w:numFmt w:val="bullet"/>
      <w:lvlText w:val="•"/>
      <w:lvlJc w:val="left"/>
      <w:pPr>
        <w:ind w:left="4922" w:hanging="360"/>
      </w:pPr>
      <w:rPr>
        <w:rFonts w:hint="default"/>
        <w:lang w:val="en-AU" w:eastAsia="en-AU" w:bidi="en-AU"/>
      </w:rPr>
    </w:lvl>
    <w:lvl w:ilvl="5" w:tplc="D4F43D30">
      <w:numFmt w:val="bullet"/>
      <w:lvlText w:val="•"/>
      <w:lvlJc w:val="left"/>
      <w:pPr>
        <w:ind w:left="5733" w:hanging="360"/>
      </w:pPr>
      <w:rPr>
        <w:rFonts w:hint="default"/>
        <w:lang w:val="en-AU" w:eastAsia="en-AU" w:bidi="en-AU"/>
      </w:rPr>
    </w:lvl>
    <w:lvl w:ilvl="6" w:tplc="DD50E7F8">
      <w:numFmt w:val="bullet"/>
      <w:lvlText w:val="•"/>
      <w:lvlJc w:val="left"/>
      <w:pPr>
        <w:ind w:left="6543" w:hanging="360"/>
      </w:pPr>
      <w:rPr>
        <w:rFonts w:hint="default"/>
        <w:lang w:val="en-AU" w:eastAsia="en-AU" w:bidi="en-AU"/>
      </w:rPr>
    </w:lvl>
    <w:lvl w:ilvl="7" w:tplc="C4882B52">
      <w:numFmt w:val="bullet"/>
      <w:lvlText w:val="•"/>
      <w:lvlJc w:val="left"/>
      <w:pPr>
        <w:ind w:left="7354" w:hanging="360"/>
      </w:pPr>
      <w:rPr>
        <w:rFonts w:hint="default"/>
        <w:lang w:val="en-AU" w:eastAsia="en-AU" w:bidi="en-AU"/>
      </w:rPr>
    </w:lvl>
    <w:lvl w:ilvl="8" w:tplc="47202134">
      <w:numFmt w:val="bullet"/>
      <w:lvlText w:val="•"/>
      <w:lvlJc w:val="left"/>
      <w:pPr>
        <w:ind w:left="8165" w:hanging="360"/>
      </w:pPr>
      <w:rPr>
        <w:rFonts w:hint="default"/>
        <w:lang w:val="en-AU" w:eastAsia="en-AU" w:bidi="en-AU"/>
      </w:rPr>
    </w:lvl>
  </w:abstractNum>
  <w:abstractNum w:abstractNumId="13" w15:restartNumberingAfterBreak="0">
    <w:nsid w:val="460A40D3"/>
    <w:multiLevelType w:val="hybridMultilevel"/>
    <w:tmpl w:val="6BFC12BC"/>
    <w:lvl w:ilvl="0" w:tplc="0C090015">
      <w:start w:val="1"/>
      <w:numFmt w:val="upperLetter"/>
      <w:lvlText w:val="%1."/>
      <w:lvlJc w:val="left"/>
      <w:pPr>
        <w:ind w:left="893" w:hanging="360"/>
      </w:pPr>
    </w:lvl>
    <w:lvl w:ilvl="1" w:tplc="0C090019" w:tentative="1">
      <w:start w:val="1"/>
      <w:numFmt w:val="lowerLetter"/>
      <w:lvlText w:val="%2."/>
      <w:lvlJc w:val="left"/>
      <w:pPr>
        <w:ind w:left="1613" w:hanging="360"/>
      </w:pPr>
    </w:lvl>
    <w:lvl w:ilvl="2" w:tplc="0C09001B" w:tentative="1">
      <w:start w:val="1"/>
      <w:numFmt w:val="lowerRoman"/>
      <w:lvlText w:val="%3."/>
      <w:lvlJc w:val="right"/>
      <w:pPr>
        <w:ind w:left="2333" w:hanging="180"/>
      </w:pPr>
    </w:lvl>
    <w:lvl w:ilvl="3" w:tplc="0C09000F" w:tentative="1">
      <w:start w:val="1"/>
      <w:numFmt w:val="decimal"/>
      <w:lvlText w:val="%4."/>
      <w:lvlJc w:val="left"/>
      <w:pPr>
        <w:ind w:left="3053" w:hanging="360"/>
      </w:pPr>
    </w:lvl>
    <w:lvl w:ilvl="4" w:tplc="0C090019" w:tentative="1">
      <w:start w:val="1"/>
      <w:numFmt w:val="lowerLetter"/>
      <w:lvlText w:val="%5."/>
      <w:lvlJc w:val="left"/>
      <w:pPr>
        <w:ind w:left="3773" w:hanging="360"/>
      </w:pPr>
    </w:lvl>
    <w:lvl w:ilvl="5" w:tplc="0C09001B" w:tentative="1">
      <w:start w:val="1"/>
      <w:numFmt w:val="lowerRoman"/>
      <w:lvlText w:val="%6."/>
      <w:lvlJc w:val="right"/>
      <w:pPr>
        <w:ind w:left="4493" w:hanging="180"/>
      </w:pPr>
    </w:lvl>
    <w:lvl w:ilvl="6" w:tplc="0C09000F" w:tentative="1">
      <w:start w:val="1"/>
      <w:numFmt w:val="decimal"/>
      <w:lvlText w:val="%7."/>
      <w:lvlJc w:val="left"/>
      <w:pPr>
        <w:ind w:left="5213" w:hanging="360"/>
      </w:pPr>
    </w:lvl>
    <w:lvl w:ilvl="7" w:tplc="0C090019" w:tentative="1">
      <w:start w:val="1"/>
      <w:numFmt w:val="lowerLetter"/>
      <w:lvlText w:val="%8."/>
      <w:lvlJc w:val="left"/>
      <w:pPr>
        <w:ind w:left="5933" w:hanging="360"/>
      </w:pPr>
    </w:lvl>
    <w:lvl w:ilvl="8" w:tplc="0C09001B" w:tentative="1">
      <w:start w:val="1"/>
      <w:numFmt w:val="lowerRoman"/>
      <w:lvlText w:val="%9."/>
      <w:lvlJc w:val="right"/>
      <w:pPr>
        <w:ind w:left="6653" w:hanging="180"/>
      </w:pPr>
    </w:lvl>
  </w:abstractNum>
  <w:abstractNum w:abstractNumId="14" w15:restartNumberingAfterBreak="0">
    <w:nsid w:val="486936AF"/>
    <w:multiLevelType w:val="multilevel"/>
    <w:tmpl w:val="04BA99C6"/>
    <w:lvl w:ilvl="0">
      <w:start w:val="14"/>
      <w:numFmt w:val="decimal"/>
      <w:lvlText w:val="%1"/>
      <w:lvlJc w:val="left"/>
      <w:pPr>
        <w:ind w:left="418" w:hanging="389"/>
      </w:pPr>
      <w:rPr>
        <w:rFonts w:hint="default"/>
        <w:lang w:val="en-AU" w:eastAsia="en-AU" w:bidi="en-AU"/>
      </w:rPr>
    </w:lvl>
    <w:lvl w:ilvl="1">
      <w:start w:val="6"/>
      <w:numFmt w:val="upperLetter"/>
      <w:lvlText w:val="%1.%2"/>
      <w:lvlJc w:val="left"/>
      <w:pPr>
        <w:ind w:left="418" w:hanging="389"/>
      </w:pPr>
      <w:rPr>
        <w:rFonts w:ascii="Calibri" w:eastAsia="Calibri" w:hAnsi="Calibri" w:cs="Calibri" w:hint="default"/>
        <w:spacing w:val="-1"/>
        <w:w w:val="99"/>
        <w:sz w:val="20"/>
        <w:szCs w:val="20"/>
        <w:lang w:val="en-AU" w:eastAsia="en-AU" w:bidi="en-AU"/>
      </w:rPr>
    </w:lvl>
    <w:lvl w:ilvl="2">
      <w:numFmt w:val="bullet"/>
      <w:lvlText w:val="•"/>
      <w:lvlJc w:val="left"/>
      <w:pPr>
        <w:ind w:left="508" w:hanging="389"/>
      </w:pPr>
      <w:rPr>
        <w:rFonts w:hint="default"/>
        <w:lang w:val="en-AU" w:eastAsia="en-AU" w:bidi="en-AU"/>
      </w:rPr>
    </w:lvl>
    <w:lvl w:ilvl="3">
      <w:numFmt w:val="bullet"/>
      <w:lvlText w:val="•"/>
      <w:lvlJc w:val="left"/>
      <w:pPr>
        <w:ind w:left="552" w:hanging="389"/>
      </w:pPr>
      <w:rPr>
        <w:rFonts w:hint="default"/>
        <w:lang w:val="en-AU" w:eastAsia="en-AU" w:bidi="en-AU"/>
      </w:rPr>
    </w:lvl>
    <w:lvl w:ilvl="4">
      <w:numFmt w:val="bullet"/>
      <w:lvlText w:val="•"/>
      <w:lvlJc w:val="left"/>
      <w:pPr>
        <w:ind w:left="596" w:hanging="389"/>
      </w:pPr>
      <w:rPr>
        <w:rFonts w:hint="default"/>
        <w:lang w:val="en-AU" w:eastAsia="en-AU" w:bidi="en-AU"/>
      </w:rPr>
    </w:lvl>
    <w:lvl w:ilvl="5">
      <w:numFmt w:val="bullet"/>
      <w:lvlText w:val="•"/>
      <w:lvlJc w:val="left"/>
      <w:pPr>
        <w:ind w:left="640" w:hanging="389"/>
      </w:pPr>
      <w:rPr>
        <w:rFonts w:hint="default"/>
        <w:lang w:val="en-AU" w:eastAsia="en-AU" w:bidi="en-AU"/>
      </w:rPr>
    </w:lvl>
    <w:lvl w:ilvl="6">
      <w:numFmt w:val="bullet"/>
      <w:lvlText w:val="•"/>
      <w:lvlJc w:val="left"/>
      <w:pPr>
        <w:ind w:left="684" w:hanging="389"/>
      </w:pPr>
      <w:rPr>
        <w:rFonts w:hint="default"/>
        <w:lang w:val="en-AU" w:eastAsia="en-AU" w:bidi="en-AU"/>
      </w:rPr>
    </w:lvl>
    <w:lvl w:ilvl="7">
      <w:numFmt w:val="bullet"/>
      <w:lvlText w:val="•"/>
      <w:lvlJc w:val="left"/>
      <w:pPr>
        <w:ind w:left="728" w:hanging="389"/>
      </w:pPr>
      <w:rPr>
        <w:rFonts w:hint="default"/>
        <w:lang w:val="en-AU" w:eastAsia="en-AU" w:bidi="en-AU"/>
      </w:rPr>
    </w:lvl>
    <w:lvl w:ilvl="8">
      <w:numFmt w:val="bullet"/>
      <w:lvlText w:val="•"/>
      <w:lvlJc w:val="left"/>
      <w:pPr>
        <w:ind w:left="772" w:hanging="389"/>
      </w:pPr>
      <w:rPr>
        <w:rFonts w:hint="default"/>
        <w:lang w:val="en-AU" w:eastAsia="en-AU" w:bidi="en-AU"/>
      </w:rPr>
    </w:lvl>
  </w:abstractNum>
  <w:abstractNum w:abstractNumId="15" w15:restartNumberingAfterBreak="0">
    <w:nsid w:val="524B419E"/>
    <w:multiLevelType w:val="hybridMultilevel"/>
    <w:tmpl w:val="1022460A"/>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16" w15:restartNumberingAfterBreak="0">
    <w:nsid w:val="52A36DA1"/>
    <w:multiLevelType w:val="hybridMultilevel"/>
    <w:tmpl w:val="F9166AFA"/>
    <w:lvl w:ilvl="0" w:tplc="6F3A7204">
      <w:start w:val="1"/>
      <w:numFmt w:val="decimal"/>
      <w:lvlText w:val="%1."/>
      <w:lvlJc w:val="left"/>
      <w:pPr>
        <w:ind w:left="600" w:hanging="360"/>
      </w:pPr>
      <w:rPr>
        <w:rFonts w:ascii="Calibri Light" w:eastAsia="Calibri Light" w:hAnsi="Calibri Light" w:cs="Calibri Light" w:hint="default"/>
        <w:spacing w:val="-2"/>
        <w:w w:val="100"/>
        <w:sz w:val="22"/>
        <w:szCs w:val="22"/>
        <w:lang w:val="en-AU" w:eastAsia="en-AU" w:bidi="en-AU"/>
      </w:rPr>
    </w:lvl>
    <w:lvl w:ilvl="1" w:tplc="A7F4C558">
      <w:start w:val="1"/>
      <w:numFmt w:val="decimal"/>
      <w:lvlText w:val="%2."/>
      <w:lvlJc w:val="left"/>
      <w:pPr>
        <w:ind w:left="1319" w:hanging="360"/>
      </w:pPr>
      <w:rPr>
        <w:rFonts w:hint="default"/>
        <w:w w:val="100"/>
        <w:lang w:val="en-AU" w:eastAsia="en-AU" w:bidi="en-AU"/>
      </w:rPr>
    </w:lvl>
    <w:lvl w:ilvl="2" w:tplc="528AEBEE">
      <w:numFmt w:val="bullet"/>
      <w:lvlText w:val="•"/>
      <w:lvlJc w:val="left"/>
      <w:pPr>
        <w:ind w:left="2260" w:hanging="360"/>
      </w:pPr>
      <w:rPr>
        <w:rFonts w:hint="default"/>
        <w:lang w:val="en-AU" w:eastAsia="en-AU" w:bidi="en-AU"/>
      </w:rPr>
    </w:lvl>
    <w:lvl w:ilvl="3" w:tplc="B44C7E58">
      <w:numFmt w:val="bullet"/>
      <w:lvlText w:val="•"/>
      <w:lvlJc w:val="left"/>
      <w:pPr>
        <w:ind w:left="3201" w:hanging="360"/>
      </w:pPr>
      <w:rPr>
        <w:rFonts w:hint="default"/>
        <w:lang w:val="en-AU" w:eastAsia="en-AU" w:bidi="en-AU"/>
      </w:rPr>
    </w:lvl>
    <w:lvl w:ilvl="4" w:tplc="70EA47C2">
      <w:numFmt w:val="bullet"/>
      <w:lvlText w:val="•"/>
      <w:lvlJc w:val="left"/>
      <w:pPr>
        <w:ind w:left="4142" w:hanging="360"/>
      </w:pPr>
      <w:rPr>
        <w:rFonts w:hint="default"/>
        <w:lang w:val="en-AU" w:eastAsia="en-AU" w:bidi="en-AU"/>
      </w:rPr>
    </w:lvl>
    <w:lvl w:ilvl="5" w:tplc="36524E58">
      <w:numFmt w:val="bullet"/>
      <w:lvlText w:val="•"/>
      <w:lvlJc w:val="left"/>
      <w:pPr>
        <w:ind w:left="5082" w:hanging="360"/>
      </w:pPr>
      <w:rPr>
        <w:rFonts w:hint="default"/>
        <w:lang w:val="en-AU" w:eastAsia="en-AU" w:bidi="en-AU"/>
      </w:rPr>
    </w:lvl>
    <w:lvl w:ilvl="6" w:tplc="00DC4FF6">
      <w:numFmt w:val="bullet"/>
      <w:lvlText w:val="•"/>
      <w:lvlJc w:val="left"/>
      <w:pPr>
        <w:ind w:left="6023" w:hanging="360"/>
      </w:pPr>
      <w:rPr>
        <w:rFonts w:hint="default"/>
        <w:lang w:val="en-AU" w:eastAsia="en-AU" w:bidi="en-AU"/>
      </w:rPr>
    </w:lvl>
    <w:lvl w:ilvl="7" w:tplc="19C04B98">
      <w:numFmt w:val="bullet"/>
      <w:lvlText w:val="•"/>
      <w:lvlJc w:val="left"/>
      <w:pPr>
        <w:ind w:left="6964" w:hanging="360"/>
      </w:pPr>
      <w:rPr>
        <w:rFonts w:hint="default"/>
        <w:lang w:val="en-AU" w:eastAsia="en-AU" w:bidi="en-AU"/>
      </w:rPr>
    </w:lvl>
    <w:lvl w:ilvl="8" w:tplc="6A72FDC2">
      <w:numFmt w:val="bullet"/>
      <w:lvlText w:val="•"/>
      <w:lvlJc w:val="left"/>
      <w:pPr>
        <w:ind w:left="7904" w:hanging="360"/>
      </w:pPr>
      <w:rPr>
        <w:rFonts w:hint="default"/>
        <w:lang w:val="en-AU" w:eastAsia="en-AU" w:bidi="en-AU"/>
      </w:rPr>
    </w:lvl>
  </w:abstractNum>
  <w:abstractNum w:abstractNumId="17" w15:restartNumberingAfterBreak="0">
    <w:nsid w:val="54557627"/>
    <w:multiLevelType w:val="hybridMultilevel"/>
    <w:tmpl w:val="0D747598"/>
    <w:lvl w:ilvl="0" w:tplc="D396AEEE">
      <w:numFmt w:val="bullet"/>
      <w:lvlText w:val=""/>
      <w:lvlJc w:val="left"/>
      <w:pPr>
        <w:ind w:left="952" w:hanging="356"/>
      </w:pPr>
      <w:rPr>
        <w:rFonts w:ascii="Symbol" w:eastAsia="Symbol" w:hAnsi="Symbol" w:cs="Symbol" w:hint="default"/>
        <w:b/>
        <w:bCs/>
        <w:w w:val="99"/>
        <w:sz w:val="20"/>
        <w:szCs w:val="20"/>
        <w:lang w:val="en-AU" w:eastAsia="en-AU" w:bidi="en-AU"/>
      </w:rPr>
    </w:lvl>
    <w:lvl w:ilvl="1" w:tplc="773EF7F0">
      <w:numFmt w:val="bullet"/>
      <w:lvlText w:val="•"/>
      <w:lvlJc w:val="left"/>
      <w:pPr>
        <w:ind w:left="1842" w:hanging="356"/>
      </w:pPr>
      <w:rPr>
        <w:rFonts w:hint="default"/>
        <w:lang w:val="en-AU" w:eastAsia="en-AU" w:bidi="en-AU"/>
      </w:rPr>
    </w:lvl>
    <w:lvl w:ilvl="2" w:tplc="7D0A4B70">
      <w:numFmt w:val="bullet"/>
      <w:lvlText w:val="•"/>
      <w:lvlJc w:val="left"/>
      <w:pPr>
        <w:ind w:left="2725" w:hanging="356"/>
      </w:pPr>
      <w:rPr>
        <w:rFonts w:hint="default"/>
        <w:lang w:val="en-AU" w:eastAsia="en-AU" w:bidi="en-AU"/>
      </w:rPr>
    </w:lvl>
    <w:lvl w:ilvl="3" w:tplc="A022A864">
      <w:numFmt w:val="bullet"/>
      <w:lvlText w:val="•"/>
      <w:lvlJc w:val="left"/>
      <w:pPr>
        <w:ind w:left="3607" w:hanging="356"/>
      </w:pPr>
      <w:rPr>
        <w:rFonts w:hint="default"/>
        <w:lang w:val="en-AU" w:eastAsia="en-AU" w:bidi="en-AU"/>
      </w:rPr>
    </w:lvl>
    <w:lvl w:ilvl="4" w:tplc="B596C6D4">
      <w:numFmt w:val="bullet"/>
      <w:lvlText w:val="•"/>
      <w:lvlJc w:val="left"/>
      <w:pPr>
        <w:ind w:left="4490" w:hanging="356"/>
      </w:pPr>
      <w:rPr>
        <w:rFonts w:hint="default"/>
        <w:lang w:val="en-AU" w:eastAsia="en-AU" w:bidi="en-AU"/>
      </w:rPr>
    </w:lvl>
    <w:lvl w:ilvl="5" w:tplc="34527BD6">
      <w:numFmt w:val="bullet"/>
      <w:lvlText w:val="•"/>
      <w:lvlJc w:val="left"/>
      <w:pPr>
        <w:ind w:left="5373" w:hanging="356"/>
      </w:pPr>
      <w:rPr>
        <w:rFonts w:hint="default"/>
        <w:lang w:val="en-AU" w:eastAsia="en-AU" w:bidi="en-AU"/>
      </w:rPr>
    </w:lvl>
    <w:lvl w:ilvl="6" w:tplc="5822930E">
      <w:numFmt w:val="bullet"/>
      <w:lvlText w:val="•"/>
      <w:lvlJc w:val="left"/>
      <w:pPr>
        <w:ind w:left="6255" w:hanging="356"/>
      </w:pPr>
      <w:rPr>
        <w:rFonts w:hint="default"/>
        <w:lang w:val="en-AU" w:eastAsia="en-AU" w:bidi="en-AU"/>
      </w:rPr>
    </w:lvl>
    <w:lvl w:ilvl="7" w:tplc="250A38C4">
      <w:numFmt w:val="bullet"/>
      <w:lvlText w:val="•"/>
      <w:lvlJc w:val="left"/>
      <w:pPr>
        <w:ind w:left="7138" w:hanging="356"/>
      </w:pPr>
      <w:rPr>
        <w:rFonts w:hint="default"/>
        <w:lang w:val="en-AU" w:eastAsia="en-AU" w:bidi="en-AU"/>
      </w:rPr>
    </w:lvl>
    <w:lvl w:ilvl="8" w:tplc="482EA080">
      <w:numFmt w:val="bullet"/>
      <w:lvlText w:val="•"/>
      <w:lvlJc w:val="left"/>
      <w:pPr>
        <w:ind w:left="8021" w:hanging="356"/>
      </w:pPr>
      <w:rPr>
        <w:rFonts w:hint="default"/>
        <w:lang w:val="en-AU" w:eastAsia="en-AU" w:bidi="en-AU"/>
      </w:rPr>
    </w:lvl>
  </w:abstractNum>
  <w:abstractNum w:abstractNumId="18" w15:restartNumberingAfterBreak="0">
    <w:nsid w:val="555E3281"/>
    <w:multiLevelType w:val="hybridMultilevel"/>
    <w:tmpl w:val="9BA8025E"/>
    <w:lvl w:ilvl="0" w:tplc="3C5878F4">
      <w:numFmt w:val="bullet"/>
      <w:lvlText w:val=""/>
      <w:lvlJc w:val="left"/>
      <w:pPr>
        <w:ind w:left="467" w:hanging="360"/>
      </w:pPr>
      <w:rPr>
        <w:rFonts w:ascii="Symbol" w:eastAsia="Symbol" w:hAnsi="Symbol" w:cs="Symbol" w:hint="default"/>
        <w:w w:val="100"/>
        <w:sz w:val="18"/>
        <w:szCs w:val="18"/>
        <w:lang w:val="en-AU" w:eastAsia="en-AU" w:bidi="en-AU"/>
      </w:rPr>
    </w:lvl>
    <w:lvl w:ilvl="1" w:tplc="C66E1C52">
      <w:numFmt w:val="bullet"/>
      <w:lvlText w:val="•"/>
      <w:lvlJc w:val="left"/>
      <w:pPr>
        <w:ind w:left="700" w:hanging="360"/>
      </w:pPr>
      <w:rPr>
        <w:rFonts w:hint="default"/>
        <w:lang w:val="en-AU" w:eastAsia="en-AU" w:bidi="en-AU"/>
      </w:rPr>
    </w:lvl>
    <w:lvl w:ilvl="2" w:tplc="D98A198C">
      <w:numFmt w:val="bullet"/>
      <w:lvlText w:val="•"/>
      <w:lvlJc w:val="left"/>
      <w:pPr>
        <w:ind w:left="941" w:hanging="360"/>
      </w:pPr>
      <w:rPr>
        <w:rFonts w:hint="default"/>
        <w:lang w:val="en-AU" w:eastAsia="en-AU" w:bidi="en-AU"/>
      </w:rPr>
    </w:lvl>
    <w:lvl w:ilvl="3" w:tplc="55BC6E90">
      <w:numFmt w:val="bullet"/>
      <w:lvlText w:val="•"/>
      <w:lvlJc w:val="left"/>
      <w:pPr>
        <w:ind w:left="1182" w:hanging="360"/>
      </w:pPr>
      <w:rPr>
        <w:rFonts w:hint="default"/>
        <w:lang w:val="en-AU" w:eastAsia="en-AU" w:bidi="en-AU"/>
      </w:rPr>
    </w:lvl>
    <w:lvl w:ilvl="4" w:tplc="288A810C">
      <w:numFmt w:val="bullet"/>
      <w:lvlText w:val="•"/>
      <w:lvlJc w:val="left"/>
      <w:pPr>
        <w:ind w:left="1422" w:hanging="360"/>
      </w:pPr>
      <w:rPr>
        <w:rFonts w:hint="default"/>
        <w:lang w:val="en-AU" w:eastAsia="en-AU" w:bidi="en-AU"/>
      </w:rPr>
    </w:lvl>
    <w:lvl w:ilvl="5" w:tplc="456A8146">
      <w:numFmt w:val="bullet"/>
      <w:lvlText w:val="•"/>
      <w:lvlJc w:val="left"/>
      <w:pPr>
        <w:ind w:left="1663" w:hanging="360"/>
      </w:pPr>
      <w:rPr>
        <w:rFonts w:hint="default"/>
        <w:lang w:val="en-AU" w:eastAsia="en-AU" w:bidi="en-AU"/>
      </w:rPr>
    </w:lvl>
    <w:lvl w:ilvl="6" w:tplc="FC12E1F8">
      <w:numFmt w:val="bullet"/>
      <w:lvlText w:val="•"/>
      <w:lvlJc w:val="left"/>
      <w:pPr>
        <w:ind w:left="1904" w:hanging="360"/>
      </w:pPr>
      <w:rPr>
        <w:rFonts w:hint="default"/>
        <w:lang w:val="en-AU" w:eastAsia="en-AU" w:bidi="en-AU"/>
      </w:rPr>
    </w:lvl>
    <w:lvl w:ilvl="7" w:tplc="963E3348">
      <w:numFmt w:val="bullet"/>
      <w:lvlText w:val="•"/>
      <w:lvlJc w:val="left"/>
      <w:pPr>
        <w:ind w:left="2144" w:hanging="360"/>
      </w:pPr>
      <w:rPr>
        <w:rFonts w:hint="default"/>
        <w:lang w:val="en-AU" w:eastAsia="en-AU" w:bidi="en-AU"/>
      </w:rPr>
    </w:lvl>
    <w:lvl w:ilvl="8" w:tplc="A2A87996">
      <w:numFmt w:val="bullet"/>
      <w:lvlText w:val="•"/>
      <w:lvlJc w:val="left"/>
      <w:pPr>
        <w:ind w:left="2385" w:hanging="360"/>
      </w:pPr>
      <w:rPr>
        <w:rFonts w:hint="default"/>
        <w:lang w:val="en-AU" w:eastAsia="en-AU" w:bidi="en-AU"/>
      </w:rPr>
    </w:lvl>
  </w:abstractNum>
  <w:abstractNum w:abstractNumId="19" w15:restartNumberingAfterBreak="0">
    <w:nsid w:val="592B0F5B"/>
    <w:multiLevelType w:val="hybridMultilevel"/>
    <w:tmpl w:val="73C49238"/>
    <w:lvl w:ilvl="0" w:tplc="12E08DB2">
      <w:numFmt w:val="bullet"/>
      <w:lvlText w:val=""/>
      <w:lvlJc w:val="left"/>
      <w:pPr>
        <w:ind w:left="467" w:hanging="360"/>
      </w:pPr>
      <w:rPr>
        <w:rFonts w:ascii="Symbol" w:eastAsia="Symbol" w:hAnsi="Symbol" w:cs="Symbol" w:hint="default"/>
        <w:w w:val="100"/>
        <w:sz w:val="18"/>
        <w:szCs w:val="18"/>
        <w:lang w:val="en-AU" w:eastAsia="en-AU" w:bidi="en-AU"/>
      </w:rPr>
    </w:lvl>
    <w:lvl w:ilvl="1" w:tplc="50A66F62">
      <w:numFmt w:val="bullet"/>
      <w:lvlText w:val="•"/>
      <w:lvlJc w:val="left"/>
      <w:pPr>
        <w:ind w:left="700" w:hanging="360"/>
      </w:pPr>
      <w:rPr>
        <w:rFonts w:hint="default"/>
        <w:lang w:val="en-AU" w:eastAsia="en-AU" w:bidi="en-AU"/>
      </w:rPr>
    </w:lvl>
    <w:lvl w:ilvl="2" w:tplc="78ACD9BE">
      <w:numFmt w:val="bullet"/>
      <w:lvlText w:val="•"/>
      <w:lvlJc w:val="left"/>
      <w:pPr>
        <w:ind w:left="941" w:hanging="360"/>
      </w:pPr>
      <w:rPr>
        <w:rFonts w:hint="default"/>
        <w:lang w:val="en-AU" w:eastAsia="en-AU" w:bidi="en-AU"/>
      </w:rPr>
    </w:lvl>
    <w:lvl w:ilvl="3" w:tplc="F5D80C06">
      <w:numFmt w:val="bullet"/>
      <w:lvlText w:val="•"/>
      <w:lvlJc w:val="left"/>
      <w:pPr>
        <w:ind w:left="1182" w:hanging="360"/>
      </w:pPr>
      <w:rPr>
        <w:rFonts w:hint="default"/>
        <w:lang w:val="en-AU" w:eastAsia="en-AU" w:bidi="en-AU"/>
      </w:rPr>
    </w:lvl>
    <w:lvl w:ilvl="4" w:tplc="C3EA60E8">
      <w:numFmt w:val="bullet"/>
      <w:lvlText w:val="•"/>
      <w:lvlJc w:val="left"/>
      <w:pPr>
        <w:ind w:left="1422" w:hanging="360"/>
      </w:pPr>
      <w:rPr>
        <w:rFonts w:hint="default"/>
        <w:lang w:val="en-AU" w:eastAsia="en-AU" w:bidi="en-AU"/>
      </w:rPr>
    </w:lvl>
    <w:lvl w:ilvl="5" w:tplc="13E22FB4">
      <w:numFmt w:val="bullet"/>
      <w:lvlText w:val="•"/>
      <w:lvlJc w:val="left"/>
      <w:pPr>
        <w:ind w:left="1663" w:hanging="360"/>
      </w:pPr>
      <w:rPr>
        <w:rFonts w:hint="default"/>
        <w:lang w:val="en-AU" w:eastAsia="en-AU" w:bidi="en-AU"/>
      </w:rPr>
    </w:lvl>
    <w:lvl w:ilvl="6" w:tplc="842E4DD8">
      <w:numFmt w:val="bullet"/>
      <w:lvlText w:val="•"/>
      <w:lvlJc w:val="left"/>
      <w:pPr>
        <w:ind w:left="1904" w:hanging="360"/>
      </w:pPr>
      <w:rPr>
        <w:rFonts w:hint="default"/>
        <w:lang w:val="en-AU" w:eastAsia="en-AU" w:bidi="en-AU"/>
      </w:rPr>
    </w:lvl>
    <w:lvl w:ilvl="7" w:tplc="B5F06152">
      <w:numFmt w:val="bullet"/>
      <w:lvlText w:val="•"/>
      <w:lvlJc w:val="left"/>
      <w:pPr>
        <w:ind w:left="2144" w:hanging="360"/>
      </w:pPr>
      <w:rPr>
        <w:rFonts w:hint="default"/>
        <w:lang w:val="en-AU" w:eastAsia="en-AU" w:bidi="en-AU"/>
      </w:rPr>
    </w:lvl>
    <w:lvl w:ilvl="8" w:tplc="0E02A11C">
      <w:numFmt w:val="bullet"/>
      <w:lvlText w:val="•"/>
      <w:lvlJc w:val="left"/>
      <w:pPr>
        <w:ind w:left="2385" w:hanging="360"/>
      </w:pPr>
      <w:rPr>
        <w:rFonts w:hint="default"/>
        <w:lang w:val="en-AU" w:eastAsia="en-AU" w:bidi="en-AU"/>
      </w:rPr>
    </w:lvl>
  </w:abstractNum>
  <w:abstractNum w:abstractNumId="20" w15:restartNumberingAfterBreak="0">
    <w:nsid w:val="631605A3"/>
    <w:multiLevelType w:val="hybridMultilevel"/>
    <w:tmpl w:val="F9166AFA"/>
    <w:lvl w:ilvl="0" w:tplc="6F3A7204">
      <w:start w:val="1"/>
      <w:numFmt w:val="decimal"/>
      <w:lvlText w:val="%1."/>
      <w:lvlJc w:val="left"/>
      <w:pPr>
        <w:ind w:left="600" w:hanging="360"/>
      </w:pPr>
      <w:rPr>
        <w:rFonts w:ascii="Calibri Light" w:eastAsia="Calibri Light" w:hAnsi="Calibri Light" w:cs="Calibri Light" w:hint="default"/>
        <w:spacing w:val="-2"/>
        <w:w w:val="100"/>
        <w:sz w:val="22"/>
        <w:szCs w:val="22"/>
        <w:lang w:val="en-AU" w:eastAsia="en-AU" w:bidi="en-AU"/>
      </w:rPr>
    </w:lvl>
    <w:lvl w:ilvl="1" w:tplc="A7F4C558">
      <w:start w:val="1"/>
      <w:numFmt w:val="decimal"/>
      <w:lvlText w:val="%2."/>
      <w:lvlJc w:val="left"/>
      <w:pPr>
        <w:ind w:left="1319" w:hanging="360"/>
      </w:pPr>
      <w:rPr>
        <w:rFonts w:hint="default"/>
        <w:w w:val="100"/>
        <w:lang w:val="en-AU" w:eastAsia="en-AU" w:bidi="en-AU"/>
      </w:rPr>
    </w:lvl>
    <w:lvl w:ilvl="2" w:tplc="528AEBEE">
      <w:numFmt w:val="bullet"/>
      <w:lvlText w:val="•"/>
      <w:lvlJc w:val="left"/>
      <w:pPr>
        <w:ind w:left="2260" w:hanging="360"/>
      </w:pPr>
      <w:rPr>
        <w:rFonts w:hint="default"/>
        <w:lang w:val="en-AU" w:eastAsia="en-AU" w:bidi="en-AU"/>
      </w:rPr>
    </w:lvl>
    <w:lvl w:ilvl="3" w:tplc="B44C7E58">
      <w:numFmt w:val="bullet"/>
      <w:lvlText w:val="•"/>
      <w:lvlJc w:val="left"/>
      <w:pPr>
        <w:ind w:left="3201" w:hanging="360"/>
      </w:pPr>
      <w:rPr>
        <w:rFonts w:hint="default"/>
        <w:lang w:val="en-AU" w:eastAsia="en-AU" w:bidi="en-AU"/>
      </w:rPr>
    </w:lvl>
    <w:lvl w:ilvl="4" w:tplc="70EA47C2">
      <w:numFmt w:val="bullet"/>
      <w:lvlText w:val="•"/>
      <w:lvlJc w:val="left"/>
      <w:pPr>
        <w:ind w:left="4142" w:hanging="360"/>
      </w:pPr>
      <w:rPr>
        <w:rFonts w:hint="default"/>
        <w:lang w:val="en-AU" w:eastAsia="en-AU" w:bidi="en-AU"/>
      </w:rPr>
    </w:lvl>
    <w:lvl w:ilvl="5" w:tplc="36524E58">
      <w:numFmt w:val="bullet"/>
      <w:lvlText w:val="•"/>
      <w:lvlJc w:val="left"/>
      <w:pPr>
        <w:ind w:left="5082" w:hanging="360"/>
      </w:pPr>
      <w:rPr>
        <w:rFonts w:hint="default"/>
        <w:lang w:val="en-AU" w:eastAsia="en-AU" w:bidi="en-AU"/>
      </w:rPr>
    </w:lvl>
    <w:lvl w:ilvl="6" w:tplc="00DC4FF6">
      <w:numFmt w:val="bullet"/>
      <w:lvlText w:val="•"/>
      <w:lvlJc w:val="left"/>
      <w:pPr>
        <w:ind w:left="6023" w:hanging="360"/>
      </w:pPr>
      <w:rPr>
        <w:rFonts w:hint="default"/>
        <w:lang w:val="en-AU" w:eastAsia="en-AU" w:bidi="en-AU"/>
      </w:rPr>
    </w:lvl>
    <w:lvl w:ilvl="7" w:tplc="19C04B98">
      <w:numFmt w:val="bullet"/>
      <w:lvlText w:val="•"/>
      <w:lvlJc w:val="left"/>
      <w:pPr>
        <w:ind w:left="6964" w:hanging="360"/>
      </w:pPr>
      <w:rPr>
        <w:rFonts w:hint="default"/>
        <w:lang w:val="en-AU" w:eastAsia="en-AU" w:bidi="en-AU"/>
      </w:rPr>
    </w:lvl>
    <w:lvl w:ilvl="8" w:tplc="6A72FDC2">
      <w:numFmt w:val="bullet"/>
      <w:lvlText w:val="•"/>
      <w:lvlJc w:val="left"/>
      <w:pPr>
        <w:ind w:left="7904" w:hanging="360"/>
      </w:pPr>
      <w:rPr>
        <w:rFonts w:hint="default"/>
        <w:lang w:val="en-AU" w:eastAsia="en-AU" w:bidi="en-AU"/>
      </w:rPr>
    </w:lvl>
  </w:abstractNum>
  <w:abstractNum w:abstractNumId="21" w15:restartNumberingAfterBreak="0">
    <w:nsid w:val="63296894"/>
    <w:multiLevelType w:val="hybridMultilevel"/>
    <w:tmpl w:val="1022460A"/>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22" w15:restartNumberingAfterBreak="0">
    <w:nsid w:val="637B4356"/>
    <w:multiLevelType w:val="hybridMultilevel"/>
    <w:tmpl w:val="1DA6CC08"/>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23" w15:restartNumberingAfterBreak="0">
    <w:nsid w:val="6DC445B3"/>
    <w:multiLevelType w:val="hybridMultilevel"/>
    <w:tmpl w:val="72EC3610"/>
    <w:lvl w:ilvl="0" w:tplc="0C090015">
      <w:start w:val="1"/>
      <w:numFmt w:val="upp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15:restartNumberingAfterBreak="0">
    <w:nsid w:val="71837E5C"/>
    <w:multiLevelType w:val="hybridMultilevel"/>
    <w:tmpl w:val="C0561F80"/>
    <w:lvl w:ilvl="0" w:tplc="E1621F5E">
      <w:start w:val="1"/>
      <w:numFmt w:val="decimal"/>
      <w:lvlText w:val="%1."/>
      <w:lvlJc w:val="left"/>
      <w:pPr>
        <w:ind w:left="239" w:hanging="212"/>
      </w:pPr>
      <w:rPr>
        <w:rFonts w:ascii="Calibri Light" w:eastAsia="Calibri Light" w:hAnsi="Calibri Light" w:cs="Calibri Light" w:hint="default"/>
        <w:spacing w:val="-2"/>
        <w:w w:val="100"/>
        <w:sz w:val="22"/>
        <w:szCs w:val="22"/>
        <w:lang w:val="en-AU" w:eastAsia="en-AU" w:bidi="en-AU"/>
      </w:rPr>
    </w:lvl>
    <w:lvl w:ilvl="1" w:tplc="C6A410A8">
      <w:numFmt w:val="bullet"/>
      <w:lvlText w:val="•"/>
      <w:lvlJc w:val="left"/>
      <w:pPr>
        <w:ind w:left="1194" w:hanging="212"/>
      </w:pPr>
      <w:rPr>
        <w:rFonts w:hint="default"/>
        <w:lang w:val="en-AU" w:eastAsia="en-AU" w:bidi="en-AU"/>
      </w:rPr>
    </w:lvl>
    <w:lvl w:ilvl="2" w:tplc="4A7E14DA">
      <w:numFmt w:val="bullet"/>
      <w:lvlText w:val="•"/>
      <w:lvlJc w:val="left"/>
      <w:pPr>
        <w:ind w:left="2149" w:hanging="212"/>
      </w:pPr>
      <w:rPr>
        <w:rFonts w:hint="default"/>
        <w:lang w:val="en-AU" w:eastAsia="en-AU" w:bidi="en-AU"/>
      </w:rPr>
    </w:lvl>
    <w:lvl w:ilvl="3" w:tplc="744E71E6">
      <w:numFmt w:val="bullet"/>
      <w:lvlText w:val="•"/>
      <w:lvlJc w:val="left"/>
      <w:pPr>
        <w:ind w:left="3103" w:hanging="212"/>
      </w:pPr>
      <w:rPr>
        <w:rFonts w:hint="default"/>
        <w:lang w:val="en-AU" w:eastAsia="en-AU" w:bidi="en-AU"/>
      </w:rPr>
    </w:lvl>
    <w:lvl w:ilvl="4" w:tplc="F7A038BC">
      <w:numFmt w:val="bullet"/>
      <w:lvlText w:val="•"/>
      <w:lvlJc w:val="left"/>
      <w:pPr>
        <w:ind w:left="4058" w:hanging="212"/>
      </w:pPr>
      <w:rPr>
        <w:rFonts w:hint="default"/>
        <w:lang w:val="en-AU" w:eastAsia="en-AU" w:bidi="en-AU"/>
      </w:rPr>
    </w:lvl>
    <w:lvl w:ilvl="5" w:tplc="DD0EED3C">
      <w:numFmt w:val="bullet"/>
      <w:lvlText w:val="•"/>
      <w:lvlJc w:val="left"/>
      <w:pPr>
        <w:ind w:left="5013" w:hanging="212"/>
      </w:pPr>
      <w:rPr>
        <w:rFonts w:hint="default"/>
        <w:lang w:val="en-AU" w:eastAsia="en-AU" w:bidi="en-AU"/>
      </w:rPr>
    </w:lvl>
    <w:lvl w:ilvl="6" w:tplc="A7C24104">
      <w:numFmt w:val="bullet"/>
      <w:lvlText w:val="•"/>
      <w:lvlJc w:val="left"/>
      <w:pPr>
        <w:ind w:left="5967" w:hanging="212"/>
      </w:pPr>
      <w:rPr>
        <w:rFonts w:hint="default"/>
        <w:lang w:val="en-AU" w:eastAsia="en-AU" w:bidi="en-AU"/>
      </w:rPr>
    </w:lvl>
    <w:lvl w:ilvl="7" w:tplc="BCC41A4C">
      <w:numFmt w:val="bullet"/>
      <w:lvlText w:val="•"/>
      <w:lvlJc w:val="left"/>
      <w:pPr>
        <w:ind w:left="6922" w:hanging="212"/>
      </w:pPr>
      <w:rPr>
        <w:rFonts w:hint="default"/>
        <w:lang w:val="en-AU" w:eastAsia="en-AU" w:bidi="en-AU"/>
      </w:rPr>
    </w:lvl>
    <w:lvl w:ilvl="8" w:tplc="1820026E">
      <w:numFmt w:val="bullet"/>
      <w:lvlText w:val="•"/>
      <w:lvlJc w:val="left"/>
      <w:pPr>
        <w:ind w:left="7877" w:hanging="212"/>
      </w:pPr>
      <w:rPr>
        <w:rFonts w:hint="default"/>
        <w:lang w:val="en-AU" w:eastAsia="en-AU" w:bidi="en-AU"/>
      </w:rPr>
    </w:lvl>
  </w:abstractNum>
  <w:abstractNum w:abstractNumId="25" w15:restartNumberingAfterBreak="0">
    <w:nsid w:val="71F46713"/>
    <w:multiLevelType w:val="hybridMultilevel"/>
    <w:tmpl w:val="266C49DC"/>
    <w:lvl w:ilvl="0" w:tplc="EBD8867C">
      <w:numFmt w:val="bullet"/>
      <w:lvlText w:val=""/>
      <w:lvlJc w:val="left"/>
      <w:pPr>
        <w:ind w:left="467" w:hanging="360"/>
      </w:pPr>
      <w:rPr>
        <w:rFonts w:ascii="Symbol" w:eastAsia="Symbol" w:hAnsi="Symbol" w:cs="Symbol" w:hint="default"/>
        <w:w w:val="100"/>
        <w:sz w:val="18"/>
        <w:szCs w:val="18"/>
        <w:lang w:val="en-AU" w:eastAsia="en-AU" w:bidi="en-AU"/>
      </w:rPr>
    </w:lvl>
    <w:lvl w:ilvl="1" w:tplc="BDBA134E">
      <w:numFmt w:val="bullet"/>
      <w:lvlText w:val="•"/>
      <w:lvlJc w:val="left"/>
      <w:pPr>
        <w:ind w:left="700" w:hanging="360"/>
      </w:pPr>
      <w:rPr>
        <w:rFonts w:hint="default"/>
        <w:lang w:val="en-AU" w:eastAsia="en-AU" w:bidi="en-AU"/>
      </w:rPr>
    </w:lvl>
    <w:lvl w:ilvl="2" w:tplc="EDD0DE90">
      <w:numFmt w:val="bullet"/>
      <w:lvlText w:val="•"/>
      <w:lvlJc w:val="left"/>
      <w:pPr>
        <w:ind w:left="941" w:hanging="360"/>
      </w:pPr>
      <w:rPr>
        <w:rFonts w:hint="default"/>
        <w:lang w:val="en-AU" w:eastAsia="en-AU" w:bidi="en-AU"/>
      </w:rPr>
    </w:lvl>
    <w:lvl w:ilvl="3" w:tplc="C41AB382">
      <w:numFmt w:val="bullet"/>
      <w:lvlText w:val="•"/>
      <w:lvlJc w:val="left"/>
      <w:pPr>
        <w:ind w:left="1182" w:hanging="360"/>
      </w:pPr>
      <w:rPr>
        <w:rFonts w:hint="default"/>
        <w:lang w:val="en-AU" w:eastAsia="en-AU" w:bidi="en-AU"/>
      </w:rPr>
    </w:lvl>
    <w:lvl w:ilvl="4" w:tplc="2B9A0878">
      <w:numFmt w:val="bullet"/>
      <w:lvlText w:val="•"/>
      <w:lvlJc w:val="left"/>
      <w:pPr>
        <w:ind w:left="1422" w:hanging="360"/>
      </w:pPr>
      <w:rPr>
        <w:rFonts w:hint="default"/>
        <w:lang w:val="en-AU" w:eastAsia="en-AU" w:bidi="en-AU"/>
      </w:rPr>
    </w:lvl>
    <w:lvl w:ilvl="5" w:tplc="641C1B12">
      <w:numFmt w:val="bullet"/>
      <w:lvlText w:val="•"/>
      <w:lvlJc w:val="left"/>
      <w:pPr>
        <w:ind w:left="1663" w:hanging="360"/>
      </w:pPr>
      <w:rPr>
        <w:rFonts w:hint="default"/>
        <w:lang w:val="en-AU" w:eastAsia="en-AU" w:bidi="en-AU"/>
      </w:rPr>
    </w:lvl>
    <w:lvl w:ilvl="6" w:tplc="CAD00CE0">
      <w:numFmt w:val="bullet"/>
      <w:lvlText w:val="•"/>
      <w:lvlJc w:val="left"/>
      <w:pPr>
        <w:ind w:left="1904" w:hanging="360"/>
      </w:pPr>
      <w:rPr>
        <w:rFonts w:hint="default"/>
        <w:lang w:val="en-AU" w:eastAsia="en-AU" w:bidi="en-AU"/>
      </w:rPr>
    </w:lvl>
    <w:lvl w:ilvl="7" w:tplc="7010B28C">
      <w:numFmt w:val="bullet"/>
      <w:lvlText w:val="•"/>
      <w:lvlJc w:val="left"/>
      <w:pPr>
        <w:ind w:left="2144" w:hanging="360"/>
      </w:pPr>
      <w:rPr>
        <w:rFonts w:hint="default"/>
        <w:lang w:val="en-AU" w:eastAsia="en-AU" w:bidi="en-AU"/>
      </w:rPr>
    </w:lvl>
    <w:lvl w:ilvl="8" w:tplc="1444CB46">
      <w:numFmt w:val="bullet"/>
      <w:lvlText w:val="•"/>
      <w:lvlJc w:val="left"/>
      <w:pPr>
        <w:ind w:left="2385" w:hanging="360"/>
      </w:pPr>
      <w:rPr>
        <w:rFonts w:hint="default"/>
        <w:lang w:val="en-AU" w:eastAsia="en-AU" w:bidi="en-AU"/>
      </w:rPr>
    </w:lvl>
  </w:abstractNum>
  <w:abstractNum w:abstractNumId="26" w15:restartNumberingAfterBreak="0">
    <w:nsid w:val="74763699"/>
    <w:multiLevelType w:val="hybridMultilevel"/>
    <w:tmpl w:val="5A04D476"/>
    <w:lvl w:ilvl="0" w:tplc="094E4CE4">
      <w:start w:val="1"/>
      <w:numFmt w:val="lowerLetter"/>
      <w:lvlText w:val="%1)"/>
      <w:lvlJc w:val="left"/>
      <w:pPr>
        <w:ind w:left="816" w:hanging="356"/>
      </w:pPr>
      <w:rPr>
        <w:rFonts w:ascii="Calibri Light" w:eastAsia="Calibri Light" w:hAnsi="Calibri Light" w:cs="Calibri Light" w:hint="default"/>
        <w:spacing w:val="-1"/>
        <w:w w:val="100"/>
        <w:sz w:val="22"/>
        <w:szCs w:val="22"/>
        <w:lang w:val="en-AU" w:eastAsia="en-AU" w:bidi="en-AU"/>
      </w:rPr>
    </w:lvl>
    <w:lvl w:ilvl="1" w:tplc="2C783D88">
      <w:numFmt w:val="bullet"/>
      <w:lvlText w:val="•"/>
      <w:lvlJc w:val="left"/>
      <w:pPr>
        <w:ind w:left="1638" w:hanging="356"/>
      </w:pPr>
      <w:rPr>
        <w:rFonts w:hint="default"/>
        <w:lang w:val="en-AU" w:eastAsia="en-AU" w:bidi="en-AU"/>
      </w:rPr>
    </w:lvl>
    <w:lvl w:ilvl="2" w:tplc="12FC99E4">
      <w:numFmt w:val="bullet"/>
      <w:lvlText w:val="•"/>
      <w:lvlJc w:val="left"/>
      <w:pPr>
        <w:ind w:left="2457" w:hanging="356"/>
      </w:pPr>
      <w:rPr>
        <w:rFonts w:hint="default"/>
        <w:lang w:val="en-AU" w:eastAsia="en-AU" w:bidi="en-AU"/>
      </w:rPr>
    </w:lvl>
    <w:lvl w:ilvl="3" w:tplc="44F01ECE">
      <w:numFmt w:val="bullet"/>
      <w:lvlText w:val="•"/>
      <w:lvlJc w:val="left"/>
      <w:pPr>
        <w:ind w:left="3276" w:hanging="356"/>
      </w:pPr>
      <w:rPr>
        <w:rFonts w:hint="default"/>
        <w:lang w:val="en-AU" w:eastAsia="en-AU" w:bidi="en-AU"/>
      </w:rPr>
    </w:lvl>
    <w:lvl w:ilvl="4" w:tplc="0D3ABA32">
      <w:numFmt w:val="bullet"/>
      <w:lvlText w:val="•"/>
      <w:lvlJc w:val="left"/>
      <w:pPr>
        <w:ind w:left="4094" w:hanging="356"/>
      </w:pPr>
      <w:rPr>
        <w:rFonts w:hint="default"/>
        <w:lang w:val="en-AU" w:eastAsia="en-AU" w:bidi="en-AU"/>
      </w:rPr>
    </w:lvl>
    <w:lvl w:ilvl="5" w:tplc="A40876D6">
      <w:numFmt w:val="bullet"/>
      <w:lvlText w:val="•"/>
      <w:lvlJc w:val="left"/>
      <w:pPr>
        <w:ind w:left="4913" w:hanging="356"/>
      </w:pPr>
      <w:rPr>
        <w:rFonts w:hint="default"/>
        <w:lang w:val="en-AU" w:eastAsia="en-AU" w:bidi="en-AU"/>
      </w:rPr>
    </w:lvl>
    <w:lvl w:ilvl="6" w:tplc="70C0EF7E">
      <w:numFmt w:val="bullet"/>
      <w:lvlText w:val="•"/>
      <w:lvlJc w:val="left"/>
      <w:pPr>
        <w:ind w:left="5732" w:hanging="356"/>
      </w:pPr>
      <w:rPr>
        <w:rFonts w:hint="default"/>
        <w:lang w:val="en-AU" w:eastAsia="en-AU" w:bidi="en-AU"/>
      </w:rPr>
    </w:lvl>
    <w:lvl w:ilvl="7" w:tplc="5DCCEFF6">
      <w:numFmt w:val="bullet"/>
      <w:lvlText w:val="•"/>
      <w:lvlJc w:val="left"/>
      <w:pPr>
        <w:ind w:left="6551" w:hanging="356"/>
      </w:pPr>
      <w:rPr>
        <w:rFonts w:hint="default"/>
        <w:lang w:val="en-AU" w:eastAsia="en-AU" w:bidi="en-AU"/>
      </w:rPr>
    </w:lvl>
    <w:lvl w:ilvl="8" w:tplc="3A227C08">
      <w:numFmt w:val="bullet"/>
      <w:lvlText w:val="•"/>
      <w:lvlJc w:val="left"/>
      <w:pPr>
        <w:ind w:left="7369" w:hanging="356"/>
      </w:pPr>
      <w:rPr>
        <w:rFonts w:hint="default"/>
        <w:lang w:val="en-AU" w:eastAsia="en-AU" w:bidi="en-AU"/>
      </w:rPr>
    </w:lvl>
  </w:abstractNum>
  <w:abstractNum w:abstractNumId="27" w15:restartNumberingAfterBreak="0">
    <w:nsid w:val="763D4294"/>
    <w:multiLevelType w:val="hybridMultilevel"/>
    <w:tmpl w:val="1DA6CC08"/>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28" w15:restartNumberingAfterBreak="0">
    <w:nsid w:val="766316F6"/>
    <w:multiLevelType w:val="hybridMultilevel"/>
    <w:tmpl w:val="CBC83064"/>
    <w:lvl w:ilvl="0" w:tplc="0C090015">
      <w:start w:val="1"/>
      <w:numFmt w:val="upperLetter"/>
      <w:lvlText w:val="%1."/>
      <w:lvlJc w:val="left"/>
      <w:pPr>
        <w:ind w:left="907" w:hanging="360"/>
      </w:pPr>
    </w:lvl>
    <w:lvl w:ilvl="1" w:tplc="0C090019" w:tentative="1">
      <w:start w:val="1"/>
      <w:numFmt w:val="lowerLetter"/>
      <w:lvlText w:val="%2."/>
      <w:lvlJc w:val="left"/>
      <w:pPr>
        <w:ind w:left="1627" w:hanging="360"/>
      </w:pPr>
    </w:lvl>
    <w:lvl w:ilvl="2" w:tplc="0C09001B" w:tentative="1">
      <w:start w:val="1"/>
      <w:numFmt w:val="lowerRoman"/>
      <w:lvlText w:val="%3."/>
      <w:lvlJc w:val="right"/>
      <w:pPr>
        <w:ind w:left="2347" w:hanging="180"/>
      </w:pPr>
    </w:lvl>
    <w:lvl w:ilvl="3" w:tplc="0C09000F" w:tentative="1">
      <w:start w:val="1"/>
      <w:numFmt w:val="decimal"/>
      <w:lvlText w:val="%4."/>
      <w:lvlJc w:val="left"/>
      <w:pPr>
        <w:ind w:left="3067" w:hanging="360"/>
      </w:pPr>
    </w:lvl>
    <w:lvl w:ilvl="4" w:tplc="0C090019" w:tentative="1">
      <w:start w:val="1"/>
      <w:numFmt w:val="lowerLetter"/>
      <w:lvlText w:val="%5."/>
      <w:lvlJc w:val="left"/>
      <w:pPr>
        <w:ind w:left="3787" w:hanging="360"/>
      </w:pPr>
    </w:lvl>
    <w:lvl w:ilvl="5" w:tplc="0C09001B" w:tentative="1">
      <w:start w:val="1"/>
      <w:numFmt w:val="lowerRoman"/>
      <w:lvlText w:val="%6."/>
      <w:lvlJc w:val="right"/>
      <w:pPr>
        <w:ind w:left="4507" w:hanging="180"/>
      </w:pPr>
    </w:lvl>
    <w:lvl w:ilvl="6" w:tplc="0C09000F" w:tentative="1">
      <w:start w:val="1"/>
      <w:numFmt w:val="decimal"/>
      <w:lvlText w:val="%7."/>
      <w:lvlJc w:val="left"/>
      <w:pPr>
        <w:ind w:left="5227" w:hanging="360"/>
      </w:pPr>
    </w:lvl>
    <w:lvl w:ilvl="7" w:tplc="0C090019" w:tentative="1">
      <w:start w:val="1"/>
      <w:numFmt w:val="lowerLetter"/>
      <w:lvlText w:val="%8."/>
      <w:lvlJc w:val="left"/>
      <w:pPr>
        <w:ind w:left="5947" w:hanging="360"/>
      </w:pPr>
    </w:lvl>
    <w:lvl w:ilvl="8" w:tplc="0C09001B" w:tentative="1">
      <w:start w:val="1"/>
      <w:numFmt w:val="lowerRoman"/>
      <w:lvlText w:val="%9."/>
      <w:lvlJc w:val="right"/>
      <w:pPr>
        <w:ind w:left="6667" w:hanging="180"/>
      </w:pPr>
    </w:lvl>
  </w:abstractNum>
  <w:abstractNum w:abstractNumId="29" w15:restartNumberingAfterBreak="0">
    <w:nsid w:val="7C650EA4"/>
    <w:multiLevelType w:val="hybridMultilevel"/>
    <w:tmpl w:val="D4D0AD44"/>
    <w:lvl w:ilvl="0" w:tplc="84F4027C">
      <w:numFmt w:val="bullet"/>
      <w:lvlText w:val="-"/>
      <w:lvlJc w:val="left"/>
      <w:pPr>
        <w:ind w:left="959" w:hanging="360"/>
      </w:pPr>
      <w:rPr>
        <w:rFonts w:ascii="Calibri" w:eastAsia="Calibri" w:hAnsi="Calibri" w:cs="Calibri" w:hint="default"/>
        <w:w w:val="100"/>
        <w:sz w:val="22"/>
        <w:szCs w:val="22"/>
        <w:lang w:val="en-AU" w:eastAsia="en-AU" w:bidi="en-AU"/>
      </w:rPr>
    </w:lvl>
    <w:lvl w:ilvl="1" w:tplc="CF20A876">
      <w:numFmt w:val="bullet"/>
      <w:lvlText w:val="•"/>
      <w:lvlJc w:val="left"/>
      <w:pPr>
        <w:ind w:left="1842" w:hanging="360"/>
      </w:pPr>
      <w:rPr>
        <w:rFonts w:hint="default"/>
        <w:lang w:val="en-AU" w:eastAsia="en-AU" w:bidi="en-AU"/>
      </w:rPr>
    </w:lvl>
    <w:lvl w:ilvl="2" w:tplc="3E42F156">
      <w:numFmt w:val="bullet"/>
      <w:lvlText w:val="•"/>
      <w:lvlJc w:val="left"/>
      <w:pPr>
        <w:ind w:left="2725" w:hanging="360"/>
      </w:pPr>
      <w:rPr>
        <w:rFonts w:hint="default"/>
        <w:lang w:val="en-AU" w:eastAsia="en-AU" w:bidi="en-AU"/>
      </w:rPr>
    </w:lvl>
    <w:lvl w:ilvl="3" w:tplc="3A4CCEC8">
      <w:numFmt w:val="bullet"/>
      <w:lvlText w:val="•"/>
      <w:lvlJc w:val="left"/>
      <w:pPr>
        <w:ind w:left="3607" w:hanging="360"/>
      </w:pPr>
      <w:rPr>
        <w:rFonts w:hint="default"/>
        <w:lang w:val="en-AU" w:eastAsia="en-AU" w:bidi="en-AU"/>
      </w:rPr>
    </w:lvl>
    <w:lvl w:ilvl="4" w:tplc="8ECE1F1E">
      <w:numFmt w:val="bullet"/>
      <w:lvlText w:val="•"/>
      <w:lvlJc w:val="left"/>
      <w:pPr>
        <w:ind w:left="4490" w:hanging="360"/>
      </w:pPr>
      <w:rPr>
        <w:rFonts w:hint="default"/>
        <w:lang w:val="en-AU" w:eastAsia="en-AU" w:bidi="en-AU"/>
      </w:rPr>
    </w:lvl>
    <w:lvl w:ilvl="5" w:tplc="0E065FA0">
      <w:numFmt w:val="bullet"/>
      <w:lvlText w:val="•"/>
      <w:lvlJc w:val="left"/>
      <w:pPr>
        <w:ind w:left="5373" w:hanging="360"/>
      </w:pPr>
      <w:rPr>
        <w:rFonts w:hint="default"/>
        <w:lang w:val="en-AU" w:eastAsia="en-AU" w:bidi="en-AU"/>
      </w:rPr>
    </w:lvl>
    <w:lvl w:ilvl="6" w:tplc="D0E8120A">
      <w:numFmt w:val="bullet"/>
      <w:lvlText w:val="•"/>
      <w:lvlJc w:val="left"/>
      <w:pPr>
        <w:ind w:left="6255" w:hanging="360"/>
      </w:pPr>
      <w:rPr>
        <w:rFonts w:hint="default"/>
        <w:lang w:val="en-AU" w:eastAsia="en-AU" w:bidi="en-AU"/>
      </w:rPr>
    </w:lvl>
    <w:lvl w:ilvl="7" w:tplc="70107966">
      <w:numFmt w:val="bullet"/>
      <w:lvlText w:val="•"/>
      <w:lvlJc w:val="left"/>
      <w:pPr>
        <w:ind w:left="7138" w:hanging="360"/>
      </w:pPr>
      <w:rPr>
        <w:rFonts w:hint="default"/>
        <w:lang w:val="en-AU" w:eastAsia="en-AU" w:bidi="en-AU"/>
      </w:rPr>
    </w:lvl>
    <w:lvl w:ilvl="8" w:tplc="E3F83EFA">
      <w:numFmt w:val="bullet"/>
      <w:lvlText w:val="•"/>
      <w:lvlJc w:val="left"/>
      <w:pPr>
        <w:ind w:left="8021" w:hanging="360"/>
      </w:pPr>
      <w:rPr>
        <w:rFonts w:hint="default"/>
        <w:lang w:val="en-AU" w:eastAsia="en-AU" w:bidi="en-AU"/>
      </w:rPr>
    </w:lvl>
  </w:abstractNum>
  <w:abstractNum w:abstractNumId="30" w15:restartNumberingAfterBreak="0">
    <w:nsid w:val="7FC62B9E"/>
    <w:multiLevelType w:val="hybridMultilevel"/>
    <w:tmpl w:val="325C3AE4"/>
    <w:lvl w:ilvl="0" w:tplc="B246B7B0">
      <w:numFmt w:val="bullet"/>
      <w:lvlText w:val=""/>
      <w:lvlJc w:val="left"/>
      <w:pPr>
        <w:ind w:left="959" w:hanging="361"/>
      </w:pPr>
      <w:rPr>
        <w:rFonts w:ascii="Symbol" w:eastAsia="Symbol" w:hAnsi="Symbol" w:cs="Symbol" w:hint="default"/>
        <w:w w:val="100"/>
        <w:sz w:val="22"/>
        <w:szCs w:val="22"/>
        <w:lang w:val="en-AU" w:eastAsia="en-AU" w:bidi="en-AU"/>
      </w:rPr>
    </w:lvl>
    <w:lvl w:ilvl="1" w:tplc="6E38E91A">
      <w:numFmt w:val="bullet"/>
      <w:lvlText w:val="•"/>
      <w:lvlJc w:val="left"/>
      <w:pPr>
        <w:ind w:left="1842" w:hanging="361"/>
      </w:pPr>
      <w:rPr>
        <w:rFonts w:hint="default"/>
        <w:lang w:val="en-AU" w:eastAsia="en-AU" w:bidi="en-AU"/>
      </w:rPr>
    </w:lvl>
    <w:lvl w:ilvl="2" w:tplc="2DA80422">
      <w:numFmt w:val="bullet"/>
      <w:lvlText w:val="•"/>
      <w:lvlJc w:val="left"/>
      <w:pPr>
        <w:ind w:left="2725" w:hanging="361"/>
      </w:pPr>
      <w:rPr>
        <w:rFonts w:hint="default"/>
        <w:lang w:val="en-AU" w:eastAsia="en-AU" w:bidi="en-AU"/>
      </w:rPr>
    </w:lvl>
    <w:lvl w:ilvl="3" w:tplc="D5140360">
      <w:numFmt w:val="bullet"/>
      <w:lvlText w:val="•"/>
      <w:lvlJc w:val="left"/>
      <w:pPr>
        <w:ind w:left="3607" w:hanging="361"/>
      </w:pPr>
      <w:rPr>
        <w:rFonts w:hint="default"/>
        <w:lang w:val="en-AU" w:eastAsia="en-AU" w:bidi="en-AU"/>
      </w:rPr>
    </w:lvl>
    <w:lvl w:ilvl="4" w:tplc="FDAA2A08">
      <w:numFmt w:val="bullet"/>
      <w:lvlText w:val="•"/>
      <w:lvlJc w:val="left"/>
      <w:pPr>
        <w:ind w:left="4490" w:hanging="361"/>
      </w:pPr>
      <w:rPr>
        <w:rFonts w:hint="default"/>
        <w:lang w:val="en-AU" w:eastAsia="en-AU" w:bidi="en-AU"/>
      </w:rPr>
    </w:lvl>
    <w:lvl w:ilvl="5" w:tplc="FB8818B8">
      <w:numFmt w:val="bullet"/>
      <w:lvlText w:val="•"/>
      <w:lvlJc w:val="left"/>
      <w:pPr>
        <w:ind w:left="5373" w:hanging="361"/>
      </w:pPr>
      <w:rPr>
        <w:rFonts w:hint="default"/>
        <w:lang w:val="en-AU" w:eastAsia="en-AU" w:bidi="en-AU"/>
      </w:rPr>
    </w:lvl>
    <w:lvl w:ilvl="6" w:tplc="8EBA20FA">
      <w:numFmt w:val="bullet"/>
      <w:lvlText w:val="•"/>
      <w:lvlJc w:val="left"/>
      <w:pPr>
        <w:ind w:left="6255" w:hanging="361"/>
      </w:pPr>
      <w:rPr>
        <w:rFonts w:hint="default"/>
        <w:lang w:val="en-AU" w:eastAsia="en-AU" w:bidi="en-AU"/>
      </w:rPr>
    </w:lvl>
    <w:lvl w:ilvl="7" w:tplc="65560D02">
      <w:numFmt w:val="bullet"/>
      <w:lvlText w:val="•"/>
      <w:lvlJc w:val="left"/>
      <w:pPr>
        <w:ind w:left="7138" w:hanging="361"/>
      </w:pPr>
      <w:rPr>
        <w:rFonts w:hint="default"/>
        <w:lang w:val="en-AU" w:eastAsia="en-AU" w:bidi="en-AU"/>
      </w:rPr>
    </w:lvl>
    <w:lvl w:ilvl="8" w:tplc="45A2CF18">
      <w:numFmt w:val="bullet"/>
      <w:lvlText w:val="•"/>
      <w:lvlJc w:val="left"/>
      <w:pPr>
        <w:ind w:left="8021" w:hanging="361"/>
      </w:pPr>
      <w:rPr>
        <w:rFonts w:hint="default"/>
        <w:lang w:val="en-AU" w:eastAsia="en-AU" w:bidi="en-AU"/>
      </w:rPr>
    </w:lvl>
  </w:abstractNum>
  <w:num w:numId="1">
    <w:abstractNumId w:val="5"/>
  </w:num>
  <w:num w:numId="2">
    <w:abstractNumId w:val="14"/>
  </w:num>
  <w:num w:numId="3">
    <w:abstractNumId w:val="3"/>
  </w:num>
  <w:num w:numId="4">
    <w:abstractNumId w:val="11"/>
  </w:num>
  <w:num w:numId="5">
    <w:abstractNumId w:val="4"/>
  </w:num>
  <w:num w:numId="6">
    <w:abstractNumId w:val="18"/>
  </w:num>
  <w:num w:numId="7">
    <w:abstractNumId w:val="25"/>
  </w:num>
  <w:num w:numId="8">
    <w:abstractNumId w:val="19"/>
  </w:num>
  <w:num w:numId="9">
    <w:abstractNumId w:val="6"/>
  </w:num>
  <w:num w:numId="10">
    <w:abstractNumId w:val="17"/>
  </w:num>
  <w:num w:numId="11">
    <w:abstractNumId w:val="30"/>
  </w:num>
  <w:num w:numId="12">
    <w:abstractNumId w:val="10"/>
  </w:num>
  <w:num w:numId="13">
    <w:abstractNumId w:val="1"/>
  </w:num>
  <w:num w:numId="14">
    <w:abstractNumId w:val="29"/>
  </w:num>
  <w:num w:numId="15">
    <w:abstractNumId w:val="7"/>
  </w:num>
  <w:num w:numId="16">
    <w:abstractNumId w:val="12"/>
  </w:num>
  <w:num w:numId="17">
    <w:abstractNumId w:val="2"/>
  </w:num>
  <w:num w:numId="18">
    <w:abstractNumId w:val="26"/>
  </w:num>
  <w:num w:numId="19">
    <w:abstractNumId w:val="24"/>
  </w:num>
  <w:num w:numId="20">
    <w:abstractNumId w:val="16"/>
  </w:num>
  <w:num w:numId="21">
    <w:abstractNumId w:val="20"/>
  </w:num>
  <w:num w:numId="22">
    <w:abstractNumId w:val="0"/>
  </w:num>
  <w:num w:numId="23">
    <w:abstractNumId w:val="9"/>
  </w:num>
  <w:num w:numId="24">
    <w:abstractNumId w:val="13"/>
  </w:num>
  <w:num w:numId="25">
    <w:abstractNumId w:val="22"/>
  </w:num>
  <w:num w:numId="26">
    <w:abstractNumId w:val="23"/>
  </w:num>
  <w:num w:numId="27">
    <w:abstractNumId w:val="27"/>
  </w:num>
  <w:num w:numId="28">
    <w:abstractNumId w:val="8"/>
  </w:num>
  <w:num w:numId="29">
    <w:abstractNumId w:val="28"/>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71"/>
    <w:rsid w:val="00033751"/>
    <w:rsid w:val="0006251D"/>
    <w:rsid w:val="000C6FDB"/>
    <w:rsid w:val="001C4E30"/>
    <w:rsid w:val="001F6DB3"/>
    <w:rsid w:val="00255625"/>
    <w:rsid w:val="002826E1"/>
    <w:rsid w:val="003C382B"/>
    <w:rsid w:val="00411D69"/>
    <w:rsid w:val="00427AB9"/>
    <w:rsid w:val="004619BE"/>
    <w:rsid w:val="004A6F84"/>
    <w:rsid w:val="00543371"/>
    <w:rsid w:val="005F4B60"/>
    <w:rsid w:val="006F5A4C"/>
    <w:rsid w:val="0072642C"/>
    <w:rsid w:val="00777B87"/>
    <w:rsid w:val="00786628"/>
    <w:rsid w:val="007F3CF5"/>
    <w:rsid w:val="00875A5B"/>
    <w:rsid w:val="00893DE7"/>
    <w:rsid w:val="008C4250"/>
    <w:rsid w:val="009072ED"/>
    <w:rsid w:val="00923E15"/>
    <w:rsid w:val="0095734A"/>
    <w:rsid w:val="00A121F6"/>
    <w:rsid w:val="00A24384"/>
    <w:rsid w:val="00A63691"/>
    <w:rsid w:val="00A7081F"/>
    <w:rsid w:val="00B80856"/>
    <w:rsid w:val="00CB21A3"/>
    <w:rsid w:val="00CE4E1B"/>
    <w:rsid w:val="00DC591F"/>
    <w:rsid w:val="00DD28A7"/>
    <w:rsid w:val="00DE3A50"/>
    <w:rsid w:val="00E33AAD"/>
    <w:rsid w:val="00E449EE"/>
    <w:rsid w:val="00E50250"/>
    <w:rsid w:val="00E54DC7"/>
    <w:rsid w:val="00E865BF"/>
    <w:rsid w:val="00ED2D9C"/>
    <w:rsid w:val="00F01C74"/>
    <w:rsid w:val="00F5161E"/>
    <w:rsid w:val="00F94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eastAsia="Calibri Light" w:hAnsi="Calibri Light" w:cs="Calibri Light"/>
      <w:lang w:val="en-AU" w:eastAsia="en-AU" w:bidi="en-AU"/>
    </w:rPr>
  </w:style>
  <w:style w:type="paragraph" w:styleId="Heading1">
    <w:name w:val="heading 1"/>
    <w:basedOn w:val="Normal"/>
    <w:uiPriority w:val="9"/>
    <w:qFormat/>
    <w:pPr>
      <w:ind w:left="240" w:hanging="1"/>
      <w:outlineLvl w:val="0"/>
    </w:pPr>
    <w:rPr>
      <w:sz w:val="40"/>
      <w:szCs w:val="40"/>
    </w:rPr>
  </w:style>
  <w:style w:type="paragraph" w:styleId="Heading2">
    <w:name w:val="heading 2"/>
    <w:basedOn w:val="Normal"/>
    <w:uiPriority w:val="9"/>
    <w:unhideWhenUsed/>
    <w:qFormat/>
    <w:pPr>
      <w:spacing w:before="3"/>
      <w:ind w:left="24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9"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A24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84"/>
    <w:rPr>
      <w:rFonts w:ascii="Segoe UI" w:eastAsia="Calibri Light" w:hAnsi="Segoe UI" w:cs="Segoe UI"/>
      <w:sz w:val="18"/>
      <w:szCs w:val="18"/>
      <w:lang w:val="en-AU" w:eastAsia="en-AU" w:bidi="en-AU"/>
    </w:rPr>
  </w:style>
  <w:style w:type="character" w:styleId="CommentReference">
    <w:name w:val="annotation reference"/>
    <w:basedOn w:val="DefaultParagraphFont"/>
    <w:uiPriority w:val="99"/>
    <w:semiHidden/>
    <w:unhideWhenUsed/>
    <w:rsid w:val="00B80856"/>
    <w:rPr>
      <w:sz w:val="16"/>
      <w:szCs w:val="16"/>
    </w:rPr>
  </w:style>
  <w:style w:type="paragraph" w:styleId="CommentText">
    <w:name w:val="annotation text"/>
    <w:basedOn w:val="Normal"/>
    <w:link w:val="CommentTextChar"/>
    <w:uiPriority w:val="99"/>
    <w:semiHidden/>
    <w:unhideWhenUsed/>
    <w:rsid w:val="00B80856"/>
    <w:rPr>
      <w:sz w:val="20"/>
      <w:szCs w:val="20"/>
    </w:rPr>
  </w:style>
  <w:style w:type="character" w:customStyle="1" w:styleId="CommentTextChar">
    <w:name w:val="Comment Text Char"/>
    <w:basedOn w:val="DefaultParagraphFont"/>
    <w:link w:val="CommentText"/>
    <w:uiPriority w:val="99"/>
    <w:semiHidden/>
    <w:rsid w:val="00B80856"/>
    <w:rPr>
      <w:rFonts w:ascii="Calibri Light" w:eastAsia="Calibri Light" w:hAnsi="Calibri Light" w:cs="Calibri Light"/>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B80856"/>
    <w:rPr>
      <w:b/>
      <w:bCs/>
    </w:rPr>
  </w:style>
  <w:style w:type="character" w:customStyle="1" w:styleId="CommentSubjectChar">
    <w:name w:val="Comment Subject Char"/>
    <w:basedOn w:val="CommentTextChar"/>
    <w:link w:val="CommentSubject"/>
    <w:uiPriority w:val="99"/>
    <w:semiHidden/>
    <w:rsid w:val="00B80856"/>
    <w:rPr>
      <w:rFonts w:ascii="Calibri Light" w:eastAsia="Calibri Light" w:hAnsi="Calibri Light" w:cs="Calibri Light"/>
      <w:b/>
      <w:bCs/>
      <w:sz w:val="20"/>
      <w:szCs w:val="20"/>
      <w:lang w:val="en-AU" w:eastAsia="en-AU" w:bidi="en-AU"/>
    </w:rPr>
  </w:style>
  <w:style w:type="paragraph" w:styleId="Header">
    <w:name w:val="header"/>
    <w:basedOn w:val="Normal"/>
    <w:link w:val="HeaderChar"/>
    <w:uiPriority w:val="99"/>
    <w:unhideWhenUsed/>
    <w:rsid w:val="0095734A"/>
    <w:pPr>
      <w:tabs>
        <w:tab w:val="center" w:pos="4513"/>
        <w:tab w:val="right" w:pos="9026"/>
      </w:tabs>
    </w:pPr>
  </w:style>
  <w:style w:type="character" w:customStyle="1" w:styleId="HeaderChar">
    <w:name w:val="Header Char"/>
    <w:basedOn w:val="DefaultParagraphFont"/>
    <w:link w:val="Header"/>
    <w:uiPriority w:val="99"/>
    <w:rsid w:val="0095734A"/>
    <w:rPr>
      <w:rFonts w:ascii="Calibri Light" w:eastAsia="Calibri Light" w:hAnsi="Calibri Light" w:cs="Calibri Light"/>
      <w:lang w:val="en-AU" w:eastAsia="en-AU" w:bidi="en-AU"/>
    </w:rPr>
  </w:style>
  <w:style w:type="paragraph" w:styleId="Footer">
    <w:name w:val="footer"/>
    <w:basedOn w:val="Normal"/>
    <w:link w:val="FooterChar"/>
    <w:uiPriority w:val="99"/>
    <w:unhideWhenUsed/>
    <w:rsid w:val="0095734A"/>
    <w:pPr>
      <w:tabs>
        <w:tab w:val="center" w:pos="4513"/>
        <w:tab w:val="right" w:pos="9026"/>
      </w:tabs>
    </w:pPr>
  </w:style>
  <w:style w:type="character" w:customStyle="1" w:styleId="FooterChar">
    <w:name w:val="Footer Char"/>
    <w:basedOn w:val="DefaultParagraphFont"/>
    <w:link w:val="Footer"/>
    <w:uiPriority w:val="99"/>
    <w:rsid w:val="0095734A"/>
    <w:rPr>
      <w:rFonts w:ascii="Calibri Light" w:eastAsia="Calibri Light" w:hAnsi="Calibri Light" w:cs="Calibri Light"/>
      <w:lang w:val="en-AU" w:eastAsia="en-AU" w:bidi="en-AU"/>
    </w:rPr>
  </w:style>
  <w:style w:type="paragraph" w:styleId="FootnoteText">
    <w:name w:val="footnote text"/>
    <w:basedOn w:val="Normal"/>
    <w:link w:val="FootnoteTextChar"/>
    <w:uiPriority w:val="99"/>
    <w:semiHidden/>
    <w:unhideWhenUsed/>
    <w:rsid w:val="00E50250"/>
    <w:rPr>
      <w:sz w:val="20"/>
      <w:szCs w:val="20"/>
    </w:rPr>
  </w:style>
  <w:style w:type="character" w:customStyle="1" w:styleId="FootnoteTextChar">
    <w:name w:val="Footnote Text Char"/>
    <w:basedOn w:val="DefaultParagraphFont"/>
    <w:link w:val="FootnoteText"/>
    <w:uiPriority w:val="99"/>
    <w:semiHidden/>
    <w:rsid w:val="00E50250"/>
    <w:rPr>
      <w:rFonts w:ascii="Calibri Light" w:eastAsia="Calibri Light" w:hAnsi="Calibri Light" w:cs="Calibri Light"/>
      <w:sz w:val="20"/>
      <w:szCs w:val="20"/>
      <w:lang w:val="en-AU" w:eastAsia="en-AU" w:bidi="en-AU"/>
    </w:rPr>
  </w:style>
  <w:style w:type="character" w:styleId="FootnoteReference">
    <w:name w:val="footnote reference"/>
    <w:basedOn w:val="DefaultParagraphFont"/>
    <w:uiPriority w:val="99"/>
    <w:semiHidden/>
    <w:unhideWhenUsed/>
    <w:rsid w:val="00E50250"/>
    <w:rPr>
      <w:vertAlign w:val="superscript"/>
    </w:rPr>
  </w:style>
  <w:style w:type="table" w:styleId="TableGrid">
    <w:name w:val="Table Grid"/>
    <w:basedOn w:val="TableNormal"/>
    <w:uiPriority w:val="39"/>
    <w:rsid w:val="00E5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F46D-B4C7-4E42-81D1-FF8BCA70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8749</Words>
  <Characters>48732</Characters>
  <Application>Microsoft Office Word</Application>
  <DocSecurity>0</DocSecurity>
  <Lines>798</Lines>
  <Paragraphs>127</Paragraphs>
  <ScaleCrop>false</ScaleCrop>
  <HeadingPairs>
    <vt:vector size="2" baseType="variant">
      <vt:variant>
        <vt:lpstr>Title</vt:lpstr>
      </vt:variant>
      <vt:variant>
        <vt:i4>1</vt:i4>
      </vt:variant>
    </vt:vector>
  </HeadingPairs>
  <TitlesOfParts>
    <vt:vector size="1" baseType="lpstr">
      <vt:lpstr>Data Development Plan – 2022-2030</vt:lpstr>
    </vt:vector>
  </TitlesOfParts>
  <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Development Plan – 2022-2030</dc:title>
  <dc:creator/>
  <cp:lastModifiedBy/>
  <cp:revision>1</cp:revision>
  <dcterms:created xsi:type="dcterms:W3CDTF">2022-09-06T00:43:00Z</dcterms:created>
  <dcterms:modified xsi:type="dcterms:W3CDTF">2022-09-13T23:28:00Z</dcterms:modified>
</cp:coreProperties>
</file>